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3794"/>
        <w:gridCol w:w="5776"/>
      </w:tblGrid>
      <w:tr w:rsidR="00EA4146" w:rsidRPr="00112B62" w14:paraId="784E697A" w14:textId="77777777" w:rsidTr="00EA4146">
        <w:tc>
          <w:tcPr>
            <w:tcW w:w="3794" w:type="dxa"/>
            <w:tcBorders>
              <w:top w:val="nil"/>
              <w:left w:val="nil"/>
              <w:bottom w:val="nil"/>
              <w:right w:val="nil"/>
            </w:tcBorders>
          </w:tcPr>
          <w:p w14:paraId="440D3B22" w14:textId="77777777" w:rsidR="00EA4146" w:rsidRDefault="00B42F0F" w:rsidP="00EA4146">
            <w:pPr>
              <w:spacing w:after="0" w:line="240" w:lineRule="auto"/>
              <w:rPr>
                <w:rFonts w:cs="Arial"/>
              </w:rPr>
            </w:pPr>
            <w:r>
              <w:rPr>
                <w:rFonts w:cs="Arial"/>
                <w:noProof/>
                <w:lang w:eastAsia="ru-RU"/>
              </w:rPr>
              <w:drawing>
                <wp:inline distT="0" distB="0" distL="0" distR="0" wp14:anchorId="7FBF20AA" wp14:editId="62551EAE">
                  <wp:extent cx="1587500" cy="629920"/>
                  <wp:effectExtent l="0" t="0" r="0" b="0"/>
                  <wp:docPr id="1" name="Picture 2" descr="Y:\DEPO\123 НСД\Brandbook\Brandbook\Logo\NSD_logo_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DEPO\123 НСД\Brandbook\Brandbook\Logo\NSD_logo_1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0" cy="629920"/>
                          </a:xfrm>
                          <a:prstGeom prst="rect">
                            <a:avLst/>
                          </a:prstGeom>
                          <a:noFill/>
                          <a:ln>
                            <a:noFill/>
                          </a:ln>
                        </pic:spPr>
                      </pic:pic>
                    </a:graphicData>
                  </a:graphic>
                </wp:inline>
              </w:drawing>
            </w:r>
          </w:p>
          <w:p w14:paraId="4AA265E9" w14:textId="77777777" w:rsidR="00EA4146" w:rsidRPr="006876E8" w:rsidRDefault="00EA4146" w:rsidP="00EA4146">
            <w:pPr>
              <w:spacing w:after="0" w:line="240" w:lineRule="auto"/>
              <w:rPr>
                <w:rFonts w:cs="Arial"/>
              </w:rPr>
            </w:pPr>
          </w:p>
        </w:tc>
        <w:tc>
          <w:tcPr>
            <w:tcW w:w="5776" w:type="dxa"/>
            <w:tcBorders>
              <w:top w:val="nil"/>
              <w:left w:val="nil"/>
              <w:bottom w:val="nil"/>
              <w:right w:val="nil"/>
            </w:tcBorders>
          </w:tcPr>
          <w:p w14:paraId="532C7E53" w14:textId="77777777" w:rsidR="00266649" w:rsidRPr="00112B62" w:rsidRDefault="00266649" w:rsidP="00EA4146">
            <w:pPr>
              <w:spacing w:after="0" w:line="360" w:lineRule="auto"/>
              <w:jc w:val="right"/>
              <w:rPr>
                <w:rFonts w:cs="Arial"/>
              </w:rPr>
            </w:pPr>
          </w:p>
          <w:p w14:paraId="6CF71875" w14:textId="77777777" w:rsidR="0060468C" w:rsidRPr="00112B62" w:rsidRDefault="0060468C" w:rsidP="0060468C">
            <w:pPr>
              <w:spacing w:after="120" w:line="240" w:lineRule="auto"/>
              <w:jc w:val="right"/>
              <w:rPr>
                <w:rFonts w:cs="Arial"/>
              </w:rPr>
            </w:pPr>
          </w:p>
          <w:p w14:paraId="5E722654" w14:textId="77777777" w:rsidR="0060468C" w:rsidRPr="00112B62" w:rsidRDefault="0060468C" w:rsidP="0060468C">
            <w:pPr>
              <w:spacing w:after="120" w:line="240" w:lineRule="auto"/>
              <w:jc w:val="right"/>
              <w:rPr>
                <w:rFonts w:cs="Arial"/>
              </w:rPr>
            </w:pPr>
            <w:r w:rsidRPr="00112B62">
              <w:rPr>
                <w:rFonts w:cs="Arial"/>
              </w:rPr>
              <w:t xml:space="preserve">УТВЕРЖДЕНО </w:t>
            </w:r>
          </w:p>
          <w:p w14:paraId="5C355F06" w14:textId="77777777" w:rsidR="0060468C" w:rsidRPr="00112B62" w:rsidRDefault="0060468C" w:rsidP="0060468C">
            <w:pPr>
              <w:spacing w:after="120" w:line="240" w:lineRule="auto"/>
              <w:jc w:val="right"/>
              <w:rPr>
                <w:rFonts w:cs="Arial"/>
              </w:rPr>
            </w:pPr>
            <w:r w:rsidRPr="00112B62">
              <w:rPr>
                <w:rFonts w:cs="Arial"/>
              </w:rPr>
              <w:t>Приказом Генерального директора</w:t>
            </w:r>
          </w:p>
          <w:p w14:paraId="068B4259" w14:textId="77777777" w:rsidR="0060468C" w:rsidRPr="00112B62" w:rsidRDefault="0060468C" w:rsidP="0060468C">
            <w:pPr>
              <w:spacing w:after="120" w:line="240" w:lineRule="auto"/>
              <w:jc w:val="right"/>
              <w:rPr>
                <w:rFonts w:cs="Arial"/>
              </w:rPr>
            </w:pPr>
            <w:r w:rsidRPr="00112B62">
              <w:rPr>
                <w:rFonts w:cs="Arial"/>
              </w:rPr>
              <w:t xml:space="preserve">Акционерного общества </w:t>
            </w:r>
          </w:p>
          <w:p w14:paraId="277D09A7" w14:textId="77777777" w:rsidR="0060468C" w:rsidRPr="00112B62" w:rsidRDefault="0060468C" w:rsidP="0060468C">
            <w:pPr>
              <w:spacing w:after="120" w:line="240" w:lineRule="auto"/>
              <w:jc w:val="right"/>
              <w:rPr>
                <w:rFonts w:cs="Arial"/>
              </w:rPr>
            </w:pPr>
            <w:r w:rsidRPr="00112B62">
              <w:rPr>
                <w:rFonts w:cs="Arial"/>
              </w:rPr>
              <w:t xml:space="preserve">«Независимый специализированный депозитарий» </w:t>
            </w:r>
          </w:p>
          <w:p w14:paraId="02E823CA" w14:textId="75CDF254" w:rsidR="0060468C" w:rsidRPr="00112B62" w:rsidRDefault="0060468C" w:rsidP="0060468C">
            <w:pPr>
              <w:spacing w:after="120" w:line="240" w:lineRule="auto"/>
              <w:jc w:val="right"/>
              <w:rPr>
                <w:rFonts w:cs="Arial"/>
              </w:rPr>
            </w:pPr>
            <w:r w:rsidRPr="00112B62">
              <w:rPr>
                <w:rFonts w:cs="Arial"/>
              </w:rPr>
              <w:t xml:space="preserve">№ </w:t>
            </w:r>
            <w:r w:rsidR="00941CBC">
              <w:rPr>
                <w:rFonts w:cs="Arial"/>
              </w:rPr>
              <w:t xml:space="preserve">34 </w:t>
            </w:r>
            <w:r w:rsidRPr="00112B62">
              <w:rPr>
                <w:rFonts w:cs="Arial"/>
              </w:rPr>
              <w:t xml:space="preserve">-18 от </w:t>
            </w:r>
            <w:r w:rsidR="00112B62" w:rsidRPr="00112B62">
              <w:rPr>
                <w:rFonts w:cs="Arial"/>
              </w:rPr>
              <w:t>1</w:t>
            </w:r>
            <w:r w:rsidR="00941CBC">
              <w:rPr>
                <w:rFonts w:cs="Arial"/>
              </w:rPr>
              <w:t>8</w:t>
            </w:r>
            <w:r w:rsidR="00112B62" w:rsidRPr="00112B62">
              <w:rPr>
                <w:rFonts w:cs="Arial"/>
              </w:rPr>
              <w:t xml:space="preserve"> июня </w:t>
            </w:r>
            <w:r w:rsidRPr="00112B62">
              <w:rPr>
                <w:rFonts w:cs="Arial"/>
              </w:rPr>
              <w:t>2018 г.</w:t>
            </w:r>
          </w:p>
          <w:p w14:paraId="1EB1A0E0" w14:textId="77777777" w:rsidR="00255ECE" w:rsidRPr="00112B62" w:rsidRDefault="00255ECE" w:rsidP="00EA4146">
            <w:pPr>
              <w:spacing w:after="0" w:line="360" w:lineRule="auto"/>
              <w:jc w:val="right"/>
              <w:rPr>
                <w:rFonts w:cs="Arial"/>
              </w:rPr>
            </w:pPr>
          </w:p>
          <w:p w14:paraId="1F757677" w14:textId="77777777" w:rsidR="00EA4146" w:rsidRPr="00112B62" w:rsidRDefault="00EA4146" w:rsidP="00AB674E">
            <w:pPr>
              <w:spacing w:after="0" w:line="360" w:lineRule="auto"/>
              <w:jc w:val="right"/>
              <w:rPr>
                <w:rFonts w:cs="Arial"/>
                <w:i/>
                <w:sz w:val="18"/>
                <w:szCs w:val="18"/>
              </w:rPr>
            </w:pPr>
          </w:p>
        </w:tc>
      </w:tr>
    </w:tbl>
    <w:p w14:paraId="73315AA3" w14:textId="77777777" w:rsidR="00EA4146" w:rsidRPr="00D87768" w:rsidRDefault="00EA4146" w:rsidP="00EA4146">
      <w:pPr>
        <w:jc w:val="center"/>
        <w:rPr>
          <w:rFonts w:cs="Arial"/>
          <w:b/>
          <w:bCs/>
          <w:sz w:val="28"/>
          <w:szCs w:val="28"/>
        </w:rPr>
      </w:pPr>
    </w:p>
    <w:p w14:paraId="476F2004" w14:textId="77777777" w:rsidR="00EA4146" w:rsidRPr="000345F8" w:rsidRDefault="00EA4146" w:rsidP="00EA4146">
      <w:pPr>
        <w:jc w:val="center"/>
        <w:rPr>
          <w:rFonts w:cs="Arial"/>
          <w:b/>
          <w:bCs/>
          <w:sz w:val="28"/>
          <w:szCs w:val="28"/>
        </w:rPr>
      </w:pPr>
    </w:p>
    <w:p w14:paraId="0D2C1C96" w14:textId="77777777" w:rsidR="00EA4146" w:rsidRPr="00D87768" w:rsidRDefault="00EA4146" w:rsidP="00EA4146">
      <w:pPr>
        <w:spacing w:after="0"/>
        <w:ind w:left="5812"/>
        <w:rPr>
          <w:rFonts w:cs="Arial"/>
          <w:bCs/>
          <w:sz w:val="18"/>
          <w:szCs w:val="18"/>
        </w:rPr>
      </w:pPr>
    </w:p>
    <w:p w14:paraId="705165E1" w14:textId="77777777" w:rsidR="00EA4146" w:rsidRPr="00D87768" w:rsidRDefault="00EA4146" w:rsidP="00EA4146">
      <w:pPr>
        <w:spacing w:after="0"/>
        <w:jc w:val="center"/>
        <w:rPr>
          <w:rFonts w:cs="Arial"/>
          <w:b/>
          <w:bCs/>
          <w:sz w:val="28"/>
          <w:szCs w:val="28"/>
        </w:rPr>
      </w:pPr>
    </w:p>
    <w:p w14:paraId="7DBE5C33" w14:textId="77777777" w:rsidR="00EA4146" w:rsidRPr="00D87768" w:rsidRDefault="00EA4146" w:rsidP="00EA4146">
      <w:pPr>
        <w:spacing w:after="0"/>
        <w:jc w:val="center"/>
        <w:rPr>
          <w:rFonts w:cs="Arial"/>
          <w:b/>
          <w:bCs/>
          <w:sz w:val="28"/>
          <w:szCs w:val="28"/>
        </w:rPr>
      </w:pPr>
    </w:p>
    <w:p w14:paraId="0AE40D49" w14:textId="77777777" w:rsidR="00EA4146" w:rsidRPr="00D87768" w:rsidRDefault="00EA4146" w:rsidP="00EA4146">
      <w:pPr>
        <w:spacing w:after="0"/>
        <w:jc w:val="center"/>
        <w:rPr>
          <w:rFonts w:cs="Arial"/>
          <w:b/>
          <w:bCs/>
          <w:sz w:val="28"/>
          <w:szCs w:val="28"/>
        </w:rPr>
      </w:pPr>
    </w:p>
    <w:p w14:paraId="69DE6DA1" w14:textId="77777777" w:rsidR="00EA4146" w:rsidRDefault="00EA4146" w:rsidP="00EA4146">
      <w:pPr>
        <w:autoSpaceDE w:val="0"/>
        <w:autoSpaceDN w:val="0"/>
        <w:adjustRightInd w:val="0"/>
        <w:spacing w:after="0" w:line="240" w:lineRule="auto"/>
        <w:ind w:firstLine="540"/>
        <w:jc w:val="center"/>
        <w:rPr>
          <w:rFonts w:cs="Arial"/>
          <w:b/>
          <w:sz w:val="24"/>
          <w:szCs w:val="24"/>
        </w:rPr>
      </w:pPr>
      <w:bookmarkStart w:id="0" w:name="_Toc312229786"/>
      <w:bookmarkStart w:id="1" w:name="_Toc341450445"/>
      <w:r w:rsidRPr="009F4455">
        <w:rPr>
          <w:rFonts w:cs="Arial"/>
          <w:b/>
          <w:sz w:val="24"/>
          <w:szCs w:val="24"/>
        </w:rPr>
        <w:t>Р</w:t>
      </w:r>
      <w:r>
        <w:rPr>
          <w:rFonts w:cs="Arial"/>
          <w:b/>
          <w:sz w:val="24"/>
          <w:szCs w:val="24"/>
        </w:rPr>
        <w:t>егламент</w:t>
      </w:r>
      <w:r w:rsidRPr="009F4455">
        <w:rPr>
          <w:rFonts w:cs="Arial"/>
          <w:b/>
          <w:sz w:val="24"/>
          <w:szCs w:val="24"/>
        </w:rPr>
        <w:t xml:space="preserve"> специализированного депозитария</w:t>
      </w:r>
    </w:p>
    <w:p w14:paraId="1520979A" w14:textId="77777777" w:rsidR="00EA4146" w:rsidRDefault="00EA4146" w:rsidP="00EA4146">
      <w:pPr>
        <w:autoSpaceDE w:val="0"/>
        <w:autoSpaceDN w:val="0"/>
        <w:adjustRightInd w:val="0"/>
        <w:spacing w:after="0" w:line="240" w:lineRule="auto"/>
        <w:ind w:firstLine="540"/>
        <w:jc w:val="center"/>
        <w:rPr>
          <w:rFonts w:cs="Arial"/>
          <w:b/>
          <w:sz w:val="24"/>
          <w:szCs w:val="24"/>
        </w:rPr>
      </w:pPr>
      <w:r w:rsidRPr="009F4455">
        <w:rPr>
          <w:rFonts w:cs="Arial"/>
          <w:b/>
          <w:sz w:val="24"/>
          <w:szCs w:val="24"/>
        </w:rPr>
        <w:t>инвестиционных фондов, паевых инвестиционных фондов</w:t>
      </w:r>
    </w:p>
    <w:p w14:paraId="1E64A7D1" w14:textId="77777777" w:rsidR="00EA4146" w:rsidRPr="009F4455" w:rsidRDefault="00EA4146" w:rsidP="00EA4146">
      <w:pPr>
        <w:autoSpaceDE w:val="0"/>
        <w:autoSpaceDN w:val="0"/>
        <w:adjustRightInd w:val="0"/>
        <w:spacing w:after="0" w:line="240" w:lineRule="auto"/>
        <w:ind w:firstLine="540"/>
        <w:jc w:val="center"/>
        <w:rPr>
          <w:rFonts w:cs="Arial"/>
          <w:b/>
          <w:sz w:val="24"/>
          <w:szCs w:val="24"/>
        </w:rPr>
      </w:pPr>
      <w:r w:rsidRPr="009F4455">
        <w:rPr>
          <w:rFonts w:cs="Arial"/>
          <w:b/>
          <w:sz w:val="24"/>
          <w:szCs w:val="24"/>
        </w:rPr>
        <w:t>и негосударственных пенсионных фондов</w:t>
      </w:r>
    </w:p>
    <w:p w14:paraId="1686D199" w14:textId="77777777" w:rsidR="0060468C" w:rsidRDefault="0060468C" w:rsidP="0091081C">
      <w:pPr>
        <w:jc w:val="center"/>
        <w:rPr>
          <w:b/>
          <w:sz w:val="24"/>
          <w:szCs w:val="24"/>
        </w:rPr>
      </w:pPr>
      <w:r>
        <w:rPr>
          <w:b/>
          <w:sz w:val="24"/>
          <w:szCs w:val="24"/>
        </w:rPr>
        <w:t xml:space="preserve">Акционерного </w:t>
      </w:r>
      <w:r w:rsidR="006D4AC9" w:rsidRPr="0091081C">
        <w:rPr>
          <w:b/>
          <w:sz w:val="24"/>
          <w:szCs w:val="24"/>
        </w:rPr>
        <w:t>общества</w:t>
      </w:r>
    </w:p>
    <w:p w14:paraId="4D2397CC" w14:textId="77777777" w:rsidR="00EA4146" w:rsidRPr="0091081C" w:rsidRDefault="00EA4146" w:rsidP="0091081C">
      <w:pPr>
        <w:jc w:val="center"/>
        <w:rPr>
          <w:b/>
          <w:sz w:val="24"/>
          <w:szCs w:val="24"/>
        </w:rPr>
      </w:pPr>
      <w:r w:rsidRPr="0091081C">
        <w:rPr>
          <w:b/>
          <w:sz w:val="24"/>
          <w:szCs w:val="24"/>
        </w:rPr>
        <w:t>«</w:t>
      </w:r>
      <w:r w:rsidR="006D4AC9" w:rsidRPr="0091081C">
        <w:rPr>
          <w:b/>
          <w:sz w:val="24"/>
          <w:szCs w:val="24"/>
        </w:rPr>
        <w:t>Независимый с</w:t>
      </w:r>
      <w:r w:rsidRPr="0091081C">
        <w:rPr>
          <w:b/>
          <w:sz w:val="24"/>
          <w:szCs w:val="24"/>
        </w:rPr>
        <w:t>пециализированный депозитарий</w:t>
      </w:r>
      <w:bookmarkEnd w:id="0"/>
      <w:r w:rsidRPr="0091081C">
        <w:rPr>
          <w:b/>
          <w:sz w:val="24"/>
          <w:szCs w:val="24"/>
        </w:rPr>
        <w:t>»</w:t>
      </w:r>
      <w:bookmarkEnd w:id="1"/>
    </w:p>
    <w:p w14:paraId="6983564E" w14:textId="77777777" w:rsidR="00EA4146" w:rsidRPr="00EE5CA5" w:rsidRDefault="00EA4146" w:rsidP="00EA4146">
      <w:pPr>
        <w:jc w:val="center"/>
        <w:rPr>
          <w:rFonts w:cs="Arial"/>
          <w:b/>
          <w:bCs/>
        </w:rPr>
      </w:pPr>
      <w:r>
        <w:rPr>
          <w:rFonts w:cs="Arial"/>
          <w:b/>
          <w:bCs/>
        </w:rPr>
        <w:t xml:space="preserve">    </w:t>
      </w:r>
      <w:r w:rsidRPr="007F6823">
        <w:rPr>
          <w:rFonts w:cs="Arial"/>
          <w:b/>
          <w:bCs/>
        </w:rPr>
        <w:t>Редакция №</w:t>
      </w:r>
      <w:r w:rsidR="00546EEA">
        <w:rPr>
          <w:rFonts w:cs="Arial"/>
          <w:b/>
          <w:bCs/>
        </w:rPr>
        <w:t xml:space="preserve"> </w:t>
      </w:r>
      <w:r w:rsidR="00AB674E">
        <w:rPr>
          <w:rFonts w:cs="Arial"/>
          <w:b/>
          <w:bCs/>
        </w:rPr>
        <w:t>8</w:t>
      </w:r>
    </w:p>
    <w:p w14:paraId="6E92EF6F" w14:textId="77777777" w:rsidR="00EA4146" w:rsidRPr="00D87768" w:rsidRDefault="00EA4146" w:rsidP="00EA4146">
      <w:pPr>
        <w:spacing w:after="0"/>
        <w:jc w:val="center"/>
        <w:rPr>
          <w:rFonts w:cs="Arial"/>
          <w:b/>
          <w:bCs/>
          <w:sz w:val="28"/>
          <w:szCs w:val="28"/>
        </w:rPr>
      </w:pPr>
    </w:p>
    <w:p w14:paraId="15F87441" w14:textId="77777777" w:rsidR="00EA4146" w:rsidRPr="00D87768" w:rsidRDefault="00EA4146" w:rsidP="00EA4146">
      <w:pPr>
        <w:spacing w:after="0"/>
        <w:jc w:val="center"/>
        <w:rPr>
          <w:rFonts w:cs="Arial"/>
          <w:b/>
          <w:bCs/>
          <w:sz w:val="28"/>
          <w:szCs w:val="28"/>
        </w:rPr>
      </w:pPr>
    </w:p>
    <w:p w14:paraId="7790B00F" w14:textId="77777777" w:rsidR="00EA4146" w:rsidRPr="00D87768" w:rsidRDefault="00EA4146" w:rsidP="00EA4146">
      <w:pPr>
        <w:spacing w:after="0"/>
        <w:jc w:val="center"/>
        <w:rPr>
          <w:rFonts w:cs="Arial"/>
          <w:b/>
          <w:bCs/>
          <w:sz w:val="28"/>
          <w:szCs w:val="28"/>
        </w:rPr>
      </w:pPr>
    </w:p>
    <w:p w14:paraId="04BF3679" w14:textId="77777777" w:rsidR="00EA4146" w:rsidRPr="00D87768" w:rsidRDefault="00EA4146" w:rsidP="00EA4146">
      <w:pPr>
        <w:spacing w:after="0"/>
        <w:jc w:val="center"/>
        <w:rPr>
          <w:rFonts w:cs="Arial"/>
          <w:b/>
          <w:bCs/>
          <w:sz w:val="28"/>
          <w:szCs w:val="28"/>
        </w:rPr>
      </w:pPr>
    </w:p>
    <w:p w14:paraId="36997FB9" w14:textId="77777777" w:rsidR="00EA4146" w:rsidRPr="00D87768" w:rsidRDefault="00EA4146" w:rsidP="00EA4146">
      <w:pPr>
        <w:spacing w:after="0"/>
        <w:jc w:val="center"/>
        <w:rPr>
          <w:rFonts w:cs="Arial"/>
          <w:b/>
          <w:bCs/>
          <w:sz w:val="28"/>
          <w:szCs w:val="28"/>
        </w:rPr>
      </w:pPr>
    </w:p>
    <w:p w14:paraId="39C5A5CA" w14:textId="77777777" w:rsidR="00EA4146" w:rsidRPr="00D87768" w:rsidRDefault="00EA4146" w:rsidP="00EA4146">
      <w:pPr>
        <w:spacing w:after="0"/>
        <w:jc w:val="center"/>
        <w:rPr>
          <w:rFonts w:cs="Arial"/>
          <w:b/>
          <w:bCs/>
          <w:sz w:val="28"/>
          <w:szCs w:val="28"/>
        </w:rPr>
      </w:pPr>
    </w:p>
    <w:p w14:paraId="6E75F818" w14:textId="77777777" w:rsidR="00EA4146" w:rsidRPr="00D87768" w:rsidRDefault="00EA4146" w:rsidP="00EA4146">
      <w:pPr>
        <w:spacing w:after="0"/>
        <w:jc w:val="center"/>
        <w:rPr>
          <w:rFonts w:cs="Arial"/>
          <w:b/>
          <w:bCs/>
          <w:sz w:val="28"/>
          <w:szCs w:val="28"/>
        </w:rPr>
      </w:pPr>
    </w:p>
    <w:p w14:paraId="3EBB9606" w14:textId="77777777" w:rsidR="00EA4146" w:rsidRPr="00D87768" w:rsidRDefault="00EA4146" w:rsidP="00EA4146">
      <w:pPr>
        <w:spacing w:after="0"/>
        <w:jc w:val="center"/>
        <w:rPr>
          <w:rFonts w:cs="Arial"/>
          <w:b/>
          <w:bCs/>
          <w:sz w:val="28"/>
          <w:szCs w:val="28"/>
        </w:rPr>
      </w:pPr>
    </w:p>
    <w:p w14:paraId="3D772DD6" w14:textId="77777777" w:rsidR="00EA4146" w:rsidRPr="00D87768" w:rsidRDefault="00EA4146" w:rsidP="00EA4146">
      <w:pPr>
        <w:spacing w:after="0"/>
        <w:jc w:val="center"/>
        <w:rPr>
          <w:rFonts w:cs="Arial"/>
          <w:b/>
          <w:bCs/>
          <w:sz w:val="28"/>
          <w:szCs w:val="28"/>
        </w:rPr>
      </w:pPr>
    </w:p>
    <w:p w14:paraId="2026336D" w14:textId="77777777" w:rsidR="00EA4146" w:rsidRPr="00D87768" w:rsidRDefault="00EA4146" w:rsidP="00EA4146">
      <w:pPr>
        <w:spacing w:after="0"/>
        <w:jc w:val="center"/>
        <w:rPr>
          <w:rFonts w:cs="Arial"/>
          <w:b/>
          <w:bCs/>
          <w:sz w:val="28"/>
          <w:szCs w:val="28"/>
        </w:rPr>
      </w:pPr>
    </w:p>
    <w:p w14:paraId="748F976A" w14:textId="77777777" w:rsidR="00EA4146" w:rsidRDefault="00EA4146" w:rsidP="00EA4146">
      <w:pPr>
        <w:spacing w:after="0"/>
        <w:jc w:val="center"/>
        <w:rPr>
          <w:rFonts w:cs="Arial"/>
          <w:b/>
          <w:bCs/>
          <w:sz w:val="28"/>
          <w:szCs w:val="28"/>
        </w:rPr>
      </w:pPr>
    </w:p>
    <w:p w14:paraId="43B0ADE6" w14:textId="77777777" w:rsidR="00546EEA" w:rsidRDefault="00546EEA" w:rsidP="00EA4146">
      <w:pPr>
        <w:spacing w:after="0"/>
        <w:jc w:val="center"/>
        <w:rPr>
          <w:rFonts w:cs="Arial"/>
          <w:b/>
          <w:bCs/>
          <w:sz w:val="28"/>
          <w:szCs w:val="28"/>
        </w:rPr>
      </w:pPr>
    </w:p>
    <w:p w14:paraId="6C0C3C13" w14:textId="77777777" w:rsidR="00546EEA" w:rsidRDefault="00546EEA" w:rsidP="00EA4146">
      <w:pPr>
        <w:spacing w:after="0"/>
        <w:jc w:val="center"/>
        <w:rPr>
          <w:rFonts w:cs="Arial"/>
          <w:b/>
          <w:bCs/>
          <w:sz w:val="28"/>
          <w:szCs w:val="28"/>
        </w:rPr>
      </w:pPr>
    </w:p>
    <w:p w14:paraId="2C6997D8" w14:textId="77777777" w:rsidR="00546EEA" w:rsidRDefault="00546EEA" w:rsidP="00EA4146">
      <w:pPr>
        <w:spacing w:after="0"/>
        <w:jc w:val="center"/>
        <w:rPr>
          <w:rFonts w:cs="Arial"/>
          <w:b/>
          <w:bCs/>
          <w:sz w:val="28"/>
          <w:szCs w:val="28"/>
        </w:rPr>
      </w:pPr>
    </w:p>
    <w:p w14:paraId="69F30585" w14:textId="77777777" w:rsidR="00546EEA" w:rsidRDefault="00546EEA" w:rsidP="00EA4146">
      <w:pPr>
        <w:spacing w:after="0"/>
        <w:jc w:val="center"/>
        <w:rPr>
          <w:rFonts w:cs="Arial"/>
          <w:b/>
          <w:bCs/>
          <w:sz w:val="28"/>
          <w:szCs w:val="28"/>
        </w:rPr>
      </w:pPr>
    </w:p>
    <w:p w14:paraId="2B44ED05" w14:textId="77777777" w:rsidR="00546EEA" w:rsidRPr="00D87768" w:rsidRDefault="00546EEA" w:rsidP="00EA4146">
      <w:pPr>
        <w:spacing w:after="0"/>
        <w:jc w:val="center"/>
        <w:rPr>
          <w:rFonts w:cs="Arial"/>
          <w:b/>
          <w:bCs/>
          <w:sz w:val="28"/>
          <w:szCs w:val="28"/>
        </w:rPr>
      </w:pPr>
    </w:p>
    <w:p w14:paraId="22510F4D" w14:textId="77777777" w:rsidR="00EA4146" w:rsidRPr="009F4455" w:rsidRDefault="00EA4146" w:rsidP="00EA4146">
      <w:pPr>
        <w:spacing w:after="0"/>
        <w:jc w:val="center"/>
        <w:rPr>
          <w:rFonts w:cs="Arial"/>
          <w:sz w:val="24"/>
          <w:szCs w:val="24"/>
        </w:rPr>
      </w:pPr>
      <w:r w:rsidRPr="009F4455">
        <w:rPr>
          <w:rFonts w:cs="Arial"/>
          <w:sz w:val="24"/>
          <w:szCs w:val="24"/>
        </w:rPr>
        <w:t>Москва</w:t>
      </w:r>
    </w:p>
    <w:p w14:paraId="1AC4C25C" w14:textId="2871DDF8" w:rsidR="00EA4146" w:rsidRPr="009F4455" w:rsidRDefault="00EA4146" w:rsidP="00EA4146">
      <w:pPr>
        <w:jc w:val="center"/>
        <w:rPr>
          <w:rFonts w:cs="Arial"/>
          <w:sz w:val="24"/>
          <w:szCs w:val="24"/>
        </w:rPr>
      </w:pPr>
      <w:r w:rsidRPr="009F4455">
        <w:rPr>
          <w:rFonts w:cs="Arial"/>
          <w:sz w:val="24"/>
          <w:szCs w:val="24"/>
        </w:rPr>
        <w:t>201</w:t>
      </w:r>
      <w:r w:rsidR="00112B62">
        <w:rPr>
          <w:rFonts w:cs="Arial"/>
          <w:sz w:val="24"/>
          <w:szCs w:val="24"/>
        </w:rPr>
        <w:t>8</w:t>
      </w:r>
    </w:p>
    <w:p w14:paraId="0960FE8B" w14:textId="77777777" w:rsidR="00912C82" w:rsidRDefault="00912C82">
      <w:pPr>
        <w:spacing w:after="0" w:line="240" w:lineRule="auto"/>
        <w:jc w:val="left"/>
        <w:rPr>
          <w:noProof/>
        </w:rPr>
      </w:pPr>
      <w:r>
        <w:rPr>
          <w:rFonts w:cs="Arial"/>
          <w:color w:val="808080"/>
          <w:sz w:val="20"/>
          <w:szCs w:val="20"/>
        </w:rPr>
        <w:lastRenderedPageBreak/>
        <w:fldChar w:fldCharType="begin"/>
      </w:r>
      <w:r>
        <w:rPr>
          <w:rFonts w:cs="Arial"/>
          <w:color w:val="808080"/>
          <w:sz w:val="20"/>
          <w:szCs w:val="20"/>
        </w:rPr>
        <w:instrText xml:space="preserve"> TOC \h \z \t "Стиль1;1" </w:instrText>
      </w:r>
      <w:r>
        <w:rPr>
          <w:rFonts w:cs="Arial"/>
          <w:color w:val="808080"/>
          <w:sz w:val="20"/>
          <w:szCs w:val="20"/>
        </w:rPr>
        <w:fldChar w:fldCharType="separate"/>
      </w:r>
    </w:p>
    <w:p w14:paraId="6911DA08" w14:textId="77777777" w:rsidR="00912C82" w:rsidRPr="00912C82" w:rsidRDefault="00912C82" w:rsidP="00912C82">
      <w:pPr>
        <w:rPr>
          <w:rStyle w:val="ae"/>
          <w:b/>
          <w:color w:val="auto"/>
          <w:sz w:val="28"/>
          <w:szCs w:val="28"/>
          <w:u w:val="none"/>
        </w:rPr>
      </w:pPr>
      <w:r w:rsidRPr="00912C82">
        <w:rPr>
          <w:rStyle w:val="ae"/>
          <w:b/>
          <w:color w:val="auto"/>
          <w:sz w:val="28"/>
          <w:szCs w:val="28"/>
          <w:u w:val="none"/>
        </w:rPr>
        <w:t>Оглавление</w:t>
      </w:r>
    </w:p>
    <w:p w14:paraId="6CE6664E" w14:textId="77777777" w:rsidR="00912C82" w:rsidRDefault="00941CBC">
      <w:pPr>
        <w:pStyle w:val="13"/>
        <w:rPr>
          <w:rFonts w:asciiTheme="minorHAnsi" w:eastAsiaTheme="minorEastAsia" w:hAnsiTheme="minorHAnsi" w:cstheme="minorBidi"/>
          <w:b w:val="0"/>
          <w:bCs w:val="0"/>
          <w:caps w:val="0"/>
          <w:lang w:eastAsia="ru-RU"/>
        </w:rPr>
      </w:pPr>
      <w:hyperlink w:anchor="_Toc476906996" w:history="1">
        <w:r w:rsidR="00912C82" w:rsidRPr="00184CBC">
          <w:rPr>
            <w:rStyle w:val="ae"/>
            <w:lang w:eastAsia="ru-RU"/>
          </w:rPr>
          <w:t>1.</w:t>
        </w:r>
        <w:r w:rsidR="00912C82">
          <w:rPr>
            <w:rFonts w:asciiTheme="minorHAnsi" w:eastAsiaTheme="minorEastAsia" w:hAnsiTheme="minorHAnsi" w:cstheme="minorBidi"/>
            <w:b w:val="0"/>
            <w:bCs w:val="0"/>
            <w:caps w:val="0"/>
            <w:lang w:eastAsia="ru-RU"/>
          </w:rPr>
          <w:tab/>
        </w:r>
        <w:r w:rsidR="00912C82" w:rsidRPr="00184CBC">
          <w:rPr>
            <w:rStyle w:val="ae"/>
          </w:rPr>
          <w:t>Термины</w:t>
        </w:r>
        <w:r w:rsidR="00912C82" w:rsidRPr="00184CBC">
          <w:rPr>
            <w:rStyle w:val="ae"/>
            <w:lang w:eastAsia="ru-RU"/>
          </w:rPr>
          <w:t xml:space="preserve"> и определения</w:t>
        </w:r>
        <w:r w:rsidR="00912C82">
          <w:rPr>
            <w:webHidden/>
          </w:rPr>
          <w:tab/>
        </w:r>
        <w:r w:rsidR="00912C82">
          <w:rPr>
            <w:webHidden/>
          </w:rPr>
          <w:fldChar w:fldCharType="begin"/>
        </w:r>
        <w:r w:rsidR="00912C82">
          <w:rPr>
            <w:webHidden/>
          </w:rPr>
          <w:instrText xml:space="preserve"> PAGEREF _Toc476906996 \h </w:instrText>
        </w:r>
        <w:r w:rsidR="00912C82">
          <w:rPr>
            <w:webHidden/>
          </w:rPr>
        </w:r>
        <w:r w:rsidR="00912C82">
          <w:rPr>
            <w:webHidden/>
          </w:rPr>
          <w:fldChar w:fldCharType="separate"/>
        </w:r>
        <w:r>
          <w:rPr>
            <w:webHidden/>
          </w:rPr>
          <w:t>3</w:t>
        </w:r>
        <w:r w:rsidR="00912C82">
          <w:rPr>
            <w:webHidden/>
          </w:rPr>
          <w:fldChar w:fldCharType="end"/>
        </w:r>
      </w:hyperlink>
    </w:p>
    <w:p w14:paraId="5DEFB2C6" w14:textId="77777777" w:rsidR="00912C82" w:rsidRDefault="00941CBC">
      <w:pPr>
        <w:pStyle w:val="13"/>
        <w:rPr>
          <w:rFonts w:asciiTheme="minorHAnsi" w:eastAsiaTheme="minorEastAsia" w:hAnsiTheme="minorHAnsi" w:cstheme="minorBidi"/>
          <w:b w:val="0"/>
          <w:bCs w:val="0"/>
          <w:caps w:val="0"/>
          <w:lang w:eastAsia="ru-RU"/>
        </w:rPr>
      </w:pPr>
      <w:hyperlink w:anchor="_Toc476906997" w:history="1">
        <w:r w:rsidR="00912C82" w:rsidRPr="00184CBC">
          <w:rPr>
            <w:rStyle w:val="ae"/>
            <w:lang w:eastAsia="ru-RU"/>
          </w:rPr>
          <w:t>2.</w:t>
        </w:r>
        <w:r w:rsidR="00912C82">
          <w:rPr>
            <w:rFonts w:asciiTheme="minorHAnsi" w:eastAsiaTheme="minorEastAsia" w:hAnsiTheme="minorHAnsi" w:cstheme="minorBidi"/>
            <w:b w:val="0"/>
            <w:bCs w:val="0"/>
            <w:caps w:val="0"/>
            <w:lang w:eastAsia="ru-RU"/>
          </w:rPr>
          <w:tab/>
        </w:r>
        <w:r w:rsidR="00912C82" w:rsidRPr="00184CBC">
          <w:rPr>
            <w:rStyle w:val="ae"/>
            <w:lang w:eastAsia="ru-RU"/>
          </w:rPr>
          <w:t>Общие положения</w:t>
        </w:r>
        <w:r w:rsidR="00912C82">
          <w:rPr>
            <w:webHidden/>
          </w:rPr>
          <w:tab/>
        </w:r>
        <w:r w:rsidR="00912C82">
          <w:rPr>
            <w:webHidden/>
          </w:rPr>
          <w:fldChar w:fldCharType="begin"/>
        </w:r>
        <w:r w:rsidR="00912C82">
          <w:rPr>
            <w:webHidden/>
          </w:rPr>
          <w:instrText xml:space="preserve"> PAGEREF _Toc476906997 \h </w:instrText>
        </w:r>
        <w:r w:rsidR="00912C82">
          <w:rPr>
            <w:webHidden/>
          </w:rPr>
        </w:r>
        <w:r w:rsidR="00912C82">
          <w:rPr>
            <w:webHidden/>
          </w:rPr>
          <w:fldChar w:fldCharType="separate"/>
        </w:r>
        <w:r>
          <w:rPr>
            <w:webHidden/>
          </w:rPr>
          <w:t>5</w:t>
        </w:r>
        <w:r w:rsidR="00912C82">
          <w:rPr>
            <w:webHidden/>
          </w:rPr>
          <w:fldChar w:fldCharType="end"/>
        </w:r>
      </w:hyperlink>
    </w:p>
    <w:p w14:paraId="4FAA3A42" w14:textId="77777777" w:rsidR="00912C82" w:rsidRDefault="00941CBC">
      <w:pPr>
        <w:pStyle w:val="13"/>
        <w:rPr>
          <w:rFonts w:asciiTheme="minorHAnsi" w:eastAsiaTheme="minorEastAsia" w:hAnsiTheme="minorHAnsi" w:cstheme="minorBidi"/>
          <w:b w:val="0"/>
          <w:bCs w:val="0"/>
          <w:caps w:val="0"/>
          <w:lang w:eastAsia="ru-RU"/>
        </w:rPr>
      </w:pPr>
      <w:hyperlink w:anchor="_Toc476906998" w:history="1">
        <w:r w:rsidR="00912C82" w:rsidRPr="00184CBC">
          <w:rPr>
            <w:rStyle w:val="ae"/>
            <w:lang w:eastAsia="ru-RU"/>
          </w:rPr>
          <w:t>3.</w:t>
        </w:r>
        <w:r w:rsidR="00912C82">
          <w:rPr>
            <w:rFonts w:asciiTheme="minorHAnsi" w:eastAsiaTheme="minorEastAsia" w:hAnsiTheme="minorHAnsi" w:cstheme="minorBidi"/>
            <w:b w:val="0"/>
            <w:bCs w:val="0"/>
            <w:caps w:val="0"/>
            <w:lang w:eastAsia="ru-RU"/>
          </w:rPr>
          <w:tab/>
        </w:r>
        <w:r w:rsidR="00912C82" w:rsidRPr="00184CBC">
          <w:rPr>
            <w:rStyle w:val="ae"/>
            <w:lang w:eastAsia="ru-RU"/>
          </w:rPr>
          <w:t>Порядок внесения изменений в Регламент</w:t>
        </w:r>
        <w:r w:rsidR="00912C82">
          <w:rPr>
            <w:webHidden/>
          </w:rPr>
          <w:tab/>
        </w:r>
        <w:r w:rsidR="00912C82">
          <w:rPr>
            <w:webHidden/>
          </w:rPr>
          <w:fldChar w:fldCharType="begin"/>
        </w:r>
        <w:r w:rsidR="00912C82">
          <w:rPr>
            <w:webHidden/>
          </w:rPr>
          <w:instrText xml:space="preserve"> PAGEREF _Toc476906998 \h </w:instrText>
        </w:r>
        <w:r w:rsidR="00912C82">
          <w:rPr>
            <w:webHidden/>
          </w:rPr>
        </w:r>
        <w:r w:rsidR="00912C82">
          <w:rPr>
            <w:webHidden/>
          </w:rPr>
          <w:fldChar w:fldCharType="separate"/>
        </w:r>
        <w:r>
          <w:rPr>
            <w:webHidden/>
          </w:rPr>
          <w:t>7</w:t>
        </w:r>
        <w:r w:rsidR="00912C82">
          <w:rPr>
            <w:webHidden/>
          </w:rPr>
          <w:fldChar w:fldCharType="end"/>
        </w:r>
      </w:hyperlink>
    </w:p>
    <w:p w14:paraId="5089D822" w14:textId="77777777" w:rsidR="00912C82" w:rsidRDefault="00941CBC">
      <w:pPr>
        <w:pStyle w:val="13"/>
        <w:rPr>
          <w:rFonts w:asciiTheme="minorHAnsi" w:eastAsiaTheme="minorEastAsia" w:hAnsiTheme="minorHAnsi" w:cstheme="minorBidi"/>
          <w:b w:val="0"/>
          <w:bCs w:val="0"/>
          <w:caps w:val="0"/>
          <w:lang w:eastAsia="ru-RU"/>
        </w:rPr>
      </w:pPr>
      <w:hyperlink w:anchor="_Toc476906999" w:history="1">
        <w:r w:rsidR="00912C82" w:rsidRPr="00184CBC">
          <w:rPr>
            <w:rStyle w:val="ae"/>
            <w:lang w:eastAsia="ru-RU"/>
          </w:rPr>
          <w:t>4.</w:t>
        </w:r>
        <w:r w:rsidR="00912C82">
          <w:rPr>
            <w:rFonts w:asciiTheme="minorHAnsi" w:eastAsiaTheme="minorEastAsia" w:hAnsiTheme="minorHAnsi" w:cstheme="minorBidi"/>
            <w:b w:val="0"/>
            <w:bCs w:val="0"/>
            <w:caps w:val="0"/>
            <w:lang w:eastAsia="ru-RU"/>
          </w:rPr>
          <w:tab/>
        </w:r>
        <w:r w:rsidR="00912C82" w:rsidRPr="00184CBC">
          <w:rPr>
            <w:rStyle w:val="ae"/>
            <w:lang w:eastAsia="ru-RU"/>
          </w:rPr>
          <w:t>Система учета Спецдепозитария и формы применяемых Спецдепозитарием</w:t>
        </w:r>
        <w:r w:rsidR="00912C82">
          <w:rPr>
            <w:webHidden/>
          </w:rPr>
          <w:tab/>
        </w:r>
        <w:r w:rsidR="00912C82">
          <w:rPr>
            <w:webHidden/>
          </w:rPr>
          <w:fldChar w:fldCharType="begin"/>
        </w:r>
        <w:r w:rsidR="00912C82">
          <w:rPr>
            <w:webHidden/>
          </w:rPr>
          <w:instrText xml:space="preserve"> PAGEREF _Toc476906999 \h </w:instrText>
        </w:r>
        <w:r w:rsidR="00912C82">
          <w:rPr>
            <w:webHidden/>
          </w:rPr>
        </w:r>
        <w:r w:rsidR="00912C82">
          <w:rPr>
            <w:webHidden/>
          </w:rPr>
          <w:fldChar w:fldCharType="separate"/>
        </w:r>
        <w:r>
          <w:rPr>
            <w:webHidden/>
          </w:rPr>
          <w:t>7</w:t>
        </w:r>
        <w:r w:rsidR="00912C82">
          <w:rPr>
            <w:webHidden/>
          </w:rPr>
          <w:fldChar w:fldCharType="end"/>
        </w:r>
      </w:hyperlink>
    </w:p>
    <w:p w14:paraId="5335683E" w14:textId="77777777" w:rsidR="00912C82" w:rsidRDefault="00941CBC">
      <w:pPr>
        <w:pStyle w:val="13"/>
        <w:rPr>
          <w:rFonts w:asciiTheme="minorHAnsi" w:eastAsiaTheme="minorEastAsia" w:hAnsiTheme="minorHAnsi" w:cstheme="minorBidi"/>
          <w:b w:val="0"/>
          <w:bCs w:val="0"/>
          <w:caps w:val="0"/>
          <w:lang w:eastAsia="ru-RU"/>
        </w:rPr>
      </w:pPr>
      <w:hyperlink w:anchor="_Toc476907000" w:history="1">
        <w:r w:rsidR="00912C82" w:rsidRPr="00184CBC">
          <w:rPr>
            <w:rStyle w:val="ae"/>
            <w:lang w:eastAsia="ru-RU"/>
          </w:rPr>
          <w:t>5.</w:t>
        </w:r>
        <w:r w:rsidR="00912C82">
          <w:rPr>
            <w:rFonts w:asciiTheme="minorHAnsi" w:eastAsiaTheme="minorEastAsia" w:hAnsiTheme="minorHAnsi" w:cstheme="minorBidi"/>
            <w:b w:val="0"/>
            <w:bCs w:val="0"/>
            <w:caps w:val="0"/>
            <w:lang w:eastAsia="ru-RU"/>
          </w:rPr>
          <w:tab/>
        </w:r>
        <w:r w:rsidR="00912C82" w:rsidRPr="00184CBC">
          <w:rPr>
            <w:rStyle w:val="ae"/>
            <w:lang w:eastAsia="ru-RU"/>
          </w:rPr>
          <w:t>Порядок взаимодействия структурных подразделений Спецдепозитария</w:t>
        </w:r>
        <w:r w:rsidR="00912C82">
          <w:rPr>
            <w:webHidden/>
          </w:rPr>
          <w:tab/>
        </w:r>
        <w:r w:rsidR="00912C82">
          <w:rPr>
            <w:webHidden/>
          </w:rPr>
          <w:fldChar w:fldCharType="begin"/>
        </w:r>
        <w:r w:rsidR="00912C82">
          <w:rPr>
            <w:webHidden/>
          </w:rPr>
          <w:instrText xml:space="preserve"> PAGEREF _Toc476907000 \h </w:instrText>
        </w:r>
        <w:r w:rsidR="00912C82">
          <w:rPr>
            <w:webHidden/>
          </w:rPr>
        </w:r>
        <w:r w:rsidR="00912C82">
          <w:rPr>
            <w:webHidden/>
          </w:rPr>
          <w:fldChar w:fldCharType="separate"/>
        </w:r>
        <w:r>
          <w:rPr>
            <w:webHidden/>
          </w:rPr>
          <w:t>10</w:t>
        </w:r>
        <w:r w:rsidR="00912C82">
          <w:rPr>
            <w:webHidden/>
          </w:rPr>
          <w:fldChar w:fldCharType="end"/>
        </w:r>
      </w:hyperlink>
    </w:p>
    <w:p w14:paraId="42ECEED6" w14:textId="77777777" w:rsidR="00912C82" w:rsidRDefault="00941CBC">
      <w:pPr>
        <w:pStyle w:val="13"/>
        <w:rPr>
          <w:rFonts w:asciiTheme="minorHAnsi" w:eastAsiaTheme="minorEastAsia" w:hAnsiTheme="minorHAnsi" w:cstheme="minorBidi"/>
          <w:b w:val="0"/>
          <w:bCs w:val="0"/>
          <w:caps w:val="0"/>
          <w:lang w:eastAsia="ru-RU"/>
        </w:rPr>
      </w:pPr>
      <w:hyperlink w:anchor="_Toc476907001" w:history="1">
        <w:r w:rsidR="00912C82" w:rsidRPr="00184CBC">
          <w:rPr>
            <w:rStyle w:val="ae"/>
          </w:rPr>
          <w:t>6.</w:t>
        </w:r>
        <w:r w:rsidR="00912C82">
          <w:rPr>
            <w:rFonts w:asciiTheme="minorHAnsi" w:eastAsiaTheme="minorEastAsia" w:hAnsiTheme="minorHAnsi" w:cstheme="minorBidi"/>
            <w:b w:val="0"/>
            <w:bCs w:val="0"/>
            <w:caps w:val="0"/>
            <w:lang w:eastAsia="ru-RU"/>
          </w:rPr>
          <w:tab/>
        </w:r>
        <w:r w:rsidR="00912C82" w:rsidRPr="00184CBC">
          <w:rPr>
            <w:rStyle w:val="ae"/>
            <w:lang w:eastAsia="ru-RU"/>
          </w:rPr>
          <w:t>Общие положения о документообороте в процессе обслуживания НПФ, УК НПФ, АИФ, УК АИФ/ПИФ</w:t>
        </w:r>
        <w:r w:rsidR="00912C82">
          <w:rPr>
            <w:webHidden/>
          </w:rPr>
          <w:tab/>
        </w:r>
        <w:r w:rsidR="00912C82">
          <w:rPr>
            <w:webHidden/>
          </w:rPr>
          <w:fldChar w:fldCharType="begin"/>
        </w:r>
        <w:r w:rsidR="00912C82">
          <w:rPr>
            <w:webHidden/>
          </w:rPr>
          <w:instrText xml:space="preserve"> PAGEREF _Toc476907001 \h </w:instrText>
        </w:r>
        <w:r w:rsidR="00912C82">
          <w:rPr>
            <w:webHidden/>
          </w:rPr>
        </w:r>
        <w:r w:rsidR="00912C82">
          <w:rPr>
            <w:webHidden/>
          </w:rPr>
          <w:fldChar w:fldCharType="separate"/>
        </w:r>
        <w:r>
          <w:rPr>
            <w:webHidden/>
          </w:rPr>
          <w:t>12</w:t>
        </w:r>
        <w:r w:rsidR="00912C82">
          <w:rPr>
            <w:webHidden/>
          </w:rPr>
          <w:fldChar w:fldCharType="end"/>
        </w:r>
      </w:hyperlink>
    </w:p>
    <w:p w14:paraId="16935931" w14:textId="77777777" w:rsidR="00912C82" w:rsidRDefault="00941CBC">
      <w:pPr>
        <w:pStyle w:val="13"/>
        <w:rPr>
          <w:rFonts w:asciiTheme="minorHAnsi" w:eastAsiaTheme="minorEastAsia" w:hAnsiTheme="minorHAnsi" w:cstheme="minorBidi"/>
          <w:b w:val="0"/>
          <w:bCs w:val="0"/>
          <w:caps w:val="0"/>
          <w:lang w:eastAsia="ru-RU"/>
        </w:rPr>
      </w:pPr>
      <w:hyperlink w:anchor="_Toc476907002" w:history="1">
        <w:r w:rsidR="00912C82" w:rsidRPr="00184CBC">
          <w:rPr>
            <w:rStyle w:val="ae"/>
            <w:lang w:eastAsia="ru-RU"/>
          </w:rPr>
          <w:t>7.</w:t>
        </w:r>
        <w:r w:rsidR="00912C82">
          <w:rPr>
            <w:rFonts w:asciiTheme="minorHAnsi" w:eastAsiaTheme="minorEastAsia" w:hAnsiTheme="minorHAnsi" w:cstheme="minorBidi"/>
            <w:b w:val="0"/>
            <w:bCs w:val="0"/>
            <w:caps w:val="0"/>
            <w:lang w:eastAsia="ru-RU"/>
          </w:rPr>
          <w:tab/>
        </w:r>
        <w:r w:rsidR="00912C82" w:rsidRPr="00184CBC">
          <w:rPr>
            <w:rStyle w:val="ae"/>
            <w:lang w:eastAsia="ru-RU"/>
          </w:rPr>
          <w:t>Общие положения об осуществлении Спецдепозитарием контрольных функций</w:t>
        </w:r>
        <w:r w:rsidR="00912C82">
          <w:rPr>
            <w:webHidden/>
          </w:rPr>
          <w:tab/>
        </w:r>
        <w:r w:rsidR="00912C82">
          <w:rPr>
            <w:webHidden/>
          </w:rPr>
          <w:fldChar w:fldCharType="begin"/>
        </w:r>
        <w:r w:rsidR="00912C82">
          <w:rPr>
            <w:webHidden/>
          </w:rPr>
          <w:instrText xml:space="preserve"> PAGEREF _Toc476907002 \h </w:instrText>
        </w:r>
        <w:r w:rsidR="00912C82">
          <w:rPr>
            <w:webHidden/>
          </w:rPr>
        </w:r>
        <w:r w:rsidR="00912C82">
          <w:rPr>
            <w:webHidden/>
          </w:rPr>
          <w:fldChar w:fldCharType="separate"/>
        </w:r>
        <w:r>
          <w:rPr>
            <w:webHidden/>
          </w:rPr>
          <w:t>15</w:t>
        </w:r>
        <w:r w:rsidR="00912C82">
          <w:rPr>
            <w:webHidden/>
          </w:rPr>
          <w:fldChar w:fldCharType="end"/>
        </w:r>
      </w:hyperlink>
    </w:p>
    <w:p w14:paraId="2DD17149" w14:textId="77777777" w:rsidR="00912C82" w:rsidRDefault="00941CBC">
      <w:pPr>
        <w:pStyle w:val="13"/>
        <w:rPr>
          <w:rFonts w:asciiTheme="minorHAnsi" w:eastAsiaTheme="minorEastAsia" w:hAnsiTheme="minorHAnsi" w:cstheme="minorBidi"/>
          <w:b w:val="0"/>
          <w:bCs w:val="0"/>
          <w:caps w:val="0"/>
          <w:lang w:eastAsia="ru-RU"/>
        </w:rPr>
      </w:pPr>
      <w:hyperlink w:anchor="_Toc476907003" w:history="1">
        <w:r w:rsidR="00912C82" w:rsidRPr="00184CBC">
          <w:rPr>
            <w:rStyle w:val="ae"/>
            <w:lang w:eastAsia="ru-RU"/>
          </w:rPr>
          <w:t>8.</w:t>
        </w:r>
        <w:r w:rsidR="00912C82">
          <w:rPr>
            <w:rFonts w:asciiTheme="minorHAnsi" w:eastAsiaTheme="minorEastAsia" w:hAnsiTheme="minorHAnsi" w:cstheme="minorBidi"/>
            <w:b w:val="0"/>
            <w:bCs w:val="0"/>
            <w:caps w:val="0"/>
            <w:lang w:eastAsia="ru-RU"/>
          </w:rPr>
          <w:tab/>
        </w:r>
        <w:r w:rsidR="00912C82" w:rsidRPr="00184CBC">
          <w:rPr>
            <w:rStyle w:val="ae"/>
            <w:lang w:eastAsia="ru-RU"/>
          </w:rPr>
          <w:t>Порядок уведомления Спецдепозитарием о выявленных нарушениях (несоответствиях)</w:t>
        </w:r>
        <w:r w:rsidR="00912C82">
          <w:rPr>
            <w:webHidden/>
          </w:rPr>
          <w:tab/>
        </w:r>
        <w:r w:rsidR="00912C82">
          <w:rPr>
            <w:webHidden/>
          </w:rPr>
          <w:fldChar w:fldCharType="begin"/>
        </w:r>
        <w:r w:rsidR="00912C82">
          <w:rPr>
            <w:webHidden/>
          </w:rPr>
          <w:instrText xml:space="preserve"> PAGEREF _Toc476907003 \h </w:instrText>
        </w:r>
        <w:r w:rsidR="00912C82">
          <w:rPr>
            <w:webHidden/>
          </w:rPr>
        </w:r>
        <w:r w:rsidR="00912C82">
          <w:rPr>
            <w:webHidden/>
          </w:rPr>
          <w:fldChar w:fldCharType="separate"/>
        </w:r>
        <w:r>
          <w:rPr>
            <w:webHidden/>
          </w:rPr>
          <w:t>17</w:t>
        </w:r>
        <w:r w:rsidR="00912C82">
          <w:rPr>
            <w:webHidden/>
          </w:rPr>
          <w:fldChar w:fldCharType="end"/>
        </w:r>
      </w:hyperlink>
    </w:p>
    <w:p w14:paraId="56F3D81B" w14:textId="77777777" w:rsidR="00912C82" w:rsidRDefault="00941CBC">
      <w:pPr>
        <w:pStyle w:val="13"/>
        <w:rPr>
          <w:rFonts w:asciiTheme="minorHAnsi" w:eastAsiaTheme="minorEastAsia" w:hAnsiTheme="minorHAnsi" w:cstheme="minorBidi"/>
          <w:b w:val="0"/>
          <w:bCs w:val="0"/>
          <w:caps w:val="0"/>
          <w:lang w:eastAsia="ru-RU"/>
        </w:rPr>
      </w:pPr>
      <w:hyperlink w:anchor="_Toc476907004" w:history="1">
        <w:r w:rsidR="00912C82" w:rsidRPr="00184CBC">
          <w:rPr>
            <w:rStyle w:val="ae"/>
            <w:lang w:eastAsia="ru-RU"/>
          </w:rPr>
          <w:t>9.</w:t>
        </w:r>
        <w:r w:rsidR="00912C82">
          <w:rPr>
            <w:rFonts w:asciiTheme="minorHAnsi" w:eastAsiaTheme="minorEastAsia" w:hAnsiTheme="minorHAnsi" w:cstheme="minorBidi"/>
            <w:b w:val="0"/>
            <w:bCs w:val="0"/>
            <w:caps w:val="0"/>
            <w:lang w:eastAsia="ru-RU"/>
          </w:rPr>
          <w:tab/>
        </w:r>
        <w:r w:rsidR="00912C82" w:rsidRPr="00184CBC">
          <w:rPr>
            <w:rStyle w:val="ae"/>
            <w:lang w:eastAsia="ru-RU"/>
          </w:rPr>
          <w:t>Порядок осуществления Спецдепозитарием контроля при размещении средств пенсионных резервов</w:t>
        </w:r>
        <w:r w:rsidR="00912C82">
          <w:rPr>
            <w:webHidden/>
          </w:rPr>
          <w:tab/>
        </w:r>
        <w:r w:rsidR="00912C82">
          <w:rPr>
            <w:webHidden/>
          </w:rPr>
          <w:fldChar w:fldCharType="begin"/>
        </w:r>
        <w:r w:rsidR="00912C82">
          <w:rPr>
            <w:webHidden/>
          </w:rPr>
          <w:instrText xml:space="preserve"> PAGEREF _Toc476907004 \h </w:instrText>
        </w:r>
        <w:r w:rsidR="00912C82">
          <w:rPr>
            <w:webHidden/>
          </w:rPr>
        </w:r>
        <w:r w:rsidR="00912C82">
          <w:rPr>
            <w:webHidden/>
          </w:rPr>
          <w:fldChar w:fldCharType="separate"/>
        </w:r>
        <w:r>
          <w:rPr>
            <w:webHidden/>
          </w:rPr>
          <w:t>19</w:t>
        </w:r>
        <w:r w:rsidR="00912C82">
          <w:rPr>
            <w:webHidden/>
          </w:rPr>
          <w:fldChar w:fldCharType="end"/>
        </w:r>
      </w:hyperlink>
    </w:p>
    <w:p w14:paraId="63B674CC" w14:textId="77777777" w:rsidR="00912C82" w:rsidRDefault="00941CBC">
      <w:pPr>
        <w:pStyle w:val="13"/>
        <w:rPr>
          <w:rFonts w:asciiTheme="minorHAnsi" w:eastAsiaTheme="minorEastAsia" w:hAnsiTheme="minorHAnsi" w:cstheme="minorBidi"/>
          <w:b w:val="0"/>
          <w:bCs w:val="0"/>
          <w:caps w:val="0"/>
          <w:lang w:eastAsia="ru-RU"/>
        </w:rPr>
      </w:pPr>
      <w:hyperlink w:anchor="_Toc476907005" w:history="1">
        <w:r w:rsidR="00912C82" w:rsidRPr="00184CBC">
          <w:rPr>
            <w:rStyle w:val="ae"/>
            <w:lang w:eastAsia="ru-RU"/>
          </w:rPr>
          <w:t>10.</w:t>
        </w:r>
        <w:r w:rsidR="00912C82">
          <w:rPr>
            <w:rFonts w:asciiTheme="minorHAnsi" w:eastAsiaTheme="minorEastAsia" w:hAnsiTheme="minorHAnsi" w:cstheme="minorBidi"/>
            <w:b w:val="0"/>
            <w:bCs w:val="0"/>
            <w:caps w:val="0"/>
            <w:lang w:eastAsia="ru-RU"/>
          </w:rPr>
          <w:tab/>
        </w:r>
        <w:r w:rsidR="00912C82" w:rsidRPr="00184CBC">
          <w:rPr>
            <w:rStyle w:val="ae"/>
            <w:lang w:eastAsia="ru-RU"/>
          </w:rPr>
          <w:t>Порядок осуществления Спецдепозитарием контроля за  деятельностью АИФ и УК АИФ/ПИФ</w:t>
        </w:r>
        <w:r w:rsidR="00912C82">
          <w:rPr>
            <w:webHidden/>
          </w:rPr>
          <w:tab/>
        </w:r>
        <w:r w:rsidR="00912C82">
          <w:rPr>
            <w:webHidden/>
          </w:rPr>
          <w:fldChar w:fldCharType="begin"/>
        </w:r>
        <w:r w:rsidR="00912C82">
          <w:rPr>
            <w:webHidden/>
          </w:rPr>
          <w:instrText xml:space="preserve"> PAGEREF _Toc476907005 \h </w:instrText>
        </w:r>
        <w:r w:rsidR="00912C82">
          <w:rPr>
            <w:webHidden/>
          </w:rPr>
        </w:r>
        <w:r w:rsidR="00912C82">
          <w:rPr>
            <w:webHidden/>
          </w:rPr>
          <w:fldChar w:fldCharType="separate"/>
        </w:r>
        <w:r>
          <w:rPr>
            <w:webHidden/>
          </w:rPr>
          <w:t>21</w:t>
        </w:r>
        <w:r w:rsidR="00912C82">
          <w:rPr>
            <w:webHidden/>
          </w:rPr>
          <w:fldChar w:fldCharType="end"/>
        </w:r>
      </w:hyperlink>
    </w:p>
    <w:p w14:paraId="69ABB303" w14:textId="77777777" w:rsidR="00912C82" w:rsidRDefault="00941CBC">
      <w:pPr>
        <w:pStyle w:val="13"/>
        <w:rPr>
          <w:rFonts w:asciiTheme="minorHAnsi" w:eastAsiaTheme="minorEastAsia" w:hAnsiTheme="minorHAnsi" w:cstheme="minorBidi"/>
          <w:b w:val="0"/>
          <w:bCs w:val="0"/>
          <w:caps w:val="0"/>
          <w:lang w:eastAsia="ru-RU"/>
        </w:rPr>
      </w:pPr>
      <w:hyperlink w:anchor="_Toc476907006" w:history="1">
        <w:r w:rsidR="00912C82" w:rsidRPr="00184CBC">
          <w:rPr>
            <w:rStyle w:val="ae"/>
            <w:lang w:eastAsia="ru-RU"/>
          </w:rPr>
          <w:t>11.</w:t>
        </w:r>
        <w:r w:rsidR="00912C82">
          <w:rPr>
            <w:rFonts w:asciiTheme="minorHAnsi" w:eastAsiaTheme="minorEastAsia" w:hAnsiTheme="minorHAnsi" w:cstheme="minorBidi"/>
            <w:b w:val="0"/>
            <w:bCs w:val="0"/>
            <w:caps w:val="0"/>
            <w:lang w:eastAsia="ru-RU"/>
          </w:rPr>
          <w:tab/>
        </w:r>
        <w:r w:rsidR="00912C82" w:rsidRPr="00184CBC">
          <w:rPr>
            <w:rStyle w:val="ae"/>
            <w:lang w:eastAsia="ru-RU"/>
          </w:rPr>
          <w:t>Порядок проведения конкурса для определения УК ЗПИФ</w:t>
        </w:r>
        <w:r w:rsidR="00912C82">
          <w:rPr>
            <w:webHidden/>
          </w:rPr>
          <w:tab/>
        </w:r>
        <w:r w:rsidR="00912C82">
          <w:rPr>
            <w:webHidden/>
          </w:rPr>
          <w:fldChar w:fldCharType="begin"/>
        </w:r>
        <w:r w:rsidR="00912C82">
          <w:rPr>
            <w:webHidden/>
          </w:rPr>
          <w:instrText xml:space="preserve"> PAGEREF _Toc476907006 \h </w:instrText>
        </w:r>
        <w:r w:rsidR="00912C82">
          <w:rPr>
            <w:webHidden/>
          </w:rPr>
        </w:r>
        <w:r w:rsidR="00912C82">
          <w:rPr>
            <w:webHidden/>
          </w:rPr>
          <w:fldChar w:fldCharType="separate"/>
        </w:r>
        <w:r>
          <w:rPr>
            <w:webHidden/>
          </w:rPr>
          <w:t>29</w:t>
        </w:r>
        <w:r w:rsidR="00912C82">
          <w:rPr>
            <w:webHidden/>
          </w:rPr>
          <w:fldChar w:fldCharType="end"/>
        </w:r>
      </w:hyperlink>
    </w:p>
    <w:p w14:paraId="7AFF726C" w14:textId="77777777" w:rsidR="00912C82" w:rsidRDefault="00941CBC">
      <w:pPr>
        <w:pStyle w:val="13"/>
        <w:rPr>
          <w:rFonts w:asciiTheme="minorHAnsi" w:eastAsiaTheme="minorEastAsia" w:hAnsiTheme="minorHAnsi" w:cstheme="minorBidi"/>
          <w:b w:val="0"/>
          <w:bCs w:val="0"/>
          <w:caps w:val="0"/>
          <w:lang w:eastAsia="ru-RU"/>
        </w:rPr>
      </w:pPr>
      <w:hyperlink w:anchor="_Toc476907007" w:history="1">
        <w:r w:rsidR="00912C82" w:rsidRPr="00184CBC">
          <w:rPr>
            <w:rStyle w:val="ae"/>
            <w:lang w:eastAsia="ru-RU"/>
          </w:rPr>
          <w:t>12.</w:t>
        </w:r>
        <w:r w:rsidR="00912C82">
          <w:rPr>
            <w:rFonts w:asciiTheme="minorHAnsi" w:eastAsiaTheme="minorEastAsia" w:hAnsiTheme="minorHAnsi" w:cstheme="minorBidi"/>
            <w:b w:val="0"/>
            <w:bCs w:val="0"/>
            <w:caps w:val="0"/>
            <w:lang w:eastAsia="ru-RU"/>
          </w:rPr>
          <w:tab/>
        </w:r>
        <w:r w:rsidR="00912C82" w:rsidRPr="00184CBC">
          <w:rPr>
            <w:rStyle w:val="ae"/>
            <w:lang w:eastAsia="ru-RU"/>
          </w:rPr>
          <w:t>Передача имущества и документов другому специализированному депозитарию</w:t>
        </w:r>
        <w:r w:rsidR="00912C82">
          <w:rPr>
            <w:webHidden/>
          </w:rPr>
          <w:tab/>
        </w:r>
        <w:r w:rsidR="00912C82">
          <w:rPr>
            <w:webHidden/>
          </w:rPr>
          <w:fldChar w:fldCharType="begin"/>
        </w:r>
        <w:r w:rsidR="00912C82">
          <w:rPr>
            <w:webHidden/>
          </w:rPr>
          <w:instrText xml:space="preserve"> PAGEREF _Toc476907007 \h </w:instrText>
        </w:r>
        <w:r w:rsidR="00912C82">
          <w:rPr>
            <w:webHidden/>
          </w:rPr>
        </w:r>
        <w:r w:rsidR="00912C82">
          <w:rPr>
            <w:webHidden/>
          </w:rPr>
          <w:fldChar w:fldCharType="separate"/>
        </w:r>
        <w:r>
          <w:rPr>
            <w:webHidden/>
          </w:rPr>
          <w:t>29</w:t>
        </w:r>
        <w:r w:rsidR="00912C82">
          <w:rPr>
            <w:webHidden/>
          </w:rPr>
          <w:fldChar w:fldCharType="end"/>
        </w:r>
      </w:hyperlink>
    </w:p>
    <w:p w14:paraId="34D58E80" w14:textId="26B6D368" w:rsidR="00912C82" w:rsidRPr="00912C82" w:rsidRDefault="00912C82" w:rsidP="00912C82">
      <w:pPr>
        <w:pStyle w:val="afc"/>
        <w:shd w:val="clear" w:color="auto" w:fill="FFFFFF"/>
        <w:tabs>
          <w:tab w:val="left" w:pos="8931"/>
        </w:tabs>
        <w:suppressAutoHyphens/>
        <w:spacing w:before="120" w:after="120"/>
        <w:jc w:val="left"/>
        <w:rPr>
          <w:rFonts w:ascii="Arial" w:hAnsi="Arial" w:cs="Arial"/>
          <w:sz w:val="22"/>
          <w:szCs w:val="22"/>
        </w:rPr>
      </w:pPr>
      <w:r>
        <w:rPr>
          <w:rFonts w:cs="Arial"/>
          <w:color w:val="808080"/>
          <w:sz w:val="20"/>
        </w:rPr>
        <w:fldChar w:fldCharType="end"/>
      </w:r>
      <w:r w:rsidRPr="00912C82">
        <w:rPr>
          <w:rFonts w:ascii="Arial" w:hAnsi="Arial" w:cs="Arial"/>
          <w:sz w:val="22"/>
          <w:szCs w:val="22"/>
        </w:rPr>
        <w:t>Формы применяемых АО «НСД»</w:t>
      </w:r>
      <w:r>
        <w:rPr>
          <w:rFonts w:ascii="Arial" w:hAnsi="Arial" w:cs="Arial"/>
          <w:sz w:val="22"/>
          <w:szCs w:val="22"/>
        </w:rPr>
        <w:t xml:space="preserve"> д</w:t>
      </w:r>
      <w:r w:rsidRPr="00912C82">
        <w:rPr>
          <w:rFonts w:ascii="Arial" w:hAnsi="Arial" w:cs="Arial"/>
          <w:sz w:val="22"/>
          <w:szCs w:val="22"/>
        </w:rPr>
        <w:t>окументов</w:t>
      </w:r>
      <w:r>
        <w:rPr>
          <w:rFonts w:ascii="Arial" w:hAnsi="Arial" w:cs="Arial"/>
          <w:sz w:val="22"/>
          <w:szCs w:val="22"/>
        </w:rPr>
        <w:t xml:space="preserve"> ..</w:t>
      </w:r>
      <w:r w:rsidRPr="00912C82">
        <w:rPr>
          <w:rFonts w:ascii="Arial" w:hAnsi="Arial" w:cs="Arial"/>
          <w:sz w:val="22"/>
          <w:szCs w:val="22"/>
        </w:rPr>
        <w:t>………</w:t>
      </w:r>
      <w:r>
        <w:rPr>
          <w:rFonts w:ascii="Arial" w:hAnsi="Arial" w:cs="Arial"/>
          <w:sz w:val="22"/>
          <w:szCs w:val="22"/>
        </w:rPr>
        <w:t>.......</w:t>
      </w:r>
      <w:r w:rsidRPr="00912C82">
        <w:rPr>
          <w:rFonts w:ascii="Arial" w:hAnsi="Arial" w:cs="Arial"/>
          <w:sz w:val="22"/>
          <w:szCs w:val="22"/>
        </w:rPr>
        <w:t>…………………………………3</w:t>
      </w:r>
      <w:r w:rsidR="00941CBC">
        <w:rPr>
          <w:rFonts w:ascii="Arial" w:hAnsi="Arial" w:cs="Arial"/>
          <w:sz w:val="22"/>
          <w:szCs w:val="22"/>
        </w:rPr>
        <w:t>1</w:t>
      </w:r>
    </w:p>
    <w:p w14:paraId="7FC88250" w14:textId="61616B28" w:rsidR="00912C82" w:rsidRPr="00912C82" w:rsidRDefault="00912C82" w:rsidP="00912C82">
      <w:pPr>
        <w:pStyle w:val="afc"/>
        <w:shd w:val="clear" w:color="auto" w:fill="FFFFFF"/>
        <w:tabs>
          <w:tab w:val="left" w:pos="8931"/>
        </w:tabs>
        <w:suppressAutoHyphens/>
        <w:spacing w:before="120" w:after="120"/>
        <w:jc w:val="left"/>
        <w:rPr>
          <w:rFonts w:ascii="Arial" w:hAnsi="Arial" w:cs="Arial"/>
          <w:sz w:val="22"/>
          <w:szCs w:val="22"/>
        </w:rPr>
      </w:pPr>
      <w:r w:rsidRPr="00912C82">
        <w:rPr>
          <w:rFonts w:ascii="Arial" w:hAnsi="Arial" w:cs="Arial"/>
          <w:sz w:val="22"/>
          <w:szCs w:val="22"/>
        </w:rPr>
        <w:t xml:space="preserve">Процедура (порядок) документооборота между специализированным депозитарием и акционерным инвестиционным фондом, управляющей компанией акционерного </w:t>
      </w:r>
      <w:r w:rsidR="00130E5E">
        <w:rPr>
          <w:rFonts w:ascii="Arial" w:hAnsi="Arial" w:cs="Arial"/>
          <w:sz w:val="22"/>
          <w:szCs w:val="22"/>
        </w:rPr>
        <w:t>и</w:t>
      </w:r>
      <w:r w:rsidRPr="00912C82">
        <w:rPr>
          <w:rFonts w:ascii="Arial" w:hAnsi="Arial" w:cs="Arial"/>
          <w:sz w:val="22"/>
          <w:szCs w:val="22"/>
        </w:rPr>
        <w:t>нвестиционного фонда/ паевого инвестиционного фонда, негосударственным пенсионным фондом, управляющей компанией негосударственного пенсионного фонда</w:t>
      </w:r>
      <w:r>
        <w:rPr>
          <w:rFonts w:ascii="Arial" w:hAnsi="Arial" w:cs="Arial"/>
          <w:sz w:val="22"/>
          <w:szCs w:val="22"/>
        </w:rPr>
        <w:t>……………………………………………………………………………………………………</w:t>
      </w:r>
      <w:r w:rsidR="00941CBC">
        <w:rPr>
          <w:rFonts w:ascii="Arial" w:hAnsi="Arial" w:cs="Arial"/>
          <w:sz w:val="22"/>
          <w:szCs w:val="22"/>
        </w:rPr>
        <w:t>49</w:t>
      </w:r>
      <w:bookmarkStart w:id="2" w:name="_GoBack"/>
      <w:bookmarkEnd w:id="2"/>
    </w:p>
    <w:p w14:paraId="4A3C31A5" w14:textId="77777777" w:rsidR="00912C82" w:rsidRDefault="00912C82">
      <w:pPr>
        <w:spacing w:after="0" w:line="240" w:lineRule="auto"/>
        <w:jc w:val="left"/>
        <w:rPr>
          <w:rFonts w:cs="Arial"/>
          <w:color w:val="808080"/>
          <w:sz w:val="20"/>
          <w:szCs w:val="20"/>
        </w:rPr>
      </w:pPr>
      <w:r>
        <w:rPr>
          <w:rFonts w:cs="Arial"/>
          <w:color w:val="808080"/>
          <w:sz w:val="20"/>
          <w:szCs w:val="20"/>
        </w:rPr>
        <w:br w:type="page"/>
      </w:r>
    </w:p>
    <w:p w14:paraId="02496714" w14:textId="77777777" w:rsidR="00912C82" w:rsidRDefault="00912C82">
      <w:pPr>
        <w:spacing w:after="0" w:line="240" w:lineRule="auto"/>
        <w:jc w:val="left"/>
        <w:rPr>
          <w:rFonts w:cs="Arial"/>
          <w:color w:val="808080"/>
          <w:sz w:val="20"/>
          <w:szCs w:val="20"/>
        </w:rPr>
      </w:pPr>
    </w:p>
    <w:p w14:paraId="55041F77" w14:textId="77777777" w:rsidR="006B0EE6" w:rsidRPr="001F7D88" w:rsidRDefault="00C562CD" w:rsidP="006B0EE6">
      <w:pPr>
        <w:rPr>
          <w:rFonts w:cs="Arial"/>
          <w:color w:val="808080"/>
          <w:sz w:val="20"/>
          <w:szCs w:val="20"/>
        </w:rPr>
      </w:pPr>
      <w:r>
        <w:rPr>
          <w:rFonts w:cs="Arial"/>
          <w:color w:val="808080"/>
          <w:sz w:val="20"/>
          <w:szCs w:val="20"/>
        </w:rPr>
        <w:fldChar w:fldCharType="begin"/>
      </w:r>
      <w:r w:rsidR="006B0EE6" w:rsidRPr="001F7D88">
        <w:rPr>
          <w:rFonts w:cs="Arial"/>
          <w:color w:val="808080"/>
          <w:sz w:val="20"/>
          <w:szCs w:val="20"/>
        </w:rPr>
        <w:instrText xml:space="preserve">tc </w:instrText>
      </w:r>
      <w:r w:rsidR="006B0EE6" w:rsidRPr="009058A1">
        <w:rPr>
          <w:rFonts w:cs="Arial"/>
          <w:color w:val="808080"/>
          <w:sz w:val="20"/>
          <w:szCs w:val="20"/>
        </w:rPr>
        <w:instrText xml:space="preserve"> \</w:instrText>
      </w:r>
      <w:r w:rsidR="006B0EE6" w:rsidRPr="001F7D88">
        <w:rPr>
          <w:rFonts w:cs="Arial"/>
          <w:color w:val="808080"/>
          <w:sz w:val="20"/>
          <w:szCs w:val="20"/>
          <w:lang w:val="en-US"/>
        </w:rPr>
        <w:instrText>l</w:instrText>
      </w:r>
      <w:r w:rsidR="006B0EE6" w:rsidRPr="009058A1">
        <w:rPr>
          <w:rFonts w:cs="Arial"/>
          <w:color w:val="808080"/>
          <w:sz w:val="20"/>
          <w:szCs w:val="20"/>
        </w:rPr>
        <w:instrText xml:space="preserve"> 0 </w:instrText>
      </w:r>
      <w:r w:rsidR="006B0EE6" w:rsidRPr="001F7D88">
        <w:rPr>
          <w:rFonts w:cs="Arial"/>
          <w:color w:val="808080"/>
          <w:sz w:val="20"/>
          <w:szCs w:val="20"/>
        </w:rPr>
        <w:instrText>"1"</w:instrText>
      </w:r>
      <w:r>
        <w:rPr>
          <w:rFonts w:cs="Arial"/>
          <w:color w:val="808080"/>
          <w:sz w:val="20"/>
          <w:szCs w:val="20"/>
        </w:rPr>
        <w:fldChar w:fldCharType="end"/>
      </w:r>
    </w:p>
    <w:p w14:paraId="1A37F0BA" w14:textId="77777777" w:rsidR="006B0EE6" w:rsidRPr="004A1517" w:rsidRDefault="006B0EE6" w:rsidP="0091081C">
      <w:pPr>
        <w:pStyle w:val="1"/>
        <w:rPr>
          <w:lang w:eastAsia="ru-RU"/>
        </w:rPr>
      </w:pPr>
      <w:bookmarkStart w:id="3" w:name="_Toc348607430"/>
      <w:bookmarkStart w:id="4" w:name="_Toc476904353"/>
      <w:bookmarkStart w:id="5" w:name="_Toc476906521"/>
      <w:bookmarkStart w:id="6" w:name="_Toc476906996"/>
      <w:r w:rsidRPr="0091081C">
        <w:t>Термины</w:t>
      </w:r>
      <w:r w:rsidRPr="004A1517">
        <w:rPr>
          <w:lang w:eastAsia="ru-RU"/>
        </w:rPr>
        <w:t xml:space="preserve"> и определения</w:t>
      </w:r>
      <w:bookmarkEnd w:id="3"/>
      <w:bookmarkEnd w:id="4"/>
      <w:bookmarkEnd w:id="5"/>
      <w:bookmarkEnd w:id="6"/>
    </w:p>
    <w:p w14:paraId="6F1AC78A" w14:textId="77777777" w:rsidR="006D047C" w:rsidRPr="00AB7FCC" w:rsidRDefault="006D047C" w:rsidP="00912C82">
      <w:pPr>
        <w:pStyle w:val="2"/>
        <w:tabs>
          <w:tab w:val="left" w:pos="709"/>
        </w:tabs>
        <w:ind w:left="993" w:hanging="426"/>
        <w:rPr>
          <w:szCs w:val="22"/>
        </w:rPr>
      </w:pPr>
      <w:r w:rsidRPr="00AB7FCC">
        <w:rPr>
          <w:szCs w:val="22"/>
        </w:rPr>
        <w:t xml:space="preserve">В настоящем Регламенте специализированного депозитария инвестиционных фондов, паевых инвестиционных фондов и негосударственных пенсионных фондов </w:t>
      </w:r>
      <w:r w:rsidR="00576BEB">
        <w:rPr>
          <w:szCs w:val="22"/>
        </w:rPr>
        <w:t>Акционерного общества «Независимый специализированный депозитарий»</w:t>
      </w:r>
      <w:r>
        <w:rPr>
          <w:szCs w:val="22"/>
        </w:rPr>
        <w:t xml:space="preserve"> применяются следующие термины и определения:</w:t>
      </w:r>
    </w:p>
    <w:p w14:paraId="7165ED45" w14:textId="77777777" w:rsidR="006B0EE6" w:rsidRDefault="006D047C" w:rsidP="00876A81">
      <w:pPr>
        <w:autoSpaceDE w:val="0"/>
        <w:autoSpaceDN w:val="0"/>
        <w:adjustRightInd w:val="0"/>
        <w:spacing w:after="0" w:line="240" w:lineRule="auto"/>
        <w:ind w:left="993"/>
      </w:pPr>
      <w:r w:rsidRPr="00AB7FCC">
        <w:rPr>
          <w:rFonts w:cs="Arial"/>
          <w:b/>
          <w:color w:val="000000"/>
        </w:rPr>
        <w:t>Спецдепозитарий</w:t>
      </w:r>
      <w:r>
        <w:rPr>
          <w:rFonts w:cs="Arial"/>
          <w:color w:val="000000"/>
        </w:rPr>
        <w:t xml:space="preserve"> </w:t>
      </w:r>
      <w:r w:rsidR="00576BEB">
        <w:rPr>
          <w:rFonts w:cs="Arial"/>
          <w:color w:val="000000"/>
        </w:rPr>
        <w:t>–</w:t>
      </w:r>
      <w:r>
        <w:rPr>
          <w:rFonts w:cs="Arial"/>
          <w:color w:val="000000"/>
        </w:rPr>
        <w:t xml:space="preserve"> </w:t>
      </w:r>
      <w:r w:rsidR="00576BEB">
        <w:t>Акционерное общество «Независимый специализированный депозитарий»</w:t>
      </w:r>
      <w:r>
        <w:t>;</w:t>
      </w:r>
    </w:p>
    <w:p w14:paraId="6E4C5EE2" w14:textId="77777777" w:rsidR="00876A81" w:rsidRDefault="006B0EE6" w:rsidP="00AB7FCC">
      <w:pPr>
        <w:autoSpaceDE w:val="0"/>
        <w:autoSpaceDN w:val="0"/>
        <w:adjustRightInd w:val="0"/>
        <w:spacing w:after="0" w:line="240" w:lineRule="auto"/>
        <w:ind w:left="993"/>
        <w:rPr>
          <w:b/>
        </w:rPr>
      </w:pPr>
      <w:r w:rsidRPr="00F0749B">
        <w:rPr>
          <w:rFonts w:cs="Arial"/>
          <w:b/>
          <w:color w:val="000000"/>
        </w:rPr>
        <w:t xml:space="preserve">НПФ </w:t>
      </w:r>
      <w:r w:rsidR="00911733">
        <w:rPr>
          <w:rFonts w:cs="Arial"/>
          <w:b/>
          <w:color w:val="000000"/>
        </w:rPr>
        <w:t xml:space="preserve">(Фонд) </w:t>
      </w:r>
      <w:r w:rsidRPr="00F0749B">
        <w:rPr>
          <w:rFonts w:cs="Arial"/>
          <w:b/>
          <w:color w:val="000000"/>
        </w:rPr>
        <w:t>–</w:t>
      </w:r>
      <w:r w:rsidRPr="00AB7FCC">
        <w:rPr>
          <w:rFonts w:cs="Arial"/>
          <w:b/>
          <w:color w:val="000000"/>
        </w:rPr>
        <w:t xml:space="preserve"> </w:t>
      </w:r>
      <w:r w:rsidR="00876A81" w:rsidRPr="00AB7FCC">
        <w:rPr>
          <w:rFonts w:cs="Arial"/>
          <w:color w:val="000000"/>
        </w:rPr>
        <w:t>организация, исключительной деятельностью которой является негосударственное пенсионное обеспечение, в том числе досрочное негосударственное пенсионное обеспечение, и обяза</w:t>
      </w:r>
      <w:r w:rsidR="00876A81" w:rsidRPr="00876A81">
        <w:rPr>
          <w:rFonts w:cs="Arial"/>
          <w:color w:val="000000"/>
        </w:rPr>
        <w:t>тельное пенсионное страхование</w:t>
      </w:r>
      <w:r w:rsidR="00876A81">
        <w:rPr>
          <w:rFonts w:cs="Arial"/>
          <w:color w:val="000000"/>
        </w:rPr>
        <w:t xml:space="preserve"> </w:t>
      </w:r>
      <w:r w:rsidR="00876A81" w:rsidRPr="00AB7FCC">
        <w:rPr>
          <w:rFonts w:cs="Arial"/>
          <w:color w:val="000000"/>
        </w:rPr>
        <w:t>на основании лицензии на осуществление деятельности по пенсионному обеспечению и пенсионному страхованию</w:t>
      </w:r>
      <w:r w:rsidR="00876A81">
        <w:rPr>
          <w:rFonts w:cs="Arial"/>
          <w:color w:val="000000"/>
        </w:rPr>
        <w:t>.</w:t>
      </w:r>
    </w:p>
    <w:p w14:paraId="02E0F6D2" w14:textId="77777777" w:rsidR="00876A81" w:rsidRPr="00307E13" w:rsidRDefault="00876A81" w:rsidP="00AB7FCC">
      <w:pPr>
        <w:pStyle w:val="Default"/>
        <w:ind w:left="993"/>
        <w:jc w:val="both"/>
        <w:rPr>
          <w:rFonts w:ascii="Arial" w:hAnsi="Arial" w:cs="Arial"/>
          <w:sz w:val="22"/>
          <w:szCs w:val="22"/>
        </w:rPr>
      </w:pPr>
      <w:r w:rsidRPr="00307E13">
        <w:rPr>
          <w:rFonts w:ascii="Arial" w:hAnsi="Arial" w:cs="Arial"/>
          <w:b/>
          <w:bCs/>
          <w:sz w:val="22"/>
          <w:szCs w:val="22"/>
        </w:rPr>
        <w:t xml:space="preserve">Пенсионные резервы (активы НПФ) </w:t>
      </w:r>
      <w:r w:rsidRPr="00307E13">
        <w:rPr>
          <w:rFonts w:ascii="Arial" w:hAnsi="Arial" w:cs="Arial"/>
          <w:sz w:val="22"/>
          <w:szCs w:val="22"/>
        </w:rPr>
        <w:t xml:space="preserve">– совокупность средств, находящихся в собственности НПФ и предназначенных для исполнения НПФ обязательств перед участниками в соответствии с пенсионными договорами. </w:t>
      </w:r>
    </w:p>
    <w:p w14:paraId="0B698D5D" w14:textId="77777777" w:rsidR="00792BB9" w:rsidRPr="00792BB9" w:rsidRDefault="00792BB9" w:rsidP="00792BB9">
      <w:pPr>
        <w:tabs>
          <w:tab w:val="num" w:pos="-6379"/>
        </w:tabs>
        <w:suppressAutoHyphens/>
        <w:spacing w:after="0" w:line="240" w:lineRule="auto"/>
        <w:ind w:left="993"/>
        <w:rPr>
          <w:rFonts w:cs="Arial"/>
          <w:bCs/>
          <w:color w:val="000000"/>
        </w:rPr>
      </w:pPr>
      <w:r w:rsidRPr="004A1517">
        <w:rPr>
          <w:rFonts w:cs="Arial"/>
          <w:b/>
          <w:bCs/>
          <w:color w:val="000000"/>
        </w:rPr>
        <w:t>Правила НПФ</w:t>
      </w:r>
      <w:r>
        <w:rPr>
          <w:rFonts w:cs="Arial"/>
          <w:b/>
          <w:bCs/>
          <w:color w:val="000000"/>
        </w:rPr>
        <w:t xml:space="preserve"> </w:t>
      </w:r>
      <w:r w:rsidRPr="004A1517">
        <w:rPr>
          <w:rFonts w:cs="Arial"/>
          <w:b/>
          <w:bCs/>
          <w:color w:val="000000"/>
        </w:rPr>
        <w:t xml:space="preserve"> </w:t>
      </w:r>
      <w:r w:rsidRPr="00996BF0">
        <w:rPr>
          <w:rFonts w:cs="Arial"/>
          <w:bCs/>
          <w:color w:val="000000"/>
        </w:rPr>
        <w:t xml:space="preserve">- документ, определяющий порядок и условия исполнения НПФ обязательств по пенсионным договорам, </w:t>
      </w:r>
      <w:r w:rsidRPr="00792BB9">
        <w:rPr>
          <w:rFonts w:cs="Arial"/>
          <w:bCs/>
          <w:color w:val="000000"/>
        </w:rPr>
        <w:t xml:space="preserve">разрабатываемый НПФ в соответствии с требованиями Федерального закона от 07.05.1998 № 75-ФЗ «О негосударственных пенсионных Фондах». </w:t>
      </w:r>
    </w:p>
    <w:p w14:paraId="6B60EFAB" w14:textId="77777777" w:rsidR="00876A81" w:rsidRPr="00307E13" w:rsidRDefault="00876A81" w:rsidP="00AB7FCC">
      <w:pPr>
        <w:pStyle w:val="Default"/>
        <w:ind w:left="993"/>
        <w:jc w:val="both"/>
        <w:rPr>
          <w:rFonts w:ascii="Arial" w:hAnsi="Arial" w:cs="Arial"/>
          <w:sz w:val="22"/>
          <w:szCs w:val="22"/>
        </w:rPr>
      </w:pPr>
      <w:r w:rsidRPr="00307E13">
        <w:rPr>
          <w:rFonts w:ascii="Arial" w:hAnsi="Arial" w:cs="Arial"/>
          <w:b/>
          <w:bCs/>
          <w:sz w:val="22"/>
          <w:szCs w:val="22"/>
        </w:rPr>
        <w:t xml:space="preserve">Субъекты размещения средств пенсионных резервов </w:t>
      </w:r>
      <w:r w:rsidRPr="00307E13">
        <w:rPr>
          <w:rFonts w:ascii="Arial" w:hAnsi="Arial" w:cs="Arial"/>
          <w:sz w:val="22"/>
          <w:szCs w:val="22"/>
        </w:rPr>
        <w:t xml:space="preserve">– НПФ и Управляющие компании НПФ, осуществляющие размещение средств пенсионных резервов (субъекты отношений по негосударственному пенсионному обеспечению). </w:t>
      </w:r>
    </w:p>
    <w:p w14:paraId="00D75D84" w14:textId="77777777" w:rsidR="00876A81" w:rsidRDefault="00876A81" w:rsidP="00AB7FCC">
      <w:pPr>
        <w:pStyle w:val="Default"/>
        <w:ind w:left="993"/>
        <w:jc w:val="both"/>
        <w:rPr>
          <w:rFonts w:ascii="Arial" w:hAnsi="Arial" w:cs="Arial"/>
          <w:color w:val="auto"/>
          <w:sz w:val="22"/>
          <w:szCs w:val="22"/>
        </w:rPr>
      </w:pPr>
      <w:r w:rsidRPr="00307E13">
        <w:rPr>
          <w:rFonts w:ascii="Arial" w:hAnsi="Arial" w:cs="Arial"/>
          <w:b/>
          <w:bCs/>
          <w:color w:val="auto"/>
          <w:sz w:val="22"/>
          <w:szCs w:val="22"/>
        </w:rPr>
        <w:t xml:space="preserve">Участники размещения средств пенсионных резервов </w:t>
      </w:r>
      <w:r w:rsidRPr="00307E13">
        <w:rPr>
          <w:rFonts w:ascii="Arial" w:hAnsi="Arial" w:cs="Arial"/>
          <w:color w:val="auto"/>
          <w:sz w:val="22"/>
          <w:szCs w:val="22"/>
        </w:rPr>
        <w:t xml:space="preserve">– брокеры, кредитные организации, а также другие организации, вовлеченные в процесс размещения средств пенсионных резервов (участники отношений по негосударственному пенсионному обеспечению). </w:t>
      </w:r>
    </w:p>
    <w:p w14:paraId="612B3298" w14:textId="77777777" w:rsidR="00876A81" w:rsidRPr="00307E13" w:rsidRDefault="00876A81" w:rsidP="00AB7FCC">
      <w:pPr>
        <w:pStyle w:val="Default"/>
        <w:ind w:left="993"/>
        <w:jc w:val="both"/>
        <w:rPr>
          <w:rFonts w:ascii="Arial" w:hAnsi="Arial" w:cs="Arial"/>
          <w:sz w:val="22"/>
          <w:szCs w:val="22"/>
        </w:rPr>
      </w:pPr>
      <w:r w:rsidRPr="00307E13">
        <w:rPr>
          <w:rFonts w:ascii="Arial" w:hAnsi="Arial" w:cs="Arial"/>
          <w:b/>
          <w:bCs/>
          <w:sz w:val="22"/>
          <w:szCs w:val="22"/>
        </w:rPr>
        <w:t xml:space="preserve">Рыночная стоимость активов (РСА) </w:t>
      </w:r>
      <w:r w:rsidRPr="00307E13">
        <w:rPr>
          <w:rFonts w:ascii="Arial" w:hAnsi="Arial" w:cs="Arial"/>
          <w:sz w:val="22"/>
          <w:szCs w:val="22"/>
        </w:rPr>
        <w:t xml:space="preserve">– рыночная стоимость активов, в которые размещены средства пенсионных резервов НПФ, рассчитывается в соответствии с законодательством Российской Федерации как сумма их оценочной стоимости, определенной каждому инвестиционному портфелю. </w:t>
      </w:r>
    </w:p>
    <w:p w14:paraId="5140E06A" w14:textId="77777777" w:rsidR="00876A81" w:rsidRDefault="00876A81" w:rsidP="00AB7FCC">
      <w:pPr>
        <w:pStyle w:val="Default"/>
        <w:ind w:left="993"/>
        <w:jc w:val="both"/>
        <w:rPr>
          <w:rFonts w:ascii="Arial" w:hAnsi="Arial" w:cs="Arial"/>
          <w:sz w:val="22"/>
          <w:szCs w:val="22"/>
        </w:rPr>
      </w:pPr>
      <w:r w:rsidRPr="00307E13">
        <w:rPr>
          <w:rFonts w:ascii="Arial" w:hAnsi="Arial" w:cs="Arial"/>
          <w:b/>
          <w:bCs/>
          <w:sz w:val="22"/>
          <w:szCs w:val="22"/>
        </w:rPr>
        <w:t xml:space="preserve">Совокупная рыночная стоимость пенсионных резервов НПФ </w:t>
      </w:r>
      <w:r w:rsidRPr="00307E13">
        <w:rPr>
          <w:rFonts w:ascii="Arial" w:hAnsi="Arial" w:cs="Arial"/>
          <w:sz w:val="22"/>
          <w:szCs w:val="22"/>
        </w:rPr>
        <w:t xml:space="preserve">– величина, рассчитываемая как сумма стоимости чистых активов, в которые НПФом самостоятельно размещены средства пенсионных резервов, и стоимости чистых активов, в которые размещены средства пенсионных резервов, находящиеся в доверительном управлении каждой управляющей компании НПФ. </w:t>
      </w:r>
    </w:p>
    <w:p w14:paraId="40EE16BA" w14:textId="77777777" w:rsidR="00911733" w:rsidRPr="00911733" w:rsidRDefault="00911733" w:rsidP="00AB7FCC">
      <w:pPr>
        <w:pStyle w:val="Default"/>
        <w:ind w:left="993"/>
        <w:jc w:val="both"/>
        <w:rPr>
          <w:rFonts w:ascii="Arial" w:hAnsi="Arial" w:cs="Arial"/>
          <w:bCs/>
          <w:sz w:val="22"/>
          <w:szCs w:val="22"/>
        </w:rPr>
      </w:pPr>
      <w:r w:rsidRPr="00AB7FCC">
        <w:rPr>
          <w:rFonts w:ascii="Arial" w:hAnsi="Arial" w:cs="Arial"/>
          <w:b/>
          <w:bCs/>
          <w:sz w:val="22"/>
          <w:szCs w:val="22"/>
        </w:rPr>
        <w:t xml:space="preserve">Управляющая компания (УК) </w:t>
      </w:r>
      <w:r w:rsidRPr="00F0749B">
        <w:rPr>
          <w:rFonts w:ascii="Arial" w:hAnsi="Arial" w:cs="Arial"/>
          <w:bCs/>
          <w:sz w:val="22"/>
          <w:szCs w:val="22"/>
        </w:rPr>
        <w:t>–</w:t>
      </w:r>
      <w:r w:rsidRPr="00AB7FCC">
        <w:rPr>
          <w:rFonts w:ascii="Arial" w:hAnsi="Arial" w:cs="Arial"/>
          <w:bCs/>
          <w:sz w:val="22"/>
          <w:szCs w:val="22"/>
        </w:rPr>
        <w:t xml:space="preserve"> </w:t>
      </w:r>
      <w:r w:rsidRPr="00911733">
        <w:rPr>
          <w:rFonts w:ascii="Arial" w:hAnsi="Arial" w:cs="Arial"/>
          <w:bCs/>
          <w:sz w:val="22"/>
          <w:szCs w:val="22"/>
        </w:rPr>
        <w:t xml:space="preserve">акционерное общество или общество с ограниченной ответственностью, созданное в соответствии с законодательством Российской Федерации и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(УК АИФ, УК ПИФ, УК НПФ), действующая на основании договора доверительного управления с НПФ, АИФ; договора о передаче УК полномочий единоличного исполнительного органа АИФ; правил доверительного управления ПИФ. </w:t>
      </w:r>
    </w:p>
    <w:p w14:paraId="08EABDB5" w14:textId="77777777" w:rsidR="00876A81" w:rsidRPr="00AB7FCC" w:rsidRDefault="006B0EE6" w:rsidP="00AB7FCC">
      <w:pPr>
        <w:pStyle w:val="Default"/>
        <w:ind w:left="993"/>
        <w:jc w:val="both"/>
        <w:rPr>
          <w:rFonts w:ascii="Arial" w:hAnsi="Arial" w:cs="Arial"/>
          <w:b/>
          <w:bCs/>
          <w:sz w:val="22"/>
          <w:szCs w:val="22"/>
        </w:rPr>
      </w:pPr>
      <w:r w:rsidRPr="00F0749B">
        <w:rPr>
          <w:rFonts w:ascii="Arial" w:hAnsi="Arial" w:cs="Arial"/>
          <w:b/>
          <w:bCs/>
          <w:sz w:val="22"/>
          <w:szCs w:val="22"/>
        </w:rPr>
        <w:t xml:space="preserve">АИФ (Фонд) – </w:t>
      </w:r>
      <w:r w:rsidR="00876A81" w:rsidRPr="00AB7FCC">
        <w:rPr>
          <w:rFonts w:ascii="Arial" w:hAnsi="Arial" w:cs="Arial"/>
          <w:bCs/>
          <w:sz w:val="22"/>
          <w:szCs w:val="22"/>
        </w:rPr>
        <w:t>акционерное общество, исключительным предметом деятельности которого является инвестирование имущества в ценные бумаги и иные объекты, предусмотренные Федеральным законом от 29.11.2001 №156-ФЗ «Об инвестиционных фондах»</w:t>
      </w:r>
      <w:r w:rsidR="00FE4196">
        <w:rPr>
          <w:rFonts w:ascii="Arial" w:hAnsi="Arial" w:cs="Arial"/>
          <w:bCs/>
          <w:sz w:val="22"/>
          <w:szCs w:val="22"/>
        </w:rPr>
        <w:t xml:space="preserve"> (далее – Закон об инвестиционных фондах)</w:t>
      </w:r>
      <w:r w:rsidR="00876A81" w:rsidRPr="00AB7FCC">
        <w:rPr>
          <w:rFonts w:ascii="Arial" w:hAnsi="Arial" w:cs="Arial"/>
          <w:bCs/>
          <w:sz w:val="22"/>
          <w:szCs w:val="22"/>
        </w:rPr>
        <w:t xml:space="preserve">, и </w:t>
      </w:r>
      <w:r w:rsidR="00876A81" w:rsidRPr="00AB7FCC">
        <w:rPr>
          <w:rFonts w:ascii="Arial" w:hAnsi="Arial" w:cs="Arial"/>
          <w:bCs/>
          <w:sz w:val="22"/>
          <w:szCs w:val="22"/>
        </w:rPr>
        <w:lastRenderedPageBreak/>
        <w:t>фирменное наименование которого содержит слова «акционерный инвестиционный фонд» или «инвестиционный фонд».</w:t>
      </w:r>
      <w:r w:rsidR="00876A81" w:rsidRPr="00AB7FCC">
        <w:rPr>
          <w:rFonts w:ascii="Arial" w:hAnsi="Arial" w:cs="Arial"/>
          <w:b/>
          <w:bCs/>
          <w:sz w:val="22"/>
          <w:szCs w:val="22"/>
        </w:rPr>
        <w:t xml:space="preserve"> </w:t>
      </w:r>
    </w:p>
    <w:p w14:paraId="307C7DF4" w14:textId="77777777" w:rsidR="00876A81" w:rsidRPr="00AB7FCC" w:rsidRDefault="006B0EE6" w:rsidP="00AB7FCC">
      <w:pPr>
        <w:tabs>
          <w:tab w:val="num" w:pos="-6379"/>
        </w:tabs>
        <w:suppressAutoHyphens/>
        <w:spacing w:after="0" w:line="240" w:lineRule="auto"/>
        <w:ind w:left="993"/>
        <w:rPr>
          <w:rFonts w:cs="Arial"/>
          <w:i/>
        </w:rPr>
      </w:pPr>
      <w:r w:rsidRPr="00876A81">
        <w:rPr>
          <w:rFonts w:cs="Arial"/>
          <w:b/>
          <w:bCs/>
          <w:color w:val="000000"/>
        </w:rPr>
        <w:t xml:space="preserve">ПИФ (Фонд) </w:t>
      </w:r>
      <w:r w:rsidRPr="00876A81">
        <w:rPr>
          <w:rFonts w:cs="Arial"/>
          <w:color w:val="000000"/>
        </w:rPr>
        <w:t xml:space="preserve">– </w:t>
      </w:r>
      <w:r w:rsidR="00876A81" w:rsidRPr="00AB7FCC">
        <w:rPr>
          <w:rFonts w:cs="Arial"/>
        </w:rPr>
        <w:t>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w:t>
      </w:r>
    </w:p>
    <w:p w14:paraId="32F8D222" w14:textId="77777777" w:rsidR="006B0EE6" w:rsidRPr="004A1517" w:rsidRDefault="006B0EE6" w:rsidP="00876A81">
      <w:pPr>
        <w:autoSpaceDE w:val="0"/>
        <w:autoSpaceDN w:val="0"/>
        <w:adjustRightInd w:val="0"/>
        <w:spacing w:after="0" w:line="240" w:lineRule="auto"/>
        <w:ind w:left="993"/>
        <w:rPr>
          <w:rFonts w:cs="Arial"/>
          <w:color w:val="000000"/>
        </w:rPr>
      </w:pPr>
      <w:r w:rsidRPr="004A1517">
        <w:rPr>
          <w:rFonts w:cs="Arial"/>
          <w:b/>
          <w:bCs/>
          <w:color w:val="000000"/>
        </w:rPr>
        <w:t xml:space="preserve">ОПИФ </w:t>
      </w:r>
      <w:r w:rsidRPr="004A1517">
        <w:rPr>
          <w:rFonts w:cs="Arial"/>
          <w:color w:val="000000"/>
        </w:rPr>
        <w:t>– открытый ПИФ.</w:t>
      </w:r>
    </w:p>
    <w:p w14:paraId="0EA229B0" w14:textId="77777777" w:rsidR="006B0EE6" w:rsidRPr="004A1517" w:rsidRDefault="006B0EE6" w:rsidP="00876A81">
      <w:pPr>
        <w:autoSpaceDE w:val="0"/>
        <w:autoSpaceDN w:val="0"/>
        <w:adjustRightInd w:val="0"/>
        <w:spacing w:after="0" w:line="240" w:lineRule="auto"/>
        <w:ind w:left="993"/>
        <w:rPr>
          <w:rFonts w:cs="Arial"/>
          <w:color w:val="000000"/>
        </w:rPr>
      </w:pPr>
      <w:r w:rsidRPr="004A1517">
        <w:rPr>
          <w:rFonts w:cs="Arial"/>
          <w:b/>
          <w:bCs/>
          <w:color w:val="000000"/>
        </w:rPr>
        <w:t xml:space="preserve">ИПИФ - </w:t>
      </w:r>
      <w:r w:rsidRPr="004A1517">
        <w:rPr>
          <w:rFonts w:cs="Arial"/>
          <w:color w:val="000000"/>
        </w:rPr>
        <w:t>интервальный ПИФ.</w:t>
      </w:r>
    </w:p>
    <w:p w14:paraId="7E25F56A" w14:textId="77777777" w:rsidR="006B0EE6" w:rsidRDefault="006B0EE6" w:rsidP="00876A81">
      <w:pPr>
        <w:autoSpaceDE w:val="0"/>
        <w:autoSpaceDN w:val="0"/>
        <w:adjustRightInd w:val="0"/>
        <w:spacing w:after="0" w:line="240" w:lineRule="auto"/>
        <w:ind w:left="993"/>
        <w:rPr>
          <w:rFonts w:cs="Arial"/>
          <w:color w:val="000000"/>
        </w:rPr>
      </w:pPr>
      <w:r w:rsidRPr="004A1517">
        <w:rPr>
          <w:rFonts w:cs="Arial"/>
          <w:b/>
          <w:bCs/>
          <w:color w:val="000000"/>
        </w:rPr>
        <w:t xml:space="preserve">ЗПИФ - </w:t>
      </w:r>
      <w:r w:rsidRPr="004A1517">
        <w:rPr>
          <w:rFonts w:cs="Arial"/>
          <w:color w:val="000000"/>
        </w:rPr>
        <w:t>закрытый ПИФ.</w:t>
      </w:r>
    </w:p>
    <w:p w14:paraId="1144D15B" w14:textId="77777777" w:rsidR="00817A01" w:rsidRPr="004A1517" w:rsidRDefault="00817A01" w:rsidP="00876A81">
      <w:pPr>
        <w:autoSpaceDE w:val="0"/>
        <w:autoSpaceDN w:val="0"/>
        <w:adjustRightInd w:val="0"/>
        <w:spacing w:after="0" w:line="240" w:lineRule="auto"/>
        <w:ind w:left="993"/>
        <w:rPr>
          <w:rFonts w:cs="Arial"/>
          <w:color w:val="000000"/>
        </w:rPr>
      </w:pPr>
      <w:r>
        <w:rPr>
          <w:rFonts w:cs="Arial"/>
          <w:b/>
          <w:bCs/>
          <w:color w:val="000000"/>
        </w:rPr>
        <w:t>БПИФ –</w:t>
      </w:r>
      <w:r>
        <w:rPr>
          <w:rFonts w:cs="Arial"/>
          <w:color w:val="000000"/>
        </w:rPr>
        <w:t xml:space="preserve"> биржевой ПИФ.</w:t>
      </w:r>
    </w:p>
    <w:p w14:paraId="18204EA0" w14:textId="77777777" w:rsidR="00911733" w:rsidRPr="00AB7FCC" w:rsidRDefault="00911733" w:rsidP="00AB7FCC">
      <w:pPr>
        <w:tabs>
          <w:tab w:val="num" w:pos="-6379"/>
        </w:tabs>
        <w:suppressAutoHyphens/>
        <w:spacing w:after="0" w:line="240" w:lineRule="auto"/>
        <w:ind w:left="993"/>
        <w:rPr>
          <w:rFonts w:cs="Arial"/>
          <w:b/>
          <w:bCs/>
        </w:rPr>
      </w:pPr>
      <w:r w:rsidRPr="00F0749B">
        <w:rPr>
          <w:rFonts w:cs="Arial"/>
          <w:b/>
          <w:bCs/>
          <w:color w:val="000000"/>
        </w:rPr>
        <w:t xml:space="preserve">Активы ПИФ/АИФ </w:t>
      </w:r>
      <w:r w:rsidRPr="00F0749B">
        <w:rPr>
          <w:rFonts w:cs="Arial"/>
          <w:bCs/>
          <w:color w:val="000000"/>
        </w:rPr>
        <w:t>– имущество, составляющее ПИФ / принадлежащее АИФ, состав и структура которого определены инвестиционной декларацией в соответствии с требованиями законодательства Российской Федерации.</w:t>
      </w:r>
      <w:r w:rsidRPr="00AB7FCC">
        <w:rPr>
          <w:rFonts w:cs="Arial"/>
          <w:b/>
          <w:bCs/>
          <w:color w:val="000000"/>
        </w:rPr>
        <w:t xml:space="preserve"> </w:t>
      </w:r>
    </w:p>
    <w:p w14:paraId="2A751D4E" w14:textId="77777777" w:rsidR="00911733" w:rsidRPr="00F0749B" w:rsidRDefault="00911733" w:rsidP="00AB7FCC">
      <w:pPr>
        <w:tabs>
          <w:tab w:val="num" w:pos="-6379"/>
        </w:tabs>
        <w:suppressAutoHyphens/>
        <w:spacing w:after="0" w:line="240" w:lineRule="auto"/>
        <w:ind w:left="993"/>
        <w:rPr>
          <w:rFonts w:cs="Arial"/>
          <w:bCs/>
        </w:rPr>
      </w:pPr>
      <w:r w:rsidRPr="00F0749B">
        <w:rPr>
          <w:rFonts w:cs="Arial"/>
          <w:b/>
          <w:bCs/>
          <w:color w:val="000000"/>
        </w:rPr>
        <w:t xml:space="preserve">Правила доверительного управления паевым инвестиционным фондом (Правила ДУ ПИФ) </w:t>
      </w:r>
      <w:r w:rsidRPr="00F0749B">
        <w:rPr>
          <w:rFonts w:cs="Arial"/>
          <w:bCs/>
          <w:color w:val="000000"/>
        </w:rPr>
        <w:t xml:space="preserve">– условия договора доверительного управления паевым инвестиционным фондом, определяемые Управляющей компанией в стандартных формах, соответствующие типовым правилам, утвержденным Банком России. Правила ДУ ПИФ и изменения и дополнения в них подлежат регистрации Банком России. </w:t>
      </w:r>
    </w:p>
    <w:p w14:paraId="69F1F042" w14:textId="77777777" w:rsidR="00911733" w:rsidRPr="00F0749B" w:rsidRDefault="00911733" w:rsidP="00AB7FCC">
      <w:pPr>
        <w:tabs>
          <w:tab w:val="num" w:pos="-6379"/>
        </w:tabs>
        <w:suppressAutoHyphens/>
        <w:spacing w:after="0" w:line="240" w:lineRule="auto"/>
        <w:ind w:left="993"/>
        <w:rPr>
          <w:rFonts w:cs="Arial"/>
          <w:bCs/>
        </w:rPr>
      </w:pPr>
      <w:r w:rsidRPr="00F0749B">
        <w:rPr>
          <w:rFonts w:cs="Arial"/>
          <w:b/>
          <w:bCs/>
          <w:color w:val="000000"/>
        </w:rPr>
        <w:t xml:space="preserve">Субъекты инвестирования активов АИФ или ПИФ </w:t>
      </w:r>
      <w:r w:rsidRPr="00F0749B">
        <w:rPr>
          <w:rFonts w:cs="Arial"/>
          <w:bCs/>
          <w:color w:val="000000"/>
        </w:rPr>
        <w:t xml:space="preserve">– АИФ, Управляющие компании АИФ/ПИФ, организующие или осуществляющие деятельность по доверительному управлению ценными бумагами и </w:t>
      </w:r>
      <w:r w:rsidR="00D65D3E">
        <w:rPr>
          <w:rFonts w:cs="Arial"/>
          <w:bCs/>
          <w:color w:val="000000"/>
        </w:rPr>
        <w:t>с</w:t>
      </w:r>
      <w:r w:rsidRPr="00F0749B">
        <w:rPr>
          <w:rFonts w:cs="Arial"/>
          <w:bCs/>
          <w:color w:val="000000"/>
        </w:rPr>
        <w:t>редствами для инвестирования в ценные бумаги</w:t>
      </w:r>
      <w:r w:rsidR="009D11D1">
        <w:rPr>
          <w:rFonts w:cs="Arial"/>
          <w:bCs/>
          <w:color w:val="000000"/>
        </w:rPr>
        <w:t xml:space="preserve"> и иное имущество </w:t>
      </w:r>
      <w:r w:rsidR="009D11D1" w:rsidRPr="00F0749B">
        <w:rPr>
          <w:rFonts w:cs="Arial"/>
          <w:bCs/>
          <w:color w:val="000000"/>
        </w:rPr>
        <w:t>в соответствии с требованиями законодательства Российской Федерации</w:t>
      </w:r>
      <w:r w:rsidRPr="00F0749B">
        <w:rPr>
          <w:rFonts w:cs="Arial"/>
          <w:bCs/>
          <w:color w:val="000000"/>
        </w:rPr>
        <w:t xml:space="preserve">. </w:t>
      </w:r>
    </w:p>
    <w:p w14:paraId="019AF34A" w14:textId="77777777" w:rsidR="00911733" w:rsidRPr="00F0749B" w:rsidRDefault="00911733" w:rsidP="00AB7FCC">
      <w:pPr>
        <w:tabs>
          <w:tab w:val="num" w:pos="-6379"/>
        </w:tabs>
        <w:suppressAutoHyphens/>
        <w:spacing w:after="0" w:line="240" w:lineRule="auto"/>
        <w:ind w:left="993"/>
        <w:rPr>
          <w:rFonts w:cs="Arial"/>
          <w:bCs/>
        </w:rPr>
      </w:pPr>
      <w:r w:rsidRPr="003F734E">
        <w:rPr>
          <w:rFonts w:cs="Arial"/>
          <w:b/>
          <w:bCs/>
          <w:color w:val="000000"/>
        </w:rPr>
        <w:t xml:space="preserve">Участники инвестирования активов АИФ или ПИФ </w:t>
      </w:r>
      <w:r w:rsidRPr="003F734E">
        <w:rPr>
          <w:rFonts w:cs="Arial"/>
          <w:bCs/>
          <w:color w:val="000000"/>
        </w:rPr>
        <w:t xml:space="preserve">– брокеры, кредитные организации, а также другие организации, участвующие в процессе </w:t>
      </w:r>
      <w:r w:rsidR="008D7803" w:rsidRPr="003F734E">
        <w:rPr>
          <w:rFonts w:cs="Arial"/>
          <w:bCs/>
          <w:color w:val="000000"/>
        </w:rPr>
        <w:t xml:space="preserve">распоряжения </w:t>
      </w:r>
      <w:r w:rsidR="007874A7" w:rsidRPr="003F734E">
        <w:rPr>
          <w:rFonts w:cs="Arial"/>
          <w:bCs/>
          <w:color w:val="000000"/>
        </w:rPr>
        <w:t>активами АИФ/</w:t>
      </w:r>
      <w:r w:rsidRPr="003F734E">
        <w:rPr>
          <w:rFonts w:cs="Arial"/>
          <w:bCs/>
          <w:color w:val="000000"/>
        </w:rPr>
        <w:t>имуществ</w:t>
      </w:r>
      <w:r w:rsidR="008D7803" w:rsidRPr="003F734E">
        <w:rPr>
          <w:rFonts w:cs="Arial"/>
          <w:bCs/>
          <w:color w:val="000000"/>
        </w:rPr>
        <w:t>ом</w:t>
      </w:r>
      <w:r w:rsidRPr="003F734E">
        <w:rPr>
          <w:rFonts w:cs="Arial"/>
          <w:bCs/>
          <w:color w:val="000000"/>
        </w:rPr>
        <w:t xml:space="preserve"> ПИФ на основании заключенных </w:t>
      </w:r>
      <w:r w:rsidR="008D7803" w:rsidRPr="003F734E">
        <w:rPr>
          <w:rFonts w:cs="Arial"/>
          <w:bCs/>
          <w:color w:val="000000"/>
        </w:rPr>
        <w:t xml:space="preserve">с УК АИФ/ПИФ </w:t>
      </w:r>
      <w:r w:rsidRPr="003F734E">
        <w:rPr>
          <w:rFonts w:cs="Arial"/>
          <w:bCs/>
          <w:color w:val="000000"/>
        </w:rPr>
        <w:t xml:space="preserve">договоров. </w:t>
      </w:r>
    </w:p>
    <w:p w14:paraId="30741328" w14:textId="77777777" w:rsidR="00911733" w:rsidRPr="00F0749B" w:rsidRDefault="00911733" w:rsidP="00AB7FCC">
      <w:pPr>
        <w:tabs>
          <w:tab w:val="num" w:pos="-6379"/>
        </w:tabs>
        <w:suppressAutoHyphens/>
        <w:spacing w:after="0" w:line="240" w:lineRule="auto"/>
        <w:ind w:left="993"/>
        <w:rPr>
          <w:rFonts w:cs="Arial"/>
          <w:bCs/>
        </w:rPr>
      </w:pPr>
      <w:r w:rsidRPr="00F0749B">
        <w:rPr>
          <w:rFonts w:cs="Arial"/>
          <w:b/>
          <w:bCs/>
          <w:color w:val="000000"/>
        </w:rPr>
        <w:t xml:space="preserve">Стоимость чистых активов (СЧА) </w:t>
      </w:r>
      <w:r w:rsidRPr="00F0749B">
        <w:rPr>
          <w:rFonts w:cs="Arial"/>
          <w:bCs/>
          <w:color w:val="000000"/>
        </w:rPr>
        <w:t xml:space="preserve">– величина, определяемая в соответствии с законодательством Российской Федерации, как разница между стоимостью активов ПИФ/АИФ и величиной обязательств, подлежащих исполнению за счет указанных активов, на момент определения СЧА ПИФ/АИФ. </w:t>
      </w:r>
    </w:p>
    <w:p w14:paraId="700FC4FD" w14:textId="77777777" w:rsidR="006B0EE6" w:rsidRPr="00AB7FCC" w:rsidRDefault="006B0EE6" w:rsidP="00AB7FCC">
      <w:pPr>
        <w:tabs>
          <w:tab w:val="num" w:pos="-6379"/>
        </w:tabs>
        <w:suppressAutoHyphens/>
        <w:spacing w:after="0" w:line="240" w:lineRule="auto"/>
        <w:ind w:left="993"/>
        <w:rPr>
          <w:rFonts w:cs="Arial"/>
          <w:b/>
          <w:bCs/>
          <w:color w:val="000000"/>
        </w:rPr>
      </w:pPr>
      <w:r w:rsidRPr="004A1517">
        <w:rPr>
          <w:rFonts w:cs="Arial"/>
          <w:b/>
          <w:bCs/>
          <w:color w:val="000000"/>
        </w:rPr>
        <w:t xml:space="preserve">Расчетная стоимость инвестиционного пая </w:t>
      </w:r>
      <w:r w:rsidRPr="00911733">
        <w:rPr>
          <w:rFonts w:cs="Arial"/>
          <w:bCs/>
          <w:color w:val="000000"/>
        </w:rPr>
        <w:t>– величина, определяемая путем деления стоимости чистых активов ПИФ на количество выданных инвестиционных паев по данным реестра владельцев инвестиционных паев на момент определения расчетной стоимости инвестиционного пая.</w:t>
      </w:r>
    </w:p>
    <w:p w14:paraId="280512FD" w14:textId="77777777" w:rsidR="00911733" w:rsidRPr="00AB7FCC" w:rsidRDefault="006B0EE6" w:rsidP="00AB7FCC">
      <w:pPr>
        <w:tabs>
          <w:tab w:val="num" w:pos="-6379"/>
        </w:tabs>
        <w:suppressAutoHyphens/>
        <w:spacing w:after="0" w:line="240" w:lineRule="auto"/>
        <w:ind w:left="993"/>
        <w:rPr>
          <w:rFonts w:cs="Arial"/>
          <w:bCs/>
          <w:color w:val="000000"/>
        </w:rPr>
      </w:pPr>
      <w:r w:rsidRPr="004A1517">
        <w:rPr>
          <w:rFonts w:cs="Arial"/>
          <w:b/>
          <w:bCs/>
          <w:color w:val="000000"/>
        </w:rPr>
        <w:t xml:space="preserve">Организатор торговли </w:t>
      </w:r>
      <w:r w:rsidRPr="00911733">
        <w:rPr>
          <w:rFonts w:cs="Arial"/>
          <w:bCs/>
          <w:color w:val="000000"/>
        </w:rPr>
        <w:t xml:space="preserve">– </w:t>
      </w:r>
      <w:r w:rsidR="00911733" w:rsidRPr="00AB7FCC">
        <w:rPr>
          <w:rFonts w:cs="Arial"/>
          <w:bCs/>
          <w:color w:val="000000"/>
        </w:rPr>
        <w:t xml:space="preserve">лицо, оказывающее услуги по проведению организованных торгов на товарном и (или) финансовом рынках на основании лицензии биржи или лицензии торговой системы. </w:t>
      </w:r>
    </w:p>
    <w:p w14:paraId="65B63386" w14:textId="77777777" w:rsidR="006B0EE6" w:rsidRDefault="006B0EE6" w:rsidP="00AB7FCC">
      <w:pPr>
        <w:tabs>
          <w:tab w:val="num" w:pos="-6379"/>
        </w:tabs>
        <w:suppressAutoHyphens/>
        <w:spacing w:after="0" w:line="240" w:lineRule="auto"/>
        <w:ind w:left="993"/>
        <w:rPr>
          <w:rFonts w:cs="Arial"/>
          <w:bCs/>
          <w:color w:val="000000"/>
        </w:rPr>
      </w:pPr>
      <w:r w:rsidRPr="004A1517">
        <w:rPr>
          <w:rFonts w:cs="Arial"/>
          <w:b/>
          <w:bCs/>
          <w:color w:val="000000"/>
        </w:rPr>
        <w:t xml:space="preserve">Клиенты </w:t>
      </w:r>
      <w:r w:rsidRPr="00F0749B">
        <w:rPr>
          <w:rFonts w:cs="Arial"/>
          <w:bCs/>
          <w:color w:val="000000"/>
        </w:rPr>
        <w:t>–</w:t>
      </w:r>
      <w:r w:rsidRPr="00AB7FCC">
        <w:rPr>
          <w:rFonts w:cs="Arial"/>
          <w:bCs/>
          <w:color w:val="000000"/>
        </w:rPr>
        <w:t xml:space="preserve"> </w:t>
      </w:r>
      <w:r w:rsidRPr="00911733">
        <w:rPr>
          <w:rFonts w:cs="Arial"/>
          <w:bCs/>
          <w:color w:val="000000"/>
        </w:rPr>
        <w:t xml:space="preserve">лица, по договору с которыми </w:t>
      </w:r>
      <w:r w:rsidR="00876A81" w:rsidRPr="00911733">
        <w:rPr>
          <w:rFonts w:cs="Arial"/>
          <w:bCs/>
          <w:color w:val="000000"/>
        </w:rPr>
        <w:t xml:space="preserve">Спецдепозитарий </w:t>
      </w:r>
      <w:r w:rsidRPr="00911733">
        <w:rPr>
          <w:rFonts w:cs="Arial"/>
          <w:bCs/>
          <w:color w:val="000000"/>
        </w:rPr>
        <w:t>осуществляет деятельность специализированного депозитария, а именно: совместно или отдельно именуемые АИФ, УК АИФ, УК ПИФ, НПФ, УК НПФ.</w:t>
      </w:r>
    </w:p>
    <w:p w14:paraId="19E37DB0" w14:textId="77777777" w:rsidR="00911733" w:rsidRPr="00F0749B" w:rsidRDefault="00911733" w:rsidP="00AB7FCC">
      <w:pPr>
        <w:tabs>
          <w:tab w:val="num" w:pos="-6379"/>
        </w:tabs>
        <w:suppressAutoHyphens/>
        <w:spacing w:after="0" w:line="240" w:lineRule="auto"/>
        <w:ind w:left="993"/>
        <w:rPr>
          <w:rFonts w:cs="Arial"/>
          <w:bCs/>
        </w:rPr>
      </w:pPr>
      <w:r w:rsidRPr="00F0749B">
        <w:rPr>
          <w:rFonts w:cs="Arial"/>
          <w:b/>
          <w:bCs/>
          <w:color w:val="000000"/>
        </w:rPr>
        <w:t xml:space="preserve">Фонды, Фонд </w:t>
      </w:r>
      <w:r w:rsidRPr="00F0749B">
        <w:rPr>
          <w:rFonts w:cs="Arial"/>
          <w:bCs/>
          <w:color w:val="000000"/>
        </w:rPr>
        <w:t xml:space="preserve">– совместно или отдельно именуемые акционерные инвестиционные фонды (АИФ), паевые инвестиционные фонды (ПИФ), негосударственные пенсионные фонды (НПФ). </w:t>
      </w:r>
    </w:p>
    <w:p w14:paraId="475992E4" w14:textId="77777777" w:rsidR="006B0EE6" w:rsidRDefault="006B0EE6" w:rsidP="00D8336E">
      <w:pPr>
        <w:autoSpaceDE w:val="0"/>
        <w:autoSpaceDN w:val="0"/>
        <w:adjustRightInd w:val="0"/>
        <w:spacing w:after="0" w:line="240" w:lineRule="auto"/>
        <w:ind w:left="993"/>
        <w:rPr>
          <w:rFonts w:cs="Arial"/>
          <w:color w:val="000000"/>
        </w:rPr>
      </w:pPr>
      <w:r w:rsidRPr="004A1517">
        <w:rPr>
          <w:rFonts w:cs="Arial"/>
          <w:b/>
          <w:bCs/>
          <w:color w:val="000000"/>
        </w:rPr>
        <w:t xml:space="preserve">Электронный документ – </w:t>
      </w:r>
      <w:r w:rsidRPr="004A1517">
        <w:rPr>
          <w:rFonts w:cs="Arial"/>
          <w:color w:val="000000"/>
        </w:rPr>
        <w:t>документ, в котором информация представлена в электронной форме, подписана электронной подписью и может быть преобразована в форму, пригодную для однозначного восприятия ее содержания.</w:t>
      </w:r>
    </w:p>
    <w:p w14:paraId="52651962" w14:textId="77777777" w:rsidR="00E125EE" w:rsidRPr="00937A8C" w:rsidRDefault="00E125EE" w:rsidP="00AB7FCC">
      <w:pPr>
        <w:suppressAutoHyphens/>
        <w:spacing w:after="0" w:line="240" w:lineRule="auto"/>
        <w:ind w:left="993"/>
        <w:rPr>
          <w:rFonts w:cs="Arial"/>
          <w:sz w:val="24"/>
          <w:szCs w:val="24"/>
        </w:rPr>
      </w:pPr>
      <w:r w:rsidRPr="00F8471A">
        <w:rPr>
          <w:rFonts w:cs="Arial"/>
          <w:b/>
          <w:bCs/>
          <w:color w:val="000000"/>
        </w:rPr>
        <w:t>Электронный документооборот</w:t>
      </w:r>
      <w:r w:rsidRPr="00937A8C">
        <w:rPr>
          <w:rFonts w:cs="Arial"/>
          <w:sz w:val="24"/>
          <w:szCs w:val="24"/>
        </w:rPr>
        <w:t xml:space="preserve"> </w:t>
      </w:r>
      <w:r w:rsidRPr="00F8471A">
        <w:rPr>
          <w:rFonts w:cs="Arial"/>
          <w:color w:val="000000"/>
        </w:rPr>
        <w:t xml:space="preserve">(ЭДО) - документооборот с применением информационной системы. Система ЭДО -  организационно-техническая система, обеспечивающая защиту, отправку и прием документов в электронном </w:t>
      </w:r>
      <w:r w:rsidRPr="00F8471A">
        <w:rPr>
          <w:rFonts w:cs="Arial"/>
          <w:color w:val="000000"/>
        </w:rPr>
        <w:lastRenderedPageBreak/>
        <w:t>виде с использованием компьютерных средств обработки информации. Для ЭДО  использу</w:t>
      </w:r>
      <w:r w:rsidR="005543DF">
        <w:rPr>
          <w:rFonts w:cs="Arial"/>
          <w:color w:val="000000"/>
        </w:rPr>
        <w:t>ю</w:t>
      </w:r>
      <w:r w:rsidRPr="00F8471A">
        <w:rPr>
          <w:rFonts w:cs="Arial"/>
          <w:color w:val="000000"/>
        </w:rPr>
        <w:t xml:space="preserve">тся </w:t>
      </w:r>
      <w:r w:rsidR="005543DF">
        <w:rPr>
          <w:rFonts w:cs="Arial"/>
          <w:color w:val="000000"/>
        </w:rPr>
        <w:t xml:space="preserve">система электронного документооборота ЗАО ВТБ Специализированный депозитарий и </w:t>
      </w:r>
      <w:r w:rsidRPr="00F8471A">
        <w:rPr>
          <w:rFonts w:cs="Arial"/>
          <w:color w:val="000000"/>
        </w:rPr>
        <w:t xml:space="preserve">система электронного документооборота </w:t>
      </w:r>
      <w:r w:rsidR="005543DF">
        <w:rPr>
          <w:rFonts w:cs="Arial"/>
          <w:color w:val="000000"/>
        </w:rPr>
        <w:t xml:space="preserve">(система гарантированного обмена документами) </w:t>
      </w:r>
      <w:r w:rsidR="006D4AC9">
        <w:rPr>
          <w:rFonts w:cs="Arial"/>
          <w:color w:val="000000"/>
        </w:rPr>
        <w:t>АО «НСД</w:t>
      </w:r>
      <w:r w:rsidRPr="00F8471A">
        <w:rPr>
          <w:rFonts w:cs="Arial"/>
          <w:color w:val="000000"/>
        </w:rPr>
        <w:t xml:space="preserve">» (далее - СЭД), присоединение к которой регламентируется Правилами электронного документооборота </w:t>
      </w:r>
      <w:r w:rsidR="006D4AC9">
        <w:rPr>
          <w:rFonts w:cs="Arial"/>
          <w:color w:val="000000"/>
        </w:rPr>
        <w:t>Акционерного общества «Независимый специализированный депозитарий»</w:t>
      </w:r>
      <w:r w:rsidRPr="00F8471A">
        <w:rPr>
          <w:rFonts w:cs="Arial"/>
          <w:color w:val="000000"/>
        </w:rPr>
        <w:t>.</w:t>
      </w:r>
    </w:p>
    <w:p w14:paraId="0B8B954E" w14:textId="77777777" w:rsidR="006B0EE6" w:rsidRPr="004A1517" w:rsidRDefault="006B0EE6" w:rsidP="00D8336E">
      <w:pPr>
        <w:autoSpaceDE w:val="0"/>
        <w:autoSpaceDN w:val="0"/>
        <w:adjustRightInd w:val="0"/>
        <w:spacing w:after="0" w:line="240" w:lineRule="auto"/>
        <w:ind w:left="993"/>
        <w:rPr>
          <w:rFonts w:cs="Arial"/>
          <w:color w:val="000000"/>
        </w:rPr>
      </w:pPr>
      <w:r w:rsidRPr="004A1517">
        <w:rPr>
          <w:rFonts w:cs="Arial"/>
          <w:b/>
          <w:bCs/>
          <w:color w:val="000000"/>
        </w:rPr>
        <w:t xml:space="preserve">Электронная подпись (ЭП) – </w:t>
      </w:r>
      <w:r w:rsidR="00AD4B7D" w:rsidRPr="004A1517">
        <w:rPr>
          <w:rFonts w:cs="Arial"/>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Pr="004A1517">
        <w:rPr>
          <w:rFonts w:cs="Arial"/>
          <w:color w:val="000000"/>
        </w:rPr>
        <w:t>;</w:t>
      </w:r>
    </w:p>
    <w:p w14:paraId="04EB7681" w14:textId="77777777" w:rsidR="006B0EE6" w:rsidRDefault="006B0EE6" w:rsidP="00D8336E">
      <w:pPr>
        <w:autoSpaceDE w:val="0"/>
        <w:autoSpaceDN w:val="0"/>
        <w:adjustRightInd w:val="0"/>
        <w:spacing w:after="0" w:line="240" w:lineRule="auto"/>
        <w:ind w:left="993"/>
        <w:rPr>
          <w:rFonts w:cs="Arial"/>
          <w:color w:val="000000"/>
        </w:rPr>
      </w:pPr>
      <w:r w:rsidRPr="004A1517">
        <w:rPr>
          <w:rFonts w:cs="Arial"/>
          <w:b/>
          <w:bCs/>
          <w:color w:val="000000"/>
        </w:rPr>
        <w:t xml:space="preserve">Уполномоченный представитель юридического лица (Уполномоченное лицо) – </w:t>
      </w:r>
      <w:r w:rsidRPr="004A1517">
        <w:rPr>
          <w:rFonts w:cs="Arial"/>
          <w:color w:val="000000"/>
        </w:rPr>
        <w:t xml:space="preserve">должностные лица, которые в соответствии с учредительными документами вправе действовать от имени данного юридического лица без доверенности, а также лица, уполномоченные представлять его интересы перед </w:t>
      </w:r>
      <w:r w:rsidR="00AD4B7D" w:rsidRPr="004A1517">
        <w:rPr>
          <w:rFonts w:cs="Arial"/>
          <w:color w:val="000000"/>
        </w:rPr>
        <w:t>С</w:t>
      </w:r>
      <w:r w:rsidRPr="004A1517">
        <w:rPr>
          <w:rFonts w:cs="Arial"/>
          <w:color w:val="000000"/>
        </w:rPr>
        <w:t>пецдепозитарием на основании доверенности, оформленной в соответствии с требованиями Гражданского Кодекса Российской Федерации.</w:t>
      </w:r>
    </w:p>
    <w:p w14:paraId="582DE9EF" w14:textId="77777777" w:rsidR="009C4EEC" w:rsidRDefault="009C4EEC" w:rsidP="006C325F">
      <w:pPr>
        <w:pStyle w:val="2"/>
        <w:tabs>
          <w:tab w:val="left" w:pos="709"/>
        </w:tabs>
        <w:ind w:left="993" w:hanging="426"/>
        <w:rPr>
          <w:szCs w:val="22"/>
        </w:rPr>
      </w:pPr>
      <w:r w:rsidRPr="00AB7FCC">
        <w:rPr>
          <w:szCs w:val="22"/>
        </w:rPr>
        <w:t>Термины, понятия и определения, используемые в настоящем Регламенте и не определенные настоящим Регламентом, соответствуют терминам, понятиям и определениям, данным в нормативных правовых актах Российской Федерации.</w:t>
      </w:r>
    </w:p>
    <w:p w14:paraId="74746311" w14:textId="77777777" w:rsidR="00BD05F0" w:rsidRPr="00AB7FCC" w:rsidRDefault="00BD05F0" w:rsidP="00BD05F0">
      <w:pPr>
        <w:pStyle w:val="2"/>
        <w:numPr>
          <w:ilvl w:val="0"/>
          <w:numId w:val="0"/>
        </w:numPr>
        <w:tabs>
          <w:tab w:val="left" w:pos="709"/>
        </w:tabs>
        <w:ind w:left="993"/>
        <w:rPr>
          <w:szCs w:val="22"/>
        </w:rPr>
      </w:pPr>
    </w:p>
    <w:p w14:paraId="30097CF0" w14:textId="77777777" w:rsidR="006B0EE6" w:rsidRPr="004A1517" w:rsidRDefault="006B0EE6" w:rsidP="008859B5">
      <w:pPr>
        <w:pStyle w:val="1"/>
        <w:spacing w:after="0"/>
        <w:ind w:left="360"/>
        <w:rPr>
          <w:szCs w:val="22"/>
          <w:lang w:eastAsia="ru-RU"/>
        </w:rPr>
      </w:pPr>
      <w:bookmarkStart w:id="7" w:name="_Toc348607431"/>
      <w:bookmarkStart w:id="8" w:name="_Toc476904354"/>
      <w:bookmarkStart w:id="9" w:name="_Toc476906522"/>
      <w:bookmarkStart w:id="10" w:name="_Toc476906997"/>
      <w:r w:rsidRPr="004A1517">
        <w:rPr>
          <w:szCs w:val="22"/>
          <w:lang w:eastAsia="ru-RU"/>
        </w:rPr>
        <w:t>Общие положения</w:t>
      </w:r>
      <w:bookmarkEnd w:id="7"/>
      <w:bookmarkEnd w:id="8"/>
      <w:bookmarkEnd w:id="9"/>
      <w:bookmarkEnd w:id="10"/>
    </w:p>
    <w:p w14:paraId="770ABD1B" w14:textId="77777777" w:rsidR="006B0EE6" w:rsidRPr="004A1517" w:rsidRDefault="006B0EE6" w:rsidP="006C325F">
      <w:pPr>
        <w:pStyle w:val="2"/>
        <w:tabs>
          <w:tab w:val="left" w:pos="709"/>
        </w:tabs>
        <w:ind w:left="993" w:hanging="426"/>
        <w:rPr>
          <w:szCs w:val="22"/>
        </w:rPr>
      </w:pPr>
      <w:r w:rsidRPr="004A1517">
        <w:rPr>
          <w:szCs w:val="22"/>
        </w:rPr>
        <w:t>Регламент специализированного депозитария акционерных инвестиционных фондов, паевых инвестиционных фондов и негосударственных пенсионных фондов (далее – Регламент) - основной документ Спецдепозитария, устанавливающий правила осуществления деятельности специализированного депозитария и оказания услуг, связанных с ее осуществлением, формы применяемых документов и порядок документооборота при осуществлении указанной деятельности в части, касающейся оказания услуг Клиентам в отношении:</w:t>
      </w:r>
    </w:p>
    <w:p w14:paraId="72059E4E" w14:textId="77777777" w:rsidR="006B0EE6" w:rsidRPr="004A1517" w:rsidRDefault="006B0EE6" w:rsidP="00FE4196">
      <w:pPr>
        <w:pStyle w:val="a8"/>
        <w:numPr>
          <w:ilvl w:val="0"/>
          <w:numId w:val="2"/>
        </w:numPr>
        <w:autoSpaceDE w:val="0"/>
        <w:autoSpaceDN w:val="0"/>
        <w:adjustRightInd w:val="0"/>
        <w:spacing w:after="0" w:line="240" w:lineRule="auto"/>
        <w:ind w:firstLine="66"/>
        <w:rPr>
          <w:rFonts w:cs="Arial"/>
          <w:color w:val="000000"/>
        </w:rPr>
      </w:pPr>
      <w:r w:rsidRPr="004A1517">
        <w:rPr>
          <w:rFonts w:cs="Arial"/>
          <w:color w:val="000000"/>
        </w:rPr>
        <w:t>имущества, принадлежащего АИФ;</w:t>
      </w:r>
    </w:p>
    <w:p w14:paraId="5C970CF2" w14:textId="77777777" w:rsidR="006B0EE6" w:rsidRPr="004A1517" w:rsidRDefault="006B0EE6" w:rsidP="00FE4196">
      <w:pPr>
        <w:pStyle w:val="a8"/>
        <w:numPr>
          <w:ilvl w:val="0"/>
          <w:numId w:val="2"/>
        </w:numPr>
        <w:autoSpaceDE w:val="0"/>
        <w:autoSpaceDN w:val="0"/>
        <w:adjustRightInd w:val="0"/>
        <w:spacing w:after="0" w:line="240" w:lineRule="auto"/>
        <w:ind w:firstLine="66"/>
        <w:rPr>
          <w:rFonts w:cs="Arial"/>
          <w:color w:val="000000"/>
        </w:rPr>
      </w:pPr>
      <w:r w:rsidRPr="004A1517">
        <w:rPr>
          <w:rFonts w:cs="Arial"/>
          <w:color w:val="000000"/>
        </w:rPr>
        <w:t>имущества, составляющего ПИФ;</w:t>
      </w:r>
    </w:p>
    <w:p w14:paraId="29D88E6F" w14:textId="77777777" w:rsidR="006B0EE6" w:rsidRPr="004A1517" w:rsidRDefault="006B0EE6" w:rsidP="00FE4196">
      <w:pPr>
        <w:pStyle w:val="a8"/>
        <w:numPr>
          <w:ilvl w:val="0"/>
          <w:numId w:val="2"/>
        </w:numPr>
        <w:autoSpaceDE w:val="0"/>
        <w:autoSpaceDN w:val="0"/>
        <w:adjustRightInd w:val="0"/>
        <w:spacing w:after="0" w:line="240" w:lineRule="auto"/>
        <w:ind w:firstLine="66"/>
        <w:rPr>
          <w:rFonts w:cs="Arial"/>
          <w:color w:val="000000"/>
        </w:rPr>
      </w:pPr>
      <w:r w:rsidRPr="004A1517">
        <w:rPr>
          <w:rFonts w:cs="Arial"/>
          <w:color w:val="000000"/>
        </w:rPr>
        <w:t>пенсионных резервов НПФ.</w:t>
      </w:r>
    </w:p>
    <w:p w14:paraId="73DD0F17" w14:textId="77777777" w:rsidR="006B0EE6" w:rsidRPr="004A1517" w:rsidRDefault="006B0EE6" w:rsidP="006C325F">
      <w:pPr>
        <w:pStyle w:val="2"/>
        <w:tabs>
          <w:tab w:val="left" w:pos="709"/>
        </w:tabs>
        <w:ind w:left="993" w:hanging="426"/>
        <w:rPr>
          <w:szCs w:val="22"/>
        </w:rPr>
      </w:pPr>
      <w:r w:rsidRPr="004A1517">
        <w:rPr>
          <w:szCs w:val="22"/>
        </w:rPr>
        <w:t xml:space="preserve">Деятельность специализированного депозитария осуществляется Спецдепозитарием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 лицензии </w:t>
      </w:r>
      <w:r w:rsidR="00C403EA">
        <w:rPr>
          <w:szCs w:val="22"/>
        </w:rPr>
        <w:t xml:space="preserve">профессионального участника рынка ценных бумаг </w:t>
      </w:r>
      <w:r w:rsidRPr="004A1517">
        <w:rPr>
          <w:szCs w:val="22"/>
        </w:rPr>
        <w:t>на осуществление депозитарной деятельности.</w:t>
      </w:r>
    </w:p>
    <w:p w14:paraId="0298CC3C" w14:textId="77777777" w:rsidR="006B0EE6" w:rsidRPr="004A1517" w:rsidRDefault="006B0EE6" w:rsidP="006C325F">
      <w:pPr>
        <w:pStyle w:val="2"/>
        <w:tabs>
          <w:tab w:val="left" w:pos="709"/>
        </w:tabs>
        <w:ind w:left="993" w:hanging="426"/>
        <w:rPr>
          <w:szCs w:val="22"/>
        </w:rPr>
      </w:pPr>
      <w:r w:rsidRPr="004A1517">
        <w:rPr>
          <w:szCs w:val="22"/>
        </w:rPr>
        <w:t>Документом, регламентирующим порядок предоставления депозитарных услуг,</w:t>
      </w:r>
      <w:r w:rsidR="00E1758B" w:rsidRPr="00AB7FCC">
        <w:rPr>
          <w:szCs w:val="22"/>
        </w:rPr>
        <w:t xml:space="preserve"> </w:t>
      </w:r>
      <w:r w:rsidRPr="004A1517">
        <w:rPr>
          <w:szCs w:val="22"/>
        </w:rPr>
        <w:t xml:space="preserve"> оказываемых Спецдепозитарием, являются «Условия осуществления депозитарной деятельности</w:t>
      </w:r>
      <w:r w:rsidR="00C403EA">
        <w:rPr>
          <w:szCs w:val="22"/>
        </w:rPr>
        <w:t xml:space="preserve"> </w:t>
      </w:r>
      <w:r w:rsidR="006D4AC9">
        <w:rPr>
          <w:szCs w:val="22"/>
        </w:rPr>
        <w:t>Акционерного общества «Независимый специализированный депозитарий</w:t>
      </w:r>
      <w:r w:rsidRPr="004A1517">
        <w:rPr>
          <w:szCs w:val="22"/>
        </w:rPr>
        <w:t>» (далее – Условия)</w:t>
      </w:r>
      <w:r w:rsidRPr="00AB7FCC">
        <w:rPr>
          <w:szCs w:val="22"/>
        </w:rPr>
        <w:t xml:space="preserve">, </w:t>
      </w:r>
      <w:r w:rsidRPr="004A1517">
        <w:rPr>
          <w:szCs w:val="22"/>
        </w:rPr>
        <w:t>разрабатываемые и утверждаемые в установленном порядке.</w:t>
      </w:r>
    </w:p>
    <w:p w14:paraId="3ADFDC69" w14:textId="77777777" w:rsidR="006B0EE6" w:rsidRPr="004A1517" w:rsidRDefault="006B0EE6" w:rsidP="006C325F">
      <w:pPr>
        <w:pStyle w:val="2"/>
        <w:tabs>
          <w:tab w:val="left" w:pos="709"/>
        </w:tabs>
        <w:ind w:left="993" w:hanging="426"/>
        <w:rPr>
          <w:szCs w:val="22"/>
        </w:rPr>
      </w:pPr>
      <w:r w:rsidRPr="004A1517">
        <w:rPr>
          <w:szCs w:val="22"/>
        </w:rPr>
        <w:t xml:space="preserve">Спецдепозитарий осуществляет депозитарное обслуживание Клиентов </w:t>
      </w:r>
      <w:r w:rsidR="00EA77B2">
        <w:rPr>
          <w:szCs w:val="22"/>
        </w:rPr>
        <w:t xml:space="preserve">на основании договора об оказании услуг специализированного депозитария </w:t>
      </w:r>
      <w:r w:rsidRPr="004A1517">
        <w:rPr>
          <w:szCs w:val="22"/>
        </w:rPr>
        <w:t>в соответствии с нормативными правовыми актами Российской Федерации, Условиями, внутренними правилами и процедурами осуществления депозитарной деятельности</w:t>
      </w:r>
      <w:r w:rsidR="00C403EA">
        <w:rPr>
          <w:szCs w:val="22"/>
        </w:rPr>
        <w:t>, а также с учетом документов и рекомендаций, разработанных саморегулируемыми организациями, членом которых он является</w:t>
      </w:r>
      <w:r w:rsidRPr="004A1517">
        <w:rPr>
          <w:szCs w:val="22"/>
        </w:rPr>
        <w:t>.</w:t>
      </w:r>
    </w:p>
    <w:p w14:paraId="39176DFB" w14:textId="77777777" w:rsidR="006B0EE6" w:rsidRPr="004A1517" w:rsidRDefault="006B0EE6" w:rsidP="006C325F">
      <w:pPr>
        <w:pStyle w:val="2"/>
        <w:tabs>
          <w:tab w:val="left" w:pos="709"/>
        </w:tabs>
        <w:ind w:left="993" w:hanging="426"/>
        <w:rPr>
          <w:szCs w:val="22"/>
        </w:rPr>
      </w:pPr>
      <w:r w:rsidRPr="004A1517">
        <w:rPr>
          <w:szCs w:val="22"/>
        </w:rPr>
        <w:lastRenderedPageBreak/>
        <w:t>Деятельность специализированного депозитария осуществляется Спецдепозитарием на основании договора</w:t>
      </w:r>
      <w:r w:rsidR="00205A1A">
        <w:rPr>
          <w:szCs w:val="22"/>
        </w:rPr>
        <w:t xml:space="preserve"> об оказании услуг специализированного депозитария</w:t>
      </w:r>
      <w:r w:rsidRPr="004A1517">
        <w:rPr>
          <w:szCs w:val="22"/>
        </w:rPr>
        <w:t>, заключенного с Клиентом (далее – Договор), а именно:</w:t>
      </w:r>
    </w:p>
    <w:p w14:paraId="52E30BC0" w14:textId="77777777" w:rsidR="006B0EE6" w:rsidRPr="004A1517" w:rsidRDefault="006B0EE6" w:rsidP="00FE4196">
      <w:pPr>
        <w:pStyle w:val="a8"/>
        <w:numPr>
          <w:ilvl w:val="0"/>
          <w:numId w:val="3"/>
        </w:numPr>
        <w:autoSpaceDE w:val="0"/>
        <w:autoSpaceDN w:val="0"/>
        <w:adjustRightInd w:val="0"/>
        <w:spacing w:after="0" w:line="240" w:lineRule="auto"/>
        <w:ind w:firstLine="66"/>
        <w:rPr>
          <w:rFonts w:cs="Arial"/>
          <w:color w:val="000000"/>
        </w:rPr>
      </w:pPr>
      <w:r w:rsidRPr="004A1517">
        <w:rPr>
          <w:rFonts w:cs="Arial"/>
          <w:color w:val="000000"/>
        </w:rPr>
        <w:t>с АИФ или УК АИФ;</w:t>
      </w:r>
    </w:p>
    <w:p w14:paraId="6B46AF39" w14:textId="77777777" w:rsidR="006B0EE6" w:rsidRPr="004A1517" w:rsidRDefault="006B0EE6" w:rsidP="00FE4196">
      <w:pPr>
        <w:pStyle w:val="a8"/>
        <w:numPr>
          <w:ilvl w:val="0"/>
          <w:numId w:val="3"/>
        </w:numPr>
        <w:autoSpaceDE w:val="0"/>
        <w:autoSpaceDN w:val="0"/>
        <w:adjustRightInd w:val="0"/>
        <w:spacing w:after="0" w:line="240" w:lineRule="auto"/>
        <w:ind w:firstLine="66"/>
        <w:rPr>
          <w:rFonts w:cs="Arial"/>
          <w:color w:val="000000"/>
        </w:rPr>
      </w:pPr>
      <w:r w:rsidRPr="004A1517">
        <w:rPr>
          <w:rFonts w:cs="Arial"/>
          <w:color w:val="000000"/>
        </w:rPr>
        <w:t>с УК ПИФ;</w:t>
      </w:r>
    </w:p>
    <w:p w14:paraId="11BCFBD2" w14:textId="77777777" w:rsidR="006B0EE6" w:rsidRPr="004A1517" w:rsidRDefault="006B0EE6" w:rsidP="00FE4196">
      <w:pPr>
        <w:pStyle w:val="a8"/>
        <w:numPr>
          <w:ilvl w:val="0"/>
          <w:numId w:val="3"/>
        </w:numPr>
        <w:autoSpaceDE w:val="0"/>
        <w:autoSpaceDN w:val="0"/>
        <w:adjustRightInd w:val="0"/>
        <w:spacing w:after="0" w:line="240" w:lineRule="auto"/>
        <w:ind w:firstLine="66"/>
        <w:rPr>
          <w:rFonts w:cs="Arial"/>
          <w:color w:val="000000"/>
        </w:rPr>
      </w:pPr>
      <w:r w:rsidRPr="004A1517">
        <w:rPr>
          <w:rFonts w:cs="Arial"/>
          <w:color w:val="000000"/>
        </w:rPr>
        <w:t>с НПФ и УК НПФ.</w:t>
      </w:r>
    </w:p>
    <w:p w14:paraId="1A15602A" w14:textId="77777777" w:rsidR="006B0EE6" w:rsidRPr="004A1517" w:rsidRDefault="006B0EE6" w:rsidP="006C325F">
      <w:pPr>
        <w:pStyle w:val="2"/>
        <w:tabs>
          <w:tab w:val="left" w:pos="709"/>
        </w:tabs>
        <w:ind w:left="993" w:hanging="426"/>
        <w:rPr>
          <w:szCs w:val="22"/>
        </w:rPr>
      </w:pPr>
      <w:r w:rsidRPr="004A1517">
        <w:rPr>
          <w:szCs w:val="22"/>
        </w:rPr>
        <w:t>Спецдепозитарий оказывает Клиентам следующие услуги на основании заключаемых с ними Договоров:</w:t>
      </w:r>
    </w:p>
    <w:p w14:paraId="4116D990" w14:textId="77777777" w:rsidR="006B0EE6" w:rsidRPr="00E62B59" w:rsidRDefault="006B0EE6" w:rsidP="00E62B59">
      <w:pPr>
        <w:pStyle w:val="ConsPlusNormal"/>
        <w:numPr>
          <w:ilvl w:val="0"/>
          <w:numId w:val="21"/>
        </w:numPr>
        <w:jc w:val="both"/>
        <w:rPr>
          <w:sz w:val="22"/>
          <w:szCs w:val="22"/>
        </w:rPr>
      </w:pPr>
      <w:r w:rsidRPr="00E62B59">
        <w:rPr>
          <w:sz w:val="22"/>
          <w:szCs w:val="22"/>
        </w:rPr>
        <w:t>учет имущества, принадлежащего АИФ;</w:t>
      </w:r>
    </w:p>
    <w:p w14:paraId="24A54CE5" w14:textId="77777777" w:rsidR="006B0EE6" w:rsidRPr="00E62B59" w:rsidRDefault="006B0EE6" w:rsidP="00E62B59">
      <w:pPr>
        <w:pStyle w:val="ConsPlusNormal"/>
        <w:numPr>
          <w:ilvl w:val="0"/>
          <w:numId w:val="21"/>
        </w:numPr>
        <w:jc w:val="both"/>
        <w:rPr>
          <w:sz w:val="22"/>
          <w:szCs w:val="22"/>
        </w:rPr>
      </w:pPr>
      <w:r w:rsidRPr="00E62B59">
        <w:rPr>
          <w:sz w:val="22"/>
          <w:szCs w:val="22"/>
        </w:rPr>
        <w:t>учет имущества, составляющего ПИФ;</w:t>
      </w:r>
    </w:p>
    <w:p w14:paraId="7483B006" w14:textId="77777777" w:rsidR="006B0EE6" w:rsidRPr="00E62B59" w:rsidRDefault="006B0EE6" w:rsidP="00E62B59">
      <w:pPr>
        <w:pStyle w:val="ConsPlusNormal"/>
        <w:numPr>
          <w:ilvl w:val="0"/>
          <w:numId w:val="21"/>
        </w:numPr>
        <w:jc w:val="both"/>
        <w:rPr>
          <w:sz w:val="22"/>
          <w:szCs w:val="22"/>
        </w:rPr>
      </w:pPr>
      <w:r w:rsidRPr="00E62B59">
        <w:rPr>
          <w:sz w:val="22"/>
          <w:szCs w:val="22"/>
        </w:rPr>
        <w:t>учет имущества, в которое размещены пенсионные резервы НПФ;</w:t>
      </w:r>
    </w:p>
    <w:p w14:paraId="7B04D747" w14:textId="77777777" w:rsidR="006B0EE6" w:rsidRPr="00E62B59" w:rsidRDefault="006B0EE6" w:rsidP="00E62B59">
      <w:pPr>
        <w:pStyle w:val="ConsPlusNormal"/>
        <w:numPr>
          <w:ilvl w:val="0"/>
          <w:numId w:val="21"/>
        </w:numPr>
        <w:jc w:val="both"/>
        <w:rPr>
          <w:sz w:val="22"/>
          <w:szCs w:val="22"/>
        </w:rPr>
      </w:pPr>
      <w:r w:rsidRPr="00E62B59">
        <w:rPr>
          <w:sz w:val="22"/>
          <w:szCs w:val="22"/>
        </w:rPr>
        <w:t xml:space="preserve">хранение указанного </w:t>
      </w:r>
      <w:r w:rsidR="004E4A4A" w:rsidRPr="00E62B59">
        <w:rPr>
          <w:sz w:val="22"/>
          <w:szCs w:val="22"/>
        </w:rPr>
        <w:t xml:space="preserve">в настоящем </w:t>
      </w:r>
      <w:r w:rsidR="00972B92">
        <w:rPr>
          <w:sz w:val="22"/>
          <w:szCs w:val="22"/>
        </w:rPr>
        <w:t>пункт</w:t>
      </w:r>
      <w:r w:rsidR="004E4A4A" w:rsidRPr="00E62B59">
        <w:rPr>
          <w:sz w:val="22"/>
          <w:szCs w:val="22"/>
        </w:rPr>
        <w:t xml:space="preserve">е </w:t>
      </w:r>
      <w:r w:rsidRPr="00E62B59">
        <w:rPr>
          <w:sz w:val="22"/>
          <w:szCs w:val="22"/>
        </w:rPr>
        <w:t>имущества, если для отдельных видов имущества нормативными правовыми актами Российской Федерации</w:t>
      </w:r>
      <w:r w:rsidR="006F6993" w:rsidRPr="00E62B59">
        <w:rPr>
          <w:sz w:val="22"/>
          <w:szCs w:val="22"/>
        </w:rPr>
        <w:t>,  нормативными актами Банка России</w:t>
      </w:r>
      <w:r w:rsidRPr="00E62B59">
        <w:rPr>
          <w:sz w:val="22"/>
          <w:szCs w:val="22"/>
        </w:rPr>
        <w:t xml:space="preserve"> не предусмотрено иное</w:t>
      </w:r>
      <w:r w:rsidR="00077F38" w:rsidRPr="00E62B59">
        <w:rPr>
          <w:sz w:val="22"/>
          <w:szCs w:val="22"/>
        </w:rPr>
        <w:t>, в том числе:</w:t>
      </w:r>
    </w:p>
    <w:p w14:paraId="03C3BDCD" w14:textId="77777777" w:rsidR="006B0EE6" w:rsidRPr="00E62B59" w:rsidRDefault="006B0EE6" w:rsidP="00E62B59">
      <w:pPr>
        <w:pStyle w:val="ConsPlusNormal"/>
        <w:ind w:left="1080" w:firstLine="0"/>
        <w:jc w:val="both"/>
        <w:rPr>
          <w:sz w:val="22"/>
          <w:szCs w:val="22"/>
        </w:rPr>
      </w:pPr>
      <w:r w:rsidRPr="00E62B59">
        <w:rPr>
          <w:sz w:val="22"/>
          <w:szCs w:val="22"/>
        </w:rPr>
        <w:t>хранение сертификатов ценных бумаг, в которые размещено указанное</w:t>
      </w:r>
      <w:r w:rsidR="008B05DC" w:rsidRPr="00E62B59">
        <w:rPr>
          <w:sz w:val="22"/>
          <w:szCs w:val="22"/>
        </w:rPr>
        <w:t xml:space="preserve"> в настоящем </w:t>
      </w:r>
      <w:r w:rsidR="00972B92">
        <w:rPr>
          <w:sz w:val="22"/>
          <w:szCs w:val="22"/>
        </w:rPr>
        <w:t>пункт</w:t>
      </w:r>
      <w:r w:rsidR="008B05DC" w:rsidRPr="00E62B59">
        <w:rPr>
          <w:sz w:val="22"/>
          <w:szCs w:val="22"/>
        </w:rPr>
        <w:t>е</w:t>
      </w:r>
      <w:r w:rsidRPr="00E62B59">
        <w:rPr>
          <w:sz w:val="22"/>
          <w:szCs w:val="22"/>
        </w:rPr>
        <w:t xml:space="preserve"> имущество</w:t>
      </w:r>
      <w:r w:rsidR="00E62B59" w:rsidRPr="00E62B59">
        <w:rPr>
          <w:sz w:val="22"/>
          <w:szCs w:val="22"/>
        </w:rPr>
        <w:t xml:space="preserve">,  </w:t>
      </w:r>
      <w:r w:rsidRPr="00E62B59">
        <w:rPr>
          <w:sz w:val="22"/>
          <w:szCs w:val="22"/>
        </w:rPr>
        <w:t xml:space="preserve">учет и удостоверение прав на ценные бумаги, в которые размещено указанное </w:t>
      </w:r>
      <w:r w:rsidR="008B05DC" w:rsidRPr="00E62B59">
        <w:rPr>
          <w:sz w:val="22"/>
          <w:szCs w:val="22"/>
        </w:rPr>
        <w:t xml:space="preserve">в настоящем </w:t>
      </w:r>
      <w:r w:rsidR="00972B92">
        <w:rPr>
          <w:sz w:val="22"/>
          <w:szCs w:val="22"/>
        </w:rPr>
        <w:t>пункт</w:t>
      </w:r>
      <w:r w:rsidR="008B05DC" w:rsidRPr="00E62B59">
        <w:rPr>
          <w:sz w:val="22"/>
          <w:szCs w:val="22"/>
        </w:rPr>
        <w:t xml:space="preserve">е </w:t>
      </w:r>
      <w:r w:rsidRPr="00E62B59">
        <w:rPr>
          <w:sz w:val="22"/>
          <w:szCs w:val="22"/>
        </w:rPr>
        <w:t>имущество;</w:t>
      </w:r>
    </w:p>
    <w:p w14:paraId="07551075" w14:textId="77777777" w:rsidR="006B0EE6" w:rsidRPr="00E62B59" w:rsidRDefault="006B0EE6" w:rsidP="00E62B59">
      <w:pPr>
        <w:pStyle w:val="ConsPlusNormal"/>
        <w:numPr>
          <w:ilvl w:val="0"/>
          <w:numId w:val="21"/>
        </w:numPr>
        <w:jc w:val="both"/>
        <w:rPr>
          <w:sz w:val="22"/>
          <w:szCs w:val="22"/>
        </w:rPr>
      </w:pPr>
      <w:r w:rsidRPr="00E62B59">
        <w:rPr>
          <w:sz w:val="22"/>
          <w:szCs w:val="22"/>
        </w:rPr>
        <w:t xml:space="preserve">контроль за соблюдением АИФ / УК АИФ </w:t>
      </w:r>
      <w:r w:rsidR="008B05DC" w:rsidRPr="00E62B59">
        <w:rPr>
          <w:sz w:val="22"/>
          <w:szCs w:val="22"/>
        </w:rPr>
        <w:t>Закона об инвестиционных фондах</w:t>
      </w:r>
      <w:r w:rsidRPr="00E62B59">
        <w:rPr>
          <w:sz w:val="22"/>
          <w:szCs w:val="22"/>
        </w:rPr>
        <w:t xml:space="preserve">, </w:t>
      </w:r>
      <w:r w:rsidR="008B05DC" w:rsidRPr="00E62B59">
        <w:rPr>
          <w:sz w:val="22"/>
          <w:szCs w:val="22"/>
        </w:rPr>
        <w:t>принятых в соответствии с ним</w:t>
      </w:r>
      <w:r w:rsidR="008841B1" w:rsidRPr="00E62B59">
        <w:rPr>
          <w:sz w:val="22"/>
          <w:szCs w:val="22"/>
        </w:rPr>
        <w:t xml:space="preserve"> нормативных правовых актов</w:t>
      </w:r>
      <w:r w:rsidR="006F6993" w:rsidRPr="00E62B59">
        <w:rPr>
          <w:sz w:val="22"/>
          <w:szCs w:val="22"/>
        </w:rPr>
        <w:t xml:space="preserve"> Российской Федерации, в то</w:t>
      </w:r>
      <w:r w:rsidR="008A46AB" w:rsidRPr="00E62B59">
        <w:rPr>
          <w:sz w:val="22"/>
          <w:szCs w:val="22"/>
        </w:rPr>
        <w:t>м</w:t>
      </w:r>
      <w:r w:rsidR="006F6993" w:rsidRPr="00E62B59">
        <w:rPr>
          <w:sz w:val="22"/>
          <w:szCs w:val="22"/>
        </w:rPr>
        <w:t xml:space="preserve"> числе</w:t>
      </w:r>
      <w:r w:rsidR="008841B1" w:rsidRPr="00E62B59">
        <w:rPr>
          <w:sz w:val="22"/>
          <w:szCs w:val="22"/>
        </w:rPr>
        <w:t xml:space="preserve">  </w:t>
      </w:r>
      <w:r w:rsidR="008B05DC" w:rsidRPr="00E62B59">
        <w:rPr>
          <w:sz w:val="22"/>
          <w:szCs w:val="22"/>
        </w:rPr>
        <w:t xml:space="preserve">нормативных актов Банка России, </w:t>
      </w:r>
      <w:r w:rsidRPr="00E62B59">
        <w:rPr>
          <w:sz w:val="22"/>
          <w:szCs w:val="22"/>
        </w:rPr>
        <w:t>положений устава и инвестиционной декларации АИФ, договора доверительного управления между АИФ и УК;</w:t>
      </w:r>
    </w:p>
    <w:p w14:paraId="656507B5" w14:textId="77777777" w:rsidR="006B0EE6" w:rsidRPr="00E62B59" w:rsidRDefault="006B0EE6" w:rsidP="00E62B59">
      <w:pPr>
        <w:pStyle w:val="ConsPlusNormal"/>
        <w:numPr>
          <w:ilvl w:val="0"/>
          <w:numId w:val="21"/>
        </w:numPr>
        <w:jc w:val="both"/>
        <w:rPr>
          <w:sz w:val="22"/>
          <w:szCs w:val="22"/>
        </w:rPr>
      </w:pPr>
      <w:r w:rsidRPr="00E62B59">
        <w:rPr>
          <w:sz w:val="22"/>
          <w:szCs w:val="22"/>
        </w:rPr>
        <w:t xml:space="preserve">контроль за соблюдением УК ПИФ </w:t>
      </w:r>
      <w:r w:rsidR="00A94A10" w:rsidRPr="00E62B59">
        <w:rPr>
          <w:sz w:val="22"/>
          <w:szCs w:val="22"/>
        </w:rPr>
        <w:t>Закона об инвестиционных фондах, принятых в соответствии с ним нормативных актов Банка России</w:t>
      </w:r>
      <w:r w:rsidR="0018243B" w:rsidRPr="00E62B59">
        <w:rPr>
          <w:sz w:val="22"/>
          <w:szCs w:val="22"/>
        </w:rPr>
        <w:t xml:space="preserve">, </w:t>
      </w:r>
      <w:r w:rsidR="00216755" w:rsidRPr="00E62B59">
        <w:rPr>
          <w:sz w:val="22"/>
          <w:szCs w:val="22"/>
        </w:rPr>
        <w:t xml:space="preserve">иных нормативных </w:t>
      </w:r>
      <w:r w:rsidR="006F6993" w:rsidRPr="00E62B59">
        <w:rPr>
          <w:sz w:val="22"/>
          <w:szCs w:val="22"/>
        </w:rPr>
        <w:t xml:space="preserve">правовых актов Российской Федерации </w:t>
      </w:r>
      <w:r w:rsidR="00216755" w:rsidRPr="00E62B59">
        <w:rPr>
          <w:sz w:val="22"/>
          <w:szCs w:val="22"/>
        </w:rPr>
        <w:t xml:space="preserve"> в отношении инвестиционных фондов </w:t>
      </w:r>
      <w:r w:rsidRPr="00E62B59">
        <w:rPr>
          <w:sz w:val="22"/>
          <w:szCs w:val="22"/>
        </w:rPr>
        <w:t>и Правил ДУ ПИФ;</w:t>
      </w:r>
    </w:p>
    <w:p w14:paraId="6FE59539" w14:textId="77777777" w:rsidR="001D2C3C" w:rsidRPr="00E62B59" w:rsidRDefault="001D2C3C" w:rsidP="00E62B59">
      <w:pPr>
        <w:pStyle w:val="ConsPlusNormal"/>
        <w:numPr>
          <w:ilvl w:val="0"/>
          <w:numId w:val="21"/>
        </w:numPr>
        <w:jc w:val="both"/>
        <w:rPr>
          <w:sz w:val="22"/>
          <w:szCs w:val="22"/>
        </w:rPr>
      </w:pPr>
      <w:r w:rsidRPr="00E62B59">
        <w:rPr>
          <w:sz w:val="22"/>
          <w:szCs w:val="22"/>
        </w:rPr>
        <w:t xml:space="preserve">контроль за распоряжением НПФ средствами пенсионных резервов; </w:t>
      </w:r>
    </w:p>
    <w:p w14:paraId="559AB02E" w14:textId="77777777" w:rsidR="006B0EE6" w:rsidRPr="00E62B59" w:rsidRDefault="006B0EE6" w:rsidP="00E62B59">
      <w:pPr>
        <w:pStyle w:val="ConsPlusNormal"/>
        <w:numPr>
          <w:ilvl w:val="0"/>
          <w:numId w:val="21"/>
        </w:numPr>
        <w:jc w:val="both"/>
        <w:rPr>
          <w:sz w:val="22"/>
          <w:szCs w:val="22"/>
        </w:rPr>
      </w:pPr>
      <w:r w:rsidRPr="00E62B59">
        <w:rPr>
          <w:sz w:val="22"/>
          <w:szCs w:val="22"/>
        </w:rPr>
        <w:t xml:space="preserve">контроль за соблюдением НПФ (УК НПФ) ограничений на размещение </w:t>
      </w:r>
      <w:r w:rsidR="001D2C3C" w:rsidRPr="00E62B59">
        <w:rPr>
          <w:sz w:val="22"/>
          <w:szCs w:val="22"/>
        </w:rPr>
        <w:t xml:space="preserve">средств </w:t>
      </w:r>
      <w:r w:rsidRPr="00E62B59">
        <w:rPr>
          <w:sz w:val="22"/>
          <w:szCs w:val="22"/>
        </w:rPr>
        <w:t xml:space="preserve">пенсионных резервов, правил размещения </w:t>
      </w:r>
      <w:r w:rsidR="001D2C3C" w:rsidRPr="00E62B59">
        <w:rPr>
          <w:sz w:val="22"/>
          <w:szCs w:val="22"/>
        </w:rPr>
        <w:t xml:space="preserve">средств </w:t>
      </w:r>
      <w:r w:rsidRPr="00E62B59">
        <w:rPr>
          <w:sz w:val="22"/>
          <w:szCs w:val="22"/>
        </w:rPr>
        <w:t xml:space="preserve">пенсионных резервов, состава и структуры пенсионных резервов, установленных </w:t>
      </w:r>
      <w:r w:rsidR="001D2C3C" w:rsidRPr="00E62B59">
        <w:rPr>
          <w:sz w:val="22"/>
          <w:szCs w:val="22"/>
        </w:rPr>
        <w:t>законодательством Российской Федерации, а также инвестиционными декларациями УК</w:t>
      </w:r>
      <w:r w:rsidRPr="00E62B59">
        <w:rPr>
          <w:sz w:val="22"/>
          <w:szCs w:val="22"/>
        </w:rPr>
        <w:t>.</w:t>
      </w:r>
    </w:p>
    <w:p w14:paraId="2A65B3F2" w14:textId="77777777" w:rsidR="006B0EE6" w:rsidRPr="00AB32BB" w:rsidRDefault="006B0EE6" w:rsidP="006C325F">
      <w:pPr>
        <w:pStyle w:val="2"/>
        <w:tabs>
          <w:tab w:val="left" w:pos="709"/>
        </w:tabs>
        <w:ind w:left="993" w:hanging="426"/>
        <w:rPr>
          <w:szCs w:val="22"/>
        </w:rPr>
      </w:pPr>
      <w:r w:rsidRPr="00AB32BB">
        <w:rPr>
          <w:szCs w:val="22"/>
        </w:rPr>
        <w:t xml:space="preserve">Учет и хранение имущества, принадлежащего АИФ, составляющего ПИФ (пенсионные резервы НПФ), контроль за деятельностью АИФ / УК АИФ, УК ПИФ, НПФ, УК НПФ Спецдепозитарий осуществляет в соответствии с правилами, установленными </w:t>
      </w:r>
      <w:r w:rsidR="001D2C3C" w:rsidRPr="00AB32BB">
        <w:rPr>
          <w:szCs w:val="22"/>
        </w:rPr>
        <w:t>законодательством Российской Федерации</w:t>
      </w:r>
      <w:r w:rsidR="006F6993">
        <w:rPr>
          <w:szCs w:val="22"/>
        </w:rPr>
        <w:t>, нормативными актами Банка России</w:t>
      </w:r>
      <w:r w:rsidR="001D2C3C" w:rsidRPr="00AB32BB">
        <w:rPr>
          <w:szCs w:val="22"/>
        </w:rPr>
        <w:t>.</w:t>
      </w:r>
      <w:r w:rsidR="00E1758B" w:rsidRPr="00AB32BB">
        <w:rPr>
          <w:szCs w:val="22"/>
        </w:rPr>
        <w:t xml:space="preserve"> </w:t>
      </w:r>
      <w:r w:rsidRPr="00AB32BB">
        <w:rPr>
          <w:szCs w:val="22"/>
        </w:rPr>
        <w:t xml:space="preserve">Порядок осуществления </w:t>
      </w:r>
      <w:r w:rsidR="006F6993">
        <w:rPr>
          <w:szCs w:val="22"/>
        </w:rPr>
        <w:t>Спецдепозитарием депозитарной деятельности</w:t>
      </w:r>
      <w:r w:rsidR="006F6993" w:rsidRPr="00AB32BB">
        <w:rPr>
          <w:szCs w:val="22"/>
        </w:rPr>
        <w:t xml:space="preserve"> </w:t>
      </w:r>
      <w:r w:rsidRPr="00AB32BB">
        <w:rPr>
          <w:szCs w:val="22"/>
        </w:rPr>
        <w:t>по хранению и/или учету прав на ценные бумаги, принадлежащие АИФ или составляющие имущество ПИФ (пенсионные резервы НПФ) регламентируется Условиями осуществления депозитарной деятельности Спецдепозитария.</w:t>
      </w:r>
    </w:p>
    <w:p w14:paraId="1AB51F96" w14:textId="77777777" w:rsidR="006B0EE6" w:rsidRPr="004A1517" w:rsidRDefault="006B0EE6" w:rsidP="006C325F">
      <w:pPr>
        <w:pStyle w:val="2"/>
        <w:tabs>
          <w:tab w:val="left" w:pos="709"/>
        </w:tabs>
        <w:ind w:left="993" w:hanging="426"/>
        <w:rPr>
          <w:szCs w:val="22"/>
        </w:rPr>
      </w:pPr>
      <w:r w:rsidRPr="004A1517">
        <w:rPr>
          <w:szCs w:val="22"/>
        </w:rPr>
        <w:t>Спецдепозитарий вправе оказывать следующие услуги:</w:t>
      </w:r>
    </w:p>
    <w:p w14:paraId="31897AB6" w14:textId="77777777" w:rsidR="006B0EE6" w:rsidRPr="00E62B59" w:rsidRDefault="006B0EE6" w:rsidP="00E62B59">
      <w:pPr>
        <w:pStyle w:val="a8"/>
        <w:numPr>
          <w:ilvl w:val="0"/>
          <w:numId w:val="21"/>
        </w:numPr>
        <w:rPr>
          <w:rFonts w:cs="Arial"/>
        </w:rPr>
      </w:pPr>
      <w:r w:rsidRPr="00E62B59">
        <w:rPr>
          <w:rFonts w:cs="Arial"/>
        </w:rPr>
        <w:t>осуществлять деятельность по ведению реестра владельцев инвестиционных паев ПИФ, если это предусмотрено договором с УК ПИФ;</w:t>
      </w:r>
    </w:p>
    <w:p w14:paraId="02355AF5" w14:textId="77777777" w:rsidR="006B0EE6" w:rsidRPr="00E62B59" w:rsidRDefault="006B0EE6" w:rsidP="00E62B59">
      <w:pPr>
        <w:pStyle w:val="a8"/>
        <w:numPr>
          <w:ilvl w:val="0"/>
          <w:numId w:val="21"/>
        </w:numPr>
        <w:rPr>
          <w:rFonts w:cs="Arial"/>
        </w:rPr>
      </w:pPr>
      <w:r w:rsidRPr="00E62B59">
        <w:rPr>
          <w:rFonts w:cs="Arial"/>
        </w:rPr>
        <w:t>осуществлять ведение бухгалтерского учета АИФ, ПИФ и НПФ, если это предусмотрено договором с АИФ, с УК ПИФ, НПФ;</w:t>
      </w:r>
    </w:p>
    <w:p w14:paraId="53EF1D61" w14:textId="77777777" w:rsidR="006B0EE6" w:rsidRPr="00E62B59" w:rsidRDefault="006B0EE6" w:rsidP="00E62B59">
      <w:pPr>
        <w:pStyle w:val="a8"/>
        <w:numPr>
          <w:ilvl w:val="0"/>
          <w:numId w:val="21"/>
        </w:numPr>
        <w:rPr>
          <w:rFonts w:cs="Arial"/>
        </w:rPr>
      </w:pPr>
      <w:r w:rsidRPr="00E62B59">
        <w:rPr>
          <w:rFonts w:cs="Arial"/>
        </w:rPr>
        <w:t>оказывать консультационные и информационные услуги АИФ, УК ПИФ, НПФ (УК НПФ) в связи с осуществлением деятельности специализированного депозитария;</w:t>
      </w:r>
    </w:p>
    <w:p w14:paraId="1746EACF" w14:textId="77777777" w:rsidR="006B0EE6" w:rsidRPr="00E62B59" w:rsidRDefault="006B0EE6" w:rsidP="00E62B59">
      <w:pPr>
        <w:pStyle w:val="a8"/>
        <w:numPr>
          <w:ilvl w:val="0"/>
          <w:numId w:val="21"/>
        </w:numPr>
        <w:rPr>
          <w:rFonts w:cs="Arial"/>
        </w:rPr>
      </w:pPr>
      <w:r w:rsidRPr="00E62B59">
        <w:rPr>
          <w:rFonts w:cs="Arial"/>
        </w:rPr>
        <w:lastRenderedPageBreak/>
        <w:t>являться оператором информационной системы, используемой лицами, по договору с которыми осуществляется деятельность специализированного депозитария;</w:t>
      </w:r>
    </w:p>
    <w:p w14:paraId="16AAC624" w14:textId="77777777" w:rsidR="006B0EE6" w:rsidRPr="00E62B59" w:rsidRDefault="006B0EE6" w:rsidP="00E62B59">
      <w:pPr>
        <w:pStyle w:val="a8"/>
        <w:numPr>
          <w:ilvl w:val="0"/>
          <w:numId w:val="21"/>
        </w:numPr>
        <w:rPr>
          <w:rFonts w:cs="Arial"/>
        </w:rPr>
      </w:pPr>
      <w:r w:rsidRPr="00E62B59">
        <w:rPr>
          <w:rFonts w:cs="Arial"/>
        </w:rPr>
        <w:t>оказывать услуги агента по выдаче, погашению и обмену инвестиционных паев на основании договора поручения или агентского договора, заключенного с УК ПИФ</w:t>
      </w:r>
      <w:r w:rsidR="008D4297" w:rsidRPr="00E62B59">
        <w:rPr>
          <w:rFonts w:cs="Arial"/>
        </w:rPr>
        <w:t>;</w:t>
      </w:r>
    </w:p>
    <w:p w14:paraId="30801CBC" w14:textId="77777777" w:rsidR="00590E94" w:rsidRPr="00E62B59" w:rsidRDefault="00590E94" w:rsidP="00E62B59">
      <w:pPr>
        <w:pStyle w:val="a8"/>
        <w:numPr>
          <w:ilvl w:val="0"/>
          <w:numId w:val="21"/>
        </w:numPr>
        <w:rPr>
          <w:rFonts w:cs="Arial"/>
        </w:rPr>
      </w:pPr>
      <w:r w:rsidRPr="00E62B59">
        <w:rPr>
          <w:rFonts w:cs="Arial"/>
        </w:rPr>
        <w:t>осуществлять иную деятельность, предусмотренную федеральным законом.</w:t>
      </w:r>
    </w:p>
    <w:p w14:paraId="3DDB20FA" w14:textId="77777777" w:rsidR="00F97C18" w:rsidRDefault="00B20078" w:rsidP="006C325F">
      <w:pPr>
        <w:pStyle w:val="2"/>
        <w:tabs>
          <w:tab w:val="left" w:pos="709"/>
        </w:tabs>
        <w:ind w:left="993" w:hanging="426"/>
        <w:rPr>
          <w:szCs w:val="22"/>
        </w:rPr>
      </w:pPr>
      <w:r>
        <w:rPr>
          <w:szCs w:val="22"/>
        </w:rPr>
        <w:t>О</w:t>
      </w:r>
      <w:r w:rsidR="006B0EE6" w:rsidRPr="004A1517">
        <w:rPr>
          <w:szCs w:val="22"/>
        </w:rPr>
        <w:t>рганизаци</w:t>
      </w:r>
      <w:r>
        <w:rPr>
          <w:szCs w:val="22"/>
        </w:rPr>
        <w:t xml:space="preserve">я </w:t>
      </w:r>
      <w:r w:rsidR="006B0EE6" w:rsidRPr="004A1517">
        <w:rPr>
          <w:szCs w:val="22"/>
        </w:rPr>
        <w:t xml:space="preserve">внутреннего контроля при осуществлении деятельности специализированного депозитария </w:t>
      </w:r>
      <w:r>
        <w:rPr>
          <w:szCs w:val="22"/>
        </w:rPr>
        <w:t>регламентируется утвержденными в установленном порядке</w:t>
      </w:r>
      <w:r w:rsidR="006B0EE6" w:rsidRPr="004A1517">
        <w:rPr>
          <w:szCs w:val="22"/>
        </w:rPr>
        <w:t xml:space="preserve"> Правила</w:t>
      </w:r>
      <w:r>
        <w:rPr>
          <w:szCs w:val="22"/>
        </w:rPr>
        <w:t>ми</w:t>
      </w:r>
      <w:r w:rsidR="006B0EE6" w:rsidRPr="004A1517">
        <w:rPr>
          <w:szCs w:val="22"/>
        </w:rPr>
        <w:t xml:space="preserve"> организации и осуществления внутреннего контроля Спецдепозитария</w:t>
      </w:r>
      <w:r>
        <w:rPr>
          <w:szCs w:val="22"/>
        </w:rPr>
        <w:t>. О</w:t>
      </w:r>
      <w:r w:rsidR="006B0EE6" w:rsidRPr="004A1517">
        <w:rPr>
          <w:szCs w:val="22"/>
        </w:rPr>
        <w:t>рганизаци</w:t>
      </w:r>
      <w:r>
        <w:rPr>
          <w:szCs w:val="22"/>
        </w:rPr>
        <w:t>я</w:t>
      </w:r>
      <w:r w:rsidR="006B0EE6" w:rsidRPr="004A1517">
        <w:rPr>
          <w:szCs w:val="22"/>
        </w:rPr>
        <w:t xml:space="preserve"> и осуществлени</w:t>
      </w:r>
      <w:r>
        <w:rPr>
          <w:szCs w:val="22"/>
        </w:rPr>
        <w:t>е</w:t>
      </w:r>
      <w:r w:rsidR="006B0EE6" w:rsidRPr="004A1517">
        <w:rPr>
          <w:szCs w:val="22"/>
        </w:rPr>
        <w:t xml:space="preserve"> внутреннего контроля за соблюдением требований, предъявляемых к депозитарной деятельности, </w:t>
      </w:r>
      <w:r w:rsidR="00F97C18">
        <w:rPr>
          <w:szCs w:val="22"/>
        </w:rPr>
        <w:t xml:space="preserve">осуществляется в соответствии с </w:t>
      </w:r>
      <w:r w:rsidR="006B0EE6" w:rsidRPr="004A1517">
        <w:rPr>
          <w:szCs w:val="22"/>
        </w:rPr>
        <w:t>Инструкци</w:t>
      </w:r>
      <w:r w:rsidR="00F97C18">
        <w:rPr>
          <w:szCs w:val="22"/>
        </w:rPr>
        <w:t>ей</w:t>
      </w:r>
      <w:r w:rsidR="006B0EE6" w:rsidRPr="004A1517">
        <w:rPr>
          <w:szCs w:val="22"/>
        </w:rPr>
        <w:t xml:space="preserve"> о внутреннем контроле Спецдепозитария</w:t>
      </w:r>
      <w:r w:rsidR="00F97C18">
        <w:rPr>
          <w:szCs w:val="22"/>
        </w:rPr>
        <w:t xml:space="preserve">. </w:t>
      </w:r>
    </w:p>
    <w:p w14:paraId="1A8CF801" w14:textId="77777777" w:rsidR="00BD05F0" w:rsidRDefault="00BD05F0" w:rsidP="00BD05F0">
      <w:pPr>
        <w:pStyle w:val="2"/>
        <w:numPr>
          <w:ilvl w:val="0"/>
          <w:numId w:val="0"/>
        </w:numPr>
        <w:tabs>
          <w:tab w:val="left" w:pos="709"/>
        </w:tabs>
        <w:ind w:left="993"/>
        <w:rPr>
          <w:szCs w:val="22"/>
        </w:rPr>
      </w:pPr>
    </w:p>
    <w:p w14:paraId="2D130865" w14:textId="77777777" w:rsidR="006B0EE6" w:rsidRPr="004A1517" w:rsidRDefault="006B0EE6" w:rsidP="00AB7FCC">
      <w:pPr>
        <w:pStyle w:val="1"/>
        <w:spacing w:after="0"/>
        <w:ind w:left="360"/>
        <w:rPr>
          <w:szCs w:val="22"/>
          <w:lang w:eastAsia="ru-RU"/>
        </w:rPr>
      </w:pPr>
      <w:bookmarkStart w:id="11" w:name="_Toc348607432"/>
      <w:bookmarkStart w:id="12" w:name="_Toc476904355"/>
      <w:bookmarkStart w:id="13" w:name="_Toc476906523"/>
      <w:bookmarkStart w:id="14" w:name="_Toc476906998"/>
      <w:r w:rsidRPr="004A1517">
        <w:rPr>
          <w:szCs w:val="22"/>
          <w:lang w:eastAsia="ru-RU"/>
        </w:rPr>
        <w:t>Порядок внесения изменений в Регламент</w:t>
      </w:r>
      <w:bookmarkEnd w:id="11"/>
      <w:bookmarkEnd w:id="12"/>
      <w:bookmarkEnd w:id="13"/>
      <w:bookmarkEnd w:id="14"/>
    </w:p>
    <w:p w14:paraId="4E35CFDA" w14:textId="77777777" w:rsidR="006B0EE6" w:rsidRPr="004A1517" w:rsidRDefault="006B0EE6" w:rsidP="006C325F">
      <w:pPr>
        <w:pStyle w:val="2"/>
        <w:tabs>
          <w:tab w:val="left" w:pos="709"/>
        </w:tabs>
        <w:ind w:left="993" w:hanging="426"/>
        <w:rPr>
          <w:szCs w:val="22"/>
        </w:rPr>
      </w:pPr>
      <w:r w:rsidRPr="004A1517">
        <w:rPr>
          <w:szCs w:val="22"/>
        </w:rPr>
        <w:t>Спецдепозитарий вправе в одностороннем порядке изменять настоящий Регламент</w:t>
      </w:r>
      <w:r w:rsidR="00815BB6">
        <w:rPr>
          <w:szCs w:val="22"/>
        </w:rPr>
        <w:t xml:space="preserve">, </w:t>
      </w:r>
      <w:r w:rsidRPr="004A1517">
        <w:rPr>
          <w:szCs w:val="22"/>
        </w:rPr>
        <w:t>а также Приложения к нему</w:t>
      </w:r>
      <w:r w:rsidR="004E5FAF">
        <w:rPr>
          <w:szCs w:val="22"/>
        </w:rPr>
        <w:t>.</w:t>
      </w:r>
    </w:p>
    <w:p w14:paraId="0173AAC7" w14:textId="77777777" w:rsidR="006B0EE6" w:rsidRPr="004A1517" w:rsidRDefault="006B0EE6" w:rsidP="006C325F">
      <w:pPr>
        <w:pStyle w:val="2"/>
        <w:tabs>
          <w:tab w:val="left" w:pos="709"/>
        </w:tabs>
        <w:ind w:left="993" w:hanging="426"/>
        <w:rPr>
          <w:szCs w:val="22"/>
        </w:rPr>
      </w:pPr>
      <w:r w:rsidRPr="004A1517">
        <w:rPr>
          <w:szCs w:val="22"/>
        </w:rPr>
        <w:t>Спецдепозитарий уведомляет Клиентов об изменении Регламента и Приложений к нему не позднее, чем за 10 (десять) дней до даты вступления их в силу. Информация об изменениях в Регламенте и о дате вступления их в силу размещается на официальном сайте Спецдепозитария в сети Интернет по адресу: www.</w:t>
      </w:r>
      <w:r w:rsidR="006D4AC9">
        <w:rPr>
          <w:szCs w:val="22"/>
          <w:lang w:val="en-US"/>
        </w:rPr>
        <w:t>nzsd</w:t>
      </w:r>
      <w:r w:rsidRPr="004A1517">
        <w:rPr>
          <w:szCs w:val="22"/>
        </w:rPr>
        <w:t>.ru (далее – Сайт) и доступна в офисе Спецдепозитария.</w:t>
      </w:r>
    </w:p>
    <w:p w14:paraId="4D6B39D5" w14:textId="77777777" w:rsidR="006B0EE6" w:rsidRPr="004A1517" w:rsidRDefault="006B0EE6" w:rsidP="006C325F">
      <w:pPr>
        <w:pStyle w:val="2"/>
        <w:tabs>
          <w:tab w:val="left" w:pos="709"/>
        </w:tabs>
        <w:ind w:left="993" w:hanging="426"/>
        <w:rPr>
          <w:szCs w:val="22"/>
        </w:rPr>
      </w:pPr>
      <w:r w:rsidRPr="004A1517">
        <w:rPr>
          <w:szCs w:val="22"/>
        </w:rPr>
        <w:t>Если в результате изменения нормативных правовых актов Российской Федерации</w:t>
      </w:r>
      <w:r w:rsidR="00867EB3">
        <w:rPr>
          <w:szCs w:val="22"/>
        </w:rPr>
        <w:t>, в том числе нормативных актов Банка России,</w:t>
      </w:r>
      <w:r w:rsidRPr="004A1517">
        <w:rPr>
          <w:szCs w:val="22"/>
        </w:rPr>
        <w:t xml:space="preserve"> отдельные положения Регламента вступают в противоречие с нормативными правовыми актами Российской Федерации,</w:t>
      </w:r>
      <w:r w:rsidR="00867EB3">
        <w:rPr>
          <w:szCs w:val="22"/>
        </w:rPr>
        <w:t xml:space="preserve"> нормативными актами Банка России</w:t>
      </w:r>
      <w:r w:rsidRPr="004A1517">
        <w:rPr>
          <w:szCs w:val="22"/>
        </w:rPr>
        <w:t xml:space="preserve"> Регламент продолжает действовать в части, не противоречащей нормативным правовым актам Российской Федерации,</w:t>
      </w:r>
      <w:r w:rsidR="00867EB3">
        <w:rPr>
          <w:szCs w:val="22"/>
        </w:rPr>
        <w:t xml:space="preserve"> нормативным актам Банка России</w:t>
      </w:r>
      <w:r w:rsidRPr="004A1517">
        <w:rPr>
          <w:szCs w:val="22"/>
        </w:rPr>
        <w:t xml:space="preserve"> до момента внесения изменений в Регламент в уставленном порядке.</w:t>
      </w:r>
    </w:p>
    <w:p w14:paraId="25967A4C" w14:textId="77777777" w:rsidR="006B0EE6" w:rsidRDefault="006B0EE6" w:rsidP="006C325F">
      <w:pPr>
        <w:pStyle w:val="2"/>
        <w:tabs>
          <w:tab w:val="left" w:pos="709"/>
        </w:tabs>
        <w:ind w:left="993" w:hanging="426"/>
        <w:rPr>
          <w:szCs w:val="22"/>
        </w:rPr>
      </w:pPr>
      <w:r w:rsidRPr="004A1517">
        <w:rPr>
          <w:szCs w:val="22"/>
        </w:rPr>
        <w:t>Если в результате внесения изменений в Регламент отдельные пункты Договора вступают в противоречие с Регламентом, Договор действует в части, не противоречащей Регламенту.</w:t>
      </w:r>
    </w:p>
    <w:p w14:paraId="18DE735A" w14:textId="77777777" w:rsidR="00BD05F0" w:rsidRPr="004A1517" w:rsidRDefault="00BD05F0" w:rsidP="00BD05F0">
      <w:pPr>
        <w:pStyle w:val="2"/>
        <w:numPr>
          <w:ilvl w:val="0"/>
          <w:numId w:val="0"/>
        </w:numPr>
        <w:tabs>
          <w:tab w:val="left" w:pos="709"/>
        </w:tabs>
        <w:ind w:left="993"/>
        <w:rPr>
          <w:szCs w:val="22"/>
        </w:rPr>
      </w:pPr>
    </w:p>
    <w:p w14:paraId="28FC10F3" w14:textId="77777777" w:rsidR="006B0EE6" w:rsidRPr="004A1517" w:rsidRDefault="004E5FAF" w:rsidP="00AB7FCC">
      <w:pPr>
        <w:pStyle w:val="1"/>
        <w:spacing w:after="0"/>
        <w:ind w:left="360"/>
        <w:rPr>
          <w:szCs w:val="22"/>
          <w:lang w:eastAsia="ru-RU"/>
        </w:rPr>
      </w:pPr>
      <w:bookmarkStart w:id="15" w:name="_Toc476906524"/>
      <w:bookmarkStart w:id="16" w:name="_Toc476906999"/>
      <w:bookmarkStart w:id="17" w:name="_Toc348607433"/>
      <w:bookmarkStart w:id="18" w:name="_Toc476904356"/>
      <w:r w:rsidRPr="00AB7FCC">
        <w:rPr>
          <w:szCs w:val="22"/>
          <w:lang w:eastAsia="ru-RU"/>
        </w:rPr>
        <w:t>Систем</w:t>
      </w:r>
      <w:r w:rsidRPr="004E5FAF">
        <w:rPr>
          <w:szCs w:val="22"/>
          <w:lang w:eastAsia="ru-RU"/>
        </w:rPr>
        <w:t>а</w:t>
      </w:r>
      <w:r w:rsidRPr="00AB7FCC">
        <w:rPr>
          <w:szCs w:val="22"/>
          <w:lang w:eastAsia="ru-RU"/>
        </w:rPr>
        <w:t xml:space="preserve"> учета </w:t>
      </w:r>
      <w:r w:rsidR="00B5479E">
        <w:rPr>
          <w:szCs w:val="22"/>
          <w:lang w:eastAsia="ru-RU"/>
        </w:rPr>
        <w:t>С</w:t>
      </w:r>
      <w:r w:rsidRPr="00AB7FCC">
        <w:rPr>
          <w:szCs w:val="22"/>
          <w:lang w:eastAsia="ru-RU"/>
        </w:rPr>
        <w:t>пецдепозитария</w:t>
      </w:r>
      <w:r w:rsidR="00D8145C">
        <w:rPr>
          <w:szCs w:val="22"/>
          <w:lang w:eastAsia="ru-RU"/>
        </w:rPr>
        <w:t xml:space="preserve"> и формы</w:t>
      </w:r>
      <w:r w:rsidR="006B0EE6" w:rsidRPr="004A1517">
        <w:rPr>
          <w:szCs w:val="22"/>
          <w:lang w:eastAsia="ru-RU"/>
        </w:rPr>
        <w:t xml:space="preserve"> применяемых Спецдепозитарием</w:t>
      </w:r>
      <w:bookmarkEnd w:id="15"/>
      <w:bookmarkEnd w:id="16"/>
      <w:r w:rsidR="006B0EE6" w:rsidRPr="004A1517">
        <w:rPr>
          <w:szCs w:val="22"/>
          <w:lang w:eastAsia="ru-RU"/>
        </w:rPr>
        <w:t xml:space="preserve"> </w:t>
      </w:r>
      <w:bookmarkEnd w:id="17"/>
      <w:bookmarkEnd w:id="18"/>
    </w:p>
    <w:p w14:paraId="6922F82A" w14:textId="77777777" w:rsidR="00D8145C" w:rsidRPr="00AB7FCC" w:rsidRDefault="00D8145C" w:rsidP="006C325F">
      <w:pPr>
        <w:pStyle w:val="2"/>
        <w:tabs>
          <w:tab w:val="left" w:pos="709"/>
        </w:tabs>
        <w:ind w:left="993" w:hanging="426"/>
        <w:rPr>
          <w:szCs w:val="22"/>
        </w:rPr>
      </w:pPr>
      <w:r w:rsidRPr="00AB7FCC">
        <w:rPr>
          <w:szCs w:val="22"/>
        </w:rPr>
        <w:t>В целях реализации своих функций Спецдепозитарий осуществляет ведение Системы учета в форме электронной базы данных.</w:t>
      </w:r>
    </w:p>
    <w:p w14:paraId="7D9764CE" w14:textId="77777777" w:rsidR="00D8145C" w:rsidRPr="00080740" w:rsidRDefault="00D8145C" w:rsidP="006C325F">
      <w:pPr>
        <w:pStyle w:val="2"/>
        <w:tabs>
          <w:tab w:val="left" w:pos="709"/>
        </w:tabs>
        <w:ind w:left="993" w:hanging="426"/>
        <w:rPr>
          <w:szCs w:val="22"/>
        </w:rPr>
      </w:pPr>
      <w:r w:rsidRPr="00080740">
        <w:rPr>
          <w:szCs w:val="22"/>
        </w:rPr>
        <w:t>Система учета Спецдепозитария содержит</w:t>
      </w:r>
      <w:r w:rsidR="00DF4469" w:rsidRPr="00080740">
        <w:rPr>
          <w:szCs w:val="22"/>
        </w:rPr>
        <w:t xml:space="preserve"> все </w:t>
      </w:r>
      <w:r w:rsidRPr="00080740">
        <w:rPr>
          <w:szCs w:val="22"/>
        </w:rPr>
        <w:t>документы, включая изменения и дополнения к ним (копии документов), и сведения (информацию), необходимые для осуществления функций специализированного депозитария</w:t>
      </w:r>
      <w:r w:rsidR="00DF4469" w:rsidRPr="00080740">
        <w:rPr>
          <w:szCs w:val="22"/>
        </w:rPr>
        <w:t>, в том числе</w:t>
      </w:r>
      <w:r w:rsidR="00080740" w:rsidRPr="00080740">
        <w:rPr>
          <w:szCs w:val="22"/>
        </w:rPr>
        <w:t xml:space="preserve"> </w:t>
      </w:r>
      <w:r w:rsidR="00DF4469" w:rsidRPr="00080740">
        <w:rPr>
          <w:szCs w:val="22"/>
        </w:rPr>
        <w:t>в отношении деятельности клиентов</w:t>
      </w:r>
      <w:r w:rsidR="00080740" w:rsidRPr="00080740">
        <w:rPr>
          <w:szCs w:val="22"/>
        </w:rPr>
        <w:t xml:space="preserve">; </w:t>
      </w:r>
    </w:p>
    <w:p w14:paraId="34033536" w14:textId="77777777" w:rsidR="00DF4469" w:rsidRDefault="00DF4469" w:rsidP="00080740">
      <w:pPr>
        <w:pStyle w:val="a8"/>
        <w:numPr>
          <w:ilvl w:val="0"/>
          <w:numId w:val="21"/>
        </w:numPr>
        <w:rPr>
          <w:rFonts w:cs="Arial"/>
        </w:rPr>
      </w:pPr>
      <w:r>
        <w:rPr>
          <w:rFonts w:cs="Arial"/>
        </w:rPr>
        <w:t>о входящих документах</w:t>
      </w:r>
      <w:r w:rsidR="005455F7">
        <w:rPr>
          <w:rFonts w:cs="Arial"/>
        </w:rPr>
        <w:t>:</w:t>
      </w:r>
    </w:p>
    <w:p w14:paraId="7A1D348D" w14:textId="77777777" w:rsidR="00DF4469" w:rsidRPr="008E570A" w:rsidRDefault="00DF4469" w:rsidP="00080740">
      <w:pPr>
        <w:pStyle w:val="a8"/>
        <w:numPr>
          <w:ilvl w:val="0"/>
          <w:numId w:val="21"/>
        </w:numPr>
        <w:rPr>
          <w:rFonts w:cs="Arial"/>
        </w:rPr>
      </w:pPr>
      <w:r w:rsidRPr="008E570A">
        <w:rPr>
          <w:rFonts w:cs="Arial"/>
        </w:rPr>
        <w:t>об имуществе Клиентов (в том числе его стоимости);</w:t>
      </w:r>
    </w:p>
    <w:p w14:paraId="4D76008E" w14:textId="77777777" w:rsidR="00DF4469" w:rsidRPr="008E570A" w:rsidRDefault="00DF4469" w:rsidP="00080740">
      <w:pPr>
        <w:pStyle w:val="a8"/>
        <w:numPr>
          <w:ilvl w:val="0"/>
          <w:numId w:val="21"/>
        </w:numPr>
        <w:rPr>
          <w:rFonts w:cs="Arial"/>
        </w:rPr>
      </w:pPr>
      <w:r w:rsidRPr="008E570A">
        <w:rPr>
          <w:rFonts w:cs="Arial"/>
        </w:rPr>
        <w:t>об имуществе (в том числе его стоимости), передаваемом в оплату инвестиционных паев ПИФ и не включенном в состав ПИФ</w:t>
      </w:r>
      <w:r w:rsidR="008E570A">
        <w:rPr>
          <w:rFonts w:cs="Arial"/>
        </w:rPr>
        <w:t>, и ином имуществе (в том числе его стоимости), находящемся на транзитном счете или транзитном счете депо</w:t>
      </w:r>
      <w:r w:rsidR="008E570A" w:rsidRPr="008E570A">
        <w:rPr>
          <w:rFonts w:cs="Arial"/>
        </w:rPr>
        <w:t>;</w:t>
      </w:r>
    </w:p>
    <w:p w14:paraId="430020D3" w14:textId="77777777" w:rsidR="008E570A" w:rsidRPr="00080740" w:rsidRDefault="008E570A" w:rsidP="00080740">
      <w:pPr>
        <w:pStyle w:val="a8"/>
        <w:numPr>
          <w:ilvl w:val="0"/>
          <w:numId w:val="21"/>
        </w:numPr>
        <w:rPr>
          <w:rFonts w:cs="Arial"/>
        </w:rPr>
      </w:pPr>
      <w:r w:rsidRPr="00080740">
        <w:rPr>
          <w:rFonts w:cs="Arial"/>
        </w:rPr>
        <w:lastRenderedPageBreak/>
        <w:t>об операциях, производимых с имуществом Клиентов;</w:t>
      </w:r>
    </w:p>
    <w:p w14:paraId="76F8254D" w14:textId="77777777" w:rsidR="008E570A" w:rsidRPr="00080740" w:rsidRDefault="008E570A" w:rsidP="00080740">
      <w:pPr>
        <w:pStyle w:val="a8"/>
        <w:numPr>
          <w:ilvl w:val="0"/>
          <w:numId w:val="21"/>
        </w:numPr>
        <w:rPr>
          <w:rFonts w:cs="Arial"/>
        </w:rPr>
      </w:pPr>
      <w:r w:rsidRPr="00080740">
        <w:rPr>
          <w:rFonts w:cs="Arial"/>
        </w:rPr>
        <w:t>об обязательствах, подлежащих исполнению за счет имущества инвестиционных фондов или возникающих в связи с деятельностью по размещению пенсионных резервов;</w:t>
      </w:r>
    </w:p>
    <w:p w14:paraId="28BBF555" w14:textId="77777777" w:rsidR="008E570A" w:rsidRPr="00080740" w:rsidRDefault="008E570A" w:rsidP="00080740">
      <w:pPr>
        <w:pStyle w:val="a8"/>
        <w:numPr>
          <w:ilvl w:val="0"/>
          <w:numId w:val="21"/>
        </w:numPr>
        <w:rPr>
          <w:rFonts w:cs="Arial"/>
        </w:rPr>
      </w:pPr>
      <w:r w:rsidRPr="00080740">
        <w:rPr>
          <w:rFonts w:cs="Arial"/>
        </w:rPr>
        <w:t>о выявленных нару</w:t>
      </w:r>
      <w:r w:rsidR="00B23F3C">
        <w:rPr>
          <w:rFonts w:cs="Arial"/>
        </w:rPr>
        <w:t>ш</w:t>
      </w:r>
      <w:r w:rsidRPr="00080740">
        <w:rPr>
          <w:rFonts w:cs="Arial"/>
        </w:rPr>
        <w:t>ениях (несоответствиях)</w:t>
      </w:r>
      <w:r w:rsidR="00080740">
        <w:rPr>
          <w:rFonts w:cs="Arial"/>
        </w:rPr>
        <w:t>;</w:t>
      </w:r>
    </w:p>
    <w:p w14:paraId="4DBF892E" w14:textId="77777777" w:rsidR="00080740" w:rsidRDefault="008E570A" w:rsidP="008859B5">
      <w:pPr>
        <w:pStyle w:val="a8"/>
        <w:numPr>
          <w:ilvl w:val="0"/>
          <w:numId w:val="21"/>
        </w:numPr>
        <w:rPr>
          <w:rFonts w:cs="Arial"/>
        </w:rPr>
      </w:pPr>
      <w:r>
        <w:rPr>
          <w:rFonts w:cs="Arial"/>
        </w:rPr>
        <w:t xml:space="preserve">документы, подтверждающие право собственности (переход права собственности) Клиентов, право требования (переход права требования) Клиентов на все имущество Клиентов. </w:t>
      </w:r>
      <w:r w:rsidR="00D8145C" w:rsidRPr="008E570A">
        <w:rPr>
          <w:rFonts w:cs="Arial"/>
        </w:rPr>
        <w:t xml:space="preserve"> </w:t>
      </w:r>
    </w:p>
    <w:p w14:paraId="47FE989B" w14:textId="77777777" w:rsidR="00D8145C" w:rsidRPr="008E570A" w:rsidRDefault="00D8145C" w:rsidP="00FE4196">
      <w:pPr>
        <w:pStyle w:val="a8"/>
        <w:ind w:left="993"/>
        <w:rPr>
          <w:rFonts w:cs="Arial"/>
        </w:rPr>
      </w:pPr>
      <w:r w:rsidRPr="008E570A">
        <w:rPr>
          <w:rFonts w:cs="Arial"/>
        </w:rPr>
        <w:t>Помимо документов, хранящихся в Системе учета, Спецдепозитарий должен принимать и хранить подлинники документов в случаях, предусмотренных нормативными правовыми актами Российской Федерации, и обладать документами, необходимыми для реализации своих функций</w:t>
      </w:r>
      <w:r w:rsidR="00621710" w:rsidRPr="008E570A">
        <w:rPr>
          <w:rFonts w:cs="Arial"/>
        </w:rPr>
        <w:t>,</w:t>
      </w:r>
      <w:r w:rsidR="00146CFC" w:rsidRPr="008E570A">
        <w:rPr>
          <w:rFonts w:cs="Arial"/>
        </w:rPr>
        <w:t xml:space="preserve"> </w:t>
      </w:r>
      <w:r w:rsidR="00621710" w:rsidRPr="008E570A">
        <w:rPr>
          <w:rFonts w:cs="Arial"/>
        </w:rPr>
        <w:t>в</w:t>
      </w:r>
      <w:r w:rsidR="00146CFC" w:rsidRPr="008E570A">
        <w:rPr>
          <w:rFonts w:cs="Arial"/>
        </w:rPr>
        <w:t xml:space="preserve"> том числе </w:t>
      </w:r>
      <w:r w:rsidR="00621710" w:rsidRPr="008E570A">
        <w:rPr>
          <w:rFonts w:cs="Arial"/>
        </w:rPr>
        <w:t>для  осуществления прекращения паевых инвестиционных фондов</w:t>
      </w:r>
      <w:r w:rsidRPr="008E570A">
        <w:rPr>
          <w:rFonts w:cs="Arial"/>
        </w:rPr>
        <w:t xml:space="preserve">. </w:t>
      </w:r>
      <w:r w:rsidR="008E570A">
        <w:rPr>
          <w:rFonts w:cs="Arial"/>
        </w:rPr>
        <w:t xml:space="preserve"> Система учета обеспечивает ведение обособленного учета имущества Клиентов.</w:t>
      </w:r>
    </w:p>
    <w:p w14:paraId="0D31458F" w14:textId="77777777" w:rsidR="008A76EC" w:rsidRPr="008E570A" w:rsidRDefault="008A76EC" w:rsidP="006C325F">
      <w:pPr>
        <w:pStyle w:val="2"/>
        <w:tabs>
          <w:tab w:val="left" w:pos="709"/>
        </w:tabs>
        <w:ind w:left="993" w:hanging="426"/>
        <w:rPr>
          <w:szCs w:val="22"/>
        </w:rPr>
      </w:pPr>
      <w:r w:rsidRPr="008E570A">
        <w:rPr>
          <w:szCs w:val="22"/>
        </w:rPr>
        <w:t>Внесение  документов  и  сведений  (информации)  в  Систему  учета осуществляется Спецдепозитарием в день их получения или формирования Спецдепозитарием.</w:t>
      </w:r>
    </w:p>
    <w:p w14:paraId="36462ADC" w14:textId="77777777" w:rsidR="008A76EC" w:rsidRPr="00AB7FCC" w:rsidRDefault="008A76EC" w:rsidP="006C325F">
      <w:pPr>
        <w:pStyle w:val="2"/>
        <w:tabs>
          <w:tab w:val="left" w:pos="709"/>
        </w:tabs>
        <w:ind w:left="993" w:hanging="426"/>
        <w:rPr>
          <w:szCs w:val="22"/>
        </w:rPr>
      </w:pPr>
      <w:r w:rsidRPr="008E570A">
        <w:rPr>
          <w:szCs w:val="22"/>
        </w:rPr>
        <w:t>Хранение находящихся в Системе учета документов, включая изменения и дополнения  к  ним  (копий  документов),  и  сведений  (информации) осуществляется в течение срока действия Договора и не менее трех лет со дня прекращения (растор</w:t>
      </w:r>
      <w:r w:rsidRPr="00AB7FCC">
        <w:rPr>
          <w:szCs w:val="22"/>
        </w:rPr>
        <w:t xml:space="preserve">жения) такого Договора </w:t>
      </w:r>
      <w:r w:rsidR="00080740" w:rsidRPr="000276D0">
        <w:rPr>
          <w:szCs w:val="22"/>
        </w:rPr>
        <w:t xml:space="preserve">(в случае если </w:t>
      </w:r>
      <w:r w:rsidR="00080740">
        <w:rPr>
          <w:szCs w:val="22"/>
        </w:rPr>
        <w:t>Спецдепозитарий</w:t>
      </w:r>
      <w:r w:rsidR="00080740" w:rsidRPr="000276D0">
        <w:rPr>
          <w:szCs w:val="22"/>
        </w:rPr>
        <w:t xml:space="preserve"> осуществляет прекращение паевого инвестиционного фонда - не менее трех лет с момента исключения паевого инвестиционного фонда из реестра паевых инвестиционных фондов) </w:t>
      </w:r>
      <w:r w:rsidRPr="00AB7FCC">
        <w:rPr>
          <w:szCs w:val="22"/>
        </w:rPr>
        <w:t>либо не менее трех лет со дня, когда утрачена необходимость в указанных документах, включая изменения и дополнения к ним (копиях документов), или сведениях (информации) для осуществления функций специализированного депозитария.</w:t>
      </w:r>
      <w:r w:rsidR="00080740">
        <w:rPr>
          <w:szCs w:val="22"/>
        </w:rPr>
        <w:t xml:space="preserve"> </w:t>
      </w:r>
    </w:p>
    <w:p w14:paraId="3CE6FE55" w14:textId="77777777" w:rsidR="008A76EC" w:rsidRPr="00AB7FCC" w:rsidRDefault="008A76EC" w:rsidP="006C325F">
      <w:pPr>
        <w:pStyle w:val="2"/>
        <w:tabs>
          <w:tab w:val="left" w:pos="709"/>
        </w:tabs>
        <w:ind w:left="993" w:hanging="426"/>
        <w:rPr>
          <w:szCs w:val="22"/>
        </w:rPr>
      </w:pPr>
      <w:r w:rsidRPr="00AB7FCC">
        <w:rPr>
          <w:szCs w:val="22"/>
        </w:rPr>
        <w:t>Система учета обеспечивает формирование следующих отчетов (Приложение № 1 к настоящему Регламенту):</w:t>
      </w:r>
    </w:p>
    <w:p w14:paraId="04B7D681" w14:textId="77777777" w:rsidR="008A76EC" w:rsidRPr="006761FC" w:rsidRDefault="008A76EC" w:rsidP="008859B5">
      <w:pPr>
        <w:pStyle w:val="a8"/>
        <w:numPr>
          <w:ilvl w:val="0"/>
          <w:numId w:val="21"/>
        </w:numPr>
        <w:rPr>
          <w:rFonts w:cs="Arial"/>
        </w:rPr>
      </w:pPr>
      <w:r w:rsidRPr="006761FC">
        <w:rPr>
          <w:rFonts w:cs="Arial"/>
        </w:rPr>
        <w:t xml:space="preserve">Отчет о входящих документах </w:t>
      </w:r>
    </w:p>
    <w:p w14:paraId="1BACBB41" w14:textId="77777777" w:rsidR="008A76EC" w:rsidRPr="006761FC" w:rsidRDefault="008A76EC" w:rsidP="008859B5">
      <w:pPr>
        <w:pStyle w:val="a8"/>
        <w:numPr>
          <w:ilvl w:val="0"/>
          <w:numId w:val="21"/>
        </w:numPr>
        <w:rPr>
          <w:rFonts w:cs="Arial"/>
        </w:rPr>
      </w:pPr>
      <w:r w:rsidRPr="006761FC">
        <w:rPr>
          <w:rFonts w:cs="Arial"/>
        </w:rPr>
        <w:t>Отчет о выдаваемых специализированным депозитарием согласиях на распоряжение имуществом;</w:t>
      </w:r>
    </w:p>
    <w:p w14:paraId="4C985C6B" w14:textId="77777777" w:rsidR="008A76EC" w:rsidRPr="006761FC" w:rsidRDefault="008A76EC" w:rsidP="008859B5">
      <w:pPr>
        <w:pStyle w:val="a8"/>
        <w:numPr>
          <w:ilvl w:val="0"/>
          <w:numId w:val="21"/>
        </w:numPr>
        <w:rPr>
          <w:rFonts w:cs="Arial"/>
        </w:rPr>
      </w:pPr>
      <w:r w:rsidRPr="006761FC">
        <w:rPr>
          <w:rFonts w:cs="Arial"/>
        </w:rPr>
        <w:t>Отчет о выдаваемых специализированным депозитарием согласиях на распоряжение имуществом, передаваемым в оплату инвестиционных паев;</w:t>
      </w:r>
    </w:p>
    <w:p w14:paraId="0C1E4A5E" w14:textId="77777777" w:rsidR="008A76EC" w:rsidRPr="00F56573" w:rsidRDefault="008A76EC" w:rsidP="008859B5">
      <w:pPr>
        <w:pStyle w:val="a8"/>
        <w:numPr>
          <w:ilvl w:val="0"/>
          <w:numId w:val="21"/>
        </w:numPr>
        <w:rPr>
          <w:rFonts w:cs="Arial"/>
        </w:rPr>
      </w:pPr>
      <w:r w:rsidRPr="00F56573">
        <w:rPr>
          <w:rFonts w:cs="Arial"/>
        </w:rPr>
        <w:t>Отчет  об  операциях  с  имуществом;</w:t>
      </w:r>
    </w:p>
    <w:p w14:paraId="0117B54B" w14:textId="77777777" w:rsidR="008A76EC" w:rsidRPr="00F56573" w:rsidRDefault="008A76EC" w:rsidP="008859B5">
      <w:pPr>
        <w:pStyle w:val="a8"/>
        <w:numPr>
          <w:ilvl w:val="0"/>
          <w:numId w:val="21"/>
        </w:numPr>
        <w:rPr>
          <w:rFonts w:cs="Arial"/>
        </w:rPr>
      </w:pPr>
      <w:r w:rsidRPr="00F56573">
        <w:rPr>
          <w:rFonts w:cs="Arial"/>
        </w:rPr>
        <w:t>Отчет об операциях с имуществом, передаваемым в оплату инвестиционных паев;</w:t>
      </w:r>
    </w:p>
    <w:p w14:paraId="0592BA1E" w14:textId="77777777" w:rsidR="008A76EC" w:rsidRPr="0073700D" w:rsidRDefault="008A76EC" w:rsidP="008859B5">
      <w:pPr>
        <w:pStyle w:val="a8"/>
        <w:numPr>
          <w:ilvl w:val="0"/>
          <w:numId w:val="21"/>
        </w:numPr>
        <w:rPr>
          <w:rFonts w:cs="Arial"/>
        </w:rPr>
      </w:pPr>
      <w:r w:rsidRPr="0073700D">
        <w:rPr>
          <w:rFonts w:cs="Arial"/>
        </w:rPr>
        <w:t>Отчет о выявленных специализированным депозитарием при осуществлении контрольных функций нарушениях (несоответствиях).</w:t>
      </w:r>
    </w:p>
    <w:p w14:paraId="68FAC965" w14:textId="77777777" w:rsidR="00080740" w:rsidRPr="00535D1F" w:rsidRDefault="00080740" w:rsidP="006C325F">
      <w:pPr>
        <w:pStyle w:val="2"/>
        <w:tabs>
          <w:tab w:val="left" w:pos="709"/>
        </w:tabs>
        <w:ind w:left="993" w:hanging="426"/>
        <w:rPr>
          <w:szCs w:val="22"/>
        </w:rPr>
      </w:pPr>
      <w:r w:rsidRPr="00080740">
        <w:rPr>
          <w:szCs w:val="22"/>
        </w:rPr>
        <w:t>Отчет о входящих документах содерж</w:t>
      </w:r>
      <w:r w:rsidR="008F38D0">
        <w:rPr>
          <w:szCs w:val="22"/>
        </w:rPr>
        <w:t>ит</w:t>
      </w:r>
      <w:r w:rsidRPr="00080740">
        <w:rPr>
          <w:szCs w:val="22"/>
        </w:rPr>
        <w:t xml:space="preserve"> следующие сведения:</w:t>
      </w:r>
    </w:p>
    <w:p w14:paraId="780D0B60" w14:textId="77777777" w:rsidR="00080740" w:rsidRPr="000276D0" w:rsidRDefault="00080740" w:rsidP="00080740">
      <w:pPr>
        <w:pStyle w:val="ConsPlusNormal"/>
        <w:numPr>
          <w:ilvl w:val="0"/>
          <w:numId w:val="21"/>
        </w:numPr>
        <w:jc w:val="both"/>
        <w:rPr>
          <w:sz w:val="22"/>
          <w:szCs w:val="22"/>
        </w:rPr>
      </w:pPr>
      <w:r w:rsidRPr="000276D0">
        <w:rPr>
          <w:sz w:val="22"/>
          <w:szCs w:val="22"/>
        </w:rPr>
        <w:t>наименование документа и порядковый номер, присваиваемый ему последовательно по времени регистрации в системе учета (входящий номер);</w:t>
      </w:r>
    </w:p>
    <w:p w14:paraId="277A611B" w14:textId="77777777" w:rsidR="00080740" w:rsidRPr="000276D0" w:rsidRDefault="00080740" w:rsidP="00080740">
      <w:pPr>
        <w:pStyle w:val="ConsPlusNormal"/>
        <w:numPr>
          <w:ilvl w:val="0"/>
          <w:numId w:val="21"/>
        </w:numPr>
        <w:jc w:val="both"/>
        <w:rPr>
          <w:sz w:val="22"/>
          <w:szCs w:val="22"/>
        </w:rPr>
      </w:pPr>
      <w:r w:rsidRPr="000276D0">
        <w:rPr>
          <w:sz w:val="22"/>
          <w:szCs w:val="22"/>
        </w:rPr>
        <w:t>дату фактического поступления документа;</w:t>
      </w:r>
    </w:p>
    <w:p w14:paraId="1CEC0CC5" w14:textId="77777777" w:rsidR="00080740" w:rsidRPr="000276D0" w:rsidRDefault="00080740" w:rsidP="00080740">
      <w:pPr>
        <w:pStyle w:val="ConsPlusNormal"/>
        <w:numPr>
          <w:ilvl w:val="0"/>
          <w:numId w:val="21"/>
        </w:numPr>
        <w:jc w:val="both"/>
        <w:rPr>
          <w:sz w:val="22"/>
          <w:szCs w:val="22"/>
        </w:rPr>
      </w:pPr>
      <w:r w:rsidRPr="000276D0">
        <w:rPr>
          <w:sz w:val="22"/>
          <w:szCs w:val="22"/>
        </w:rPr>
        <w:t>дату внесения информации о документе в систему учета;</w:t>
      </w:r>
    </w:p>
    <w:p w14:paraId="26B2B1BE" w14:textId="77777777" w:rsidR="00080740" w:rsidRPr="000276D0" w:rsidRDefault="00080740" w:rsidP="00080740">
      <w:pPr>
        <w:pStyle w:val="ConsPlusNormal"/>
        <w:numPr>
          <w:ilvl w:val="0"/>
          <w:numId w:val="21"/>
        </w:numPr>
        <w:jc w:val="both"/>
        <w:rPr>
          <w:sz w:val="22"/>
          <w:szCs w:val="22"/>
        </w:rPr>
      </w:pPr>
      <w:r w:rsidRPr="000276D0">
        <w:rPr>
          <w:sz w:val="22"/>
          <w:szCs w:val="22"/>
        </w:rPr>
        <w:t>номер (исходящий номер) и дату отправления документа (при наличии);</w:t>
      </w:r>
    </w:p>
    <w:p w14:paraId="30598723" w14:textId="77777777" w:rsidR="00080740" w:rsidRPr="000276D0" w:rsidRDefault="00080740" w:rsidP="00080740">
      <w:pPr>
        <w:pStyle w:val="ConsPlusNormal"/>
        <w:numPr>
          <w:ilvl w:val="0"/>
          <w:numId w:val="21"/>
        </w:numPr>
        <w:jc w:val="both"/>
        <w:rPr>
          <w:sz w:val="22"/>
          <w:szCs w:val="22"/>
        </w:rPr>
      </w:pPr>
      <w:r w:rsidRPr="000276D0">
        <w:rPr>
          <w:sz w:val="22"/>
          <w:szCs w:val="22"/>
        </w:rPr>
        <w:t>наименование лица, направившего документ.</w:t>
      </w:r>
    </w:p>
    <w:p w14:paraId="75A21DA2" w14:textId="77777777" w:rsidR="00F47C9D" w:rsidRPr="00535D1F" w:rsidRDefault="00F47C9D" w:rsidP="006C325F">
      <w:pPr>
        <w:pStyle w:val="2"/>
        <w:tabs>
          <w:tab w:val="left" w:pos="709"/>
        </w:tabs>
        <w:ind w:left="993" w:hanging="426"/>
        <w:rPr>
          <w:szCs w:val="22"/>
        </w:rPr>
      </w:pPr>
      <w:r w:rsidRPr="00535D1F">
        <w:rPr>
          <w:szCs w:val="22"/>
        </w:rPr>
        <w:lastRenderedPageBreak/>
        <w:t>Отчет о выдаваемых специализированным депозитарием согласиях на распоряжение имуществом клиентов  содержит следующие сведения:</w:t>
      </w:r>
    </w:p>
    <w:p w14:paraId="6757BA79" w14:textId="77777777" w:rsidR="00F47C9D" w:rsidRPr="00535D1F" w:rsidRDefault="00F47C9D" w:rsidP="00535D1F">
      <w:pPr>
        <w:pStyle w:val="ConsPlusNormal"/>
        <w:numPr>
          <w:ilvl w:val="0"/>
          <w:numId w:val="21"/>
        </w:numPr>
        <w:jc w:val="both"/>
        <w:rPr>
          <w:sz w:val="22"/>
          <w:szCs w:val="22"/>
        </w:rPr>
      </w:pPr>
      <w:r w:rsidRPr="00535D1F">
        <w:rPr>
          <w:sz w:val="22"/>
          <w:szCs w:val="22"/>
        </w:rPr>
        <w:t>дату выдачи согласия на распоряжение имуществом клиента;</w:t>
      </w:r>
    </w:p>
    <w:p w14:paraId="2B99A015" w14:textId="77777777" w:rsidR="00F47C9D" w:rsidRPr="00535D1F" w:rsidRDefault="00F47C9D" w:rsidP="00535D1F">
      <w:pPr>
        <w:pStyle w:val="ConsPlusNormal"/>
        <w:numPr>
          <w:ilvl w:val="0"/>
          <w:numId w:val="21"/>
        </w:numPr>
        <w:jc w:val="both"/>
        <w:rPr>
          <w:sz w:val="22"/>
          <w:szCs w:val="22"/>
        </w:rPr>
      </w:pPr>
      <w:r w:rsidRPr="00535D1F">
        <w:rPr>
          <w:sz w:val="22"/>
          <w:szCs w:val="22"/>
        </w:rPr>
        <w:t>дату поступления запроса на выдачу согласия на распоряжение имуществом клиента;</w:t>
      </w:r>
    </w:p>
    <w:p w14:paraId="3F9EFD3A" w14:textId="77777777" w:rsidR="00F47C9D" w:rsidRPr="00535D1F" w:rsidRDefault="00F47C9D" w:rsidP="00535D1F">
      <w:pPr>
        <w:pStyle w:val="ConsPlusNormal"/>
        <w:numPr>
          <w:ilvl w:val="0"/>
          <w:numId w:val="21"/>
        </w:numPr>
        <w:jc w:val="both"/>
        <w:rPr>
          <w:sz w:val="22"/>
          <w:szCs w:val="22"/>
        </w:rPr>
      </w:pPr>
      <w:r w:rsidRPr="00535D1F">
        <w:rPr>
          <w:sz w:val="22"/>
          <w:szCs w:val="22"/>
        </w:rPr>
        <w:t>дату внесения в систему учета сведений о поступившем запросе на выдачу согласия на распоряжение имуществом клиента;</w:t>
      </w:r>
    </w:p>
    <w:p w14:paraId="51656B5E" w14:textId="77777777" w:rsidR="00F47C9D" w:rsidRPr="00535D1F" w:rsidRDefault="00F47C9D" w:rsidP="00535D1F">
      <w:pPr>
        <w:pStyle w:val="ConsPlusNormal"/>
        <w:numPr>
          <w:ilvl w:val="0"/>
          <w:numId w:val="21"/>
        </w:numPr>
        <w:jc w:val="both"/>
        <w:rPr>
          <w:sz w:val="22"/>
          <w:szCs w:val="22"/>
        </w:rPr>
      </w:pPr>
      <w:r w:rsidRPr="00535D1F">
        <w:rPr>
          <w:sz w:val="22"/>
          <w:szCs w:val="22"/>
        </w:rPr>
        <w:t>характер (способ) предполагаемого распоряжения имуществом клиента;</w:t>
      </w:r>
    </w:p>
    <w:p w14:paraId="3AD4D20F" w14:textId="77777777" w:rsidR="00F47C9D" w:rsidRPr="00535D1F" w:rsidRDefault="00F47C9D" w:rsidP="00535D1F">
      <w:pPr>
        <w:pStyle w:val="ConsPlusNormal"/>
        <w:numPr>
          <w:ilvl w:val="0"/>
          <w:numId w:val="21"/>
        </w:numPr>
        <w:jc w:val="both"/>
        <w:rPr>
          <w:sz w:val="22"/>
          <w:szCs w:val="22"/>
        </w:rPr>
      </w:pPr>
      <w:r w:rsidRPr="00535D1F">
        <w:rPr>
          <w:sz w:val="22"/>
          <w:szCs w:val="22"/>
        </w:rPr>
        <w:t>описание имущества клиентов;</w:t>
      </w:r>
    </w:p>
    <w:p w14:paraId="118B6C48" w14:textId="77777777" w:rsidR="00F47C9D" w:rsidRPr="00535D1F" w:rsidRDefault="00F47C9D" w:rsidP="00535D1F">
      <w:pPr>
        <w:pStyle w:val="ConsPlusNormal"/>
        <w:numPr>
          <w:ilvl w:val="0"/>
          <w:numId w:val="21"/>
        </w:numPr>
        <w:jc w:val="both"/>
        <w:rPr>
          <w:sz w:val="22"/>
          <w:szCs w:val="22"/>
        </w:rPr>
      </w:pPr>
      <w:r w:rsidRPr="00535D1F">
        <w:rPr>
          <w:sz w:val="22"/>
          <w:szCs w:val="22"/>
        </w:rPr>
        <w:t>сведения о документе, на основании которого осуществляется распоряжение имуществом клиента (описание, дата, номер);</w:t>
      </w:r>
    </w:p>
    <w:p w14:paraId="2CC5D009" w14:textId="77777777" w:rsidR="00F47C9D" w:rsidRPr="00535D1F" w:rsidRDefault="00F47C9D" w:rsidP="00535D1F">
      <w:pPr>
        <w:pStyle w:val="ConsPlusNormal"/>
        <w:numPr>
          <w:ilvl w:val="0"/>
          <w:numId w:val="21"/>
        </w:numPr>
        <w:jc w:val="both"/>
        <w:rPr>
          <w:sz w:val="22"/>
          <w:szCs w:val="22"/>
        </w:rPr>
      </w:pPr>
      <w:r w:rsidRPr="00535D1F">
        <w:rPr>
          <w:sz w:val="22"/>
          <w:szCs w:val="22"/>
        </w:rPr>
        <w:t>сведения, позволяющие идентифицировать контрагента;</w:t>
      </w:r>
    </w:p>
    <w:p w14:paraId="3BCAC6DB" w14:textId="77777777" w:rsidR="00F47C9D" w:rsidRPr="00535D1F" w:rsidRDefault="00F47C9D" w:rsidP="00535D1F">
      <w:pPr>
        <w:pStyle w:val="ConsPlusNormal"/>
        <w:numPr>
          <w:ilvl w:val="0"/>
          <w:numId w:val="21"/>
        </w:numPr>
        <w:jc w:val="both"/>
        <w:rPr>
          <w:sz w:val="22"/>
          <w:szCs w:val="22"/>
        </w:rPr>
      </w:pPr>
      <w:r w:rsidRPr="00535D1F">
        <w:rPr>
          <w:sz w:val="22"/>
          <w:szCs w:val="22"/>
        </w:rPr>
        <w:t>срок (дату) исполнения обязательств и иные существенные условия.</w:t>
      </w:r>
    </w:p>
    <w:p w14:paraId="6D3B9460" w14:textId="77777777" w:rsidR="00F47C9D" w:rsidRPr="00535D1F" w:rsidRDefault="00F47C9D" w:rsidP="006C325F">
      <w:pPr>
        <w:pStyle w:val="2"/>
        <w:tabs>
          <w:tab w:val="left" w:pos="709"/>
        </w:tabs>
        <w:ind w:left="993" w:hanging="426"/>
        <w:rPr>
          <w:szCs w:val="22"/>
        </w:rPr>
      </w:pPr>
      <w:r w:rsidRPr="00535D1F">
        <w:rPr>
          <w:szCs w:val="22"/>
        </w:rPr>
        <w:t>Отчет о выдаваемых специализированным депозитарием согласиях на распоряжение имуществом, передаваемым в оплату инвестиционных паев, содерж</w:t>
      </w:r>
      <w:r w:rsidR="00A51513">
        <w:rPr>
          <w:szCs w:val="22"/>
        </w:rPr>
        <w:t>ит</w:t>
      </w:r>
      <w:r w:rsidRPr="00535D1F">
        <w:rPr>
          <w:szCs w:val="22"/>
        </w:rPr>
        <w:t xml:space="preserve"> сведения в объеме, предусмотренном настоящим </w:t>
      </w:r>
      <w:r w:rsidR="00535D1F">
        <w:rPr>
          <w:szCs w:val="22"/>
        </w:rPr>
        <w:t>Регламентом</w:t>
      </w:r>
      <w:r w:rsidRPr="00535D1F">
        <w:rPr>
          <w:szCs w:val="22"/>
        </w:rPr>
        <w:t xml:space="preserve"> для отчета о выдаваемых согласиях на распоряжение имуществом клиентов, в соответствии с </w:t>
      </w:r>
      <w:r w:rsidR="00972B92">
        <w:rPr>
          <w:szCs w:val="22"/>
        </w:rPr>
        <w:t xml:space="preserve">пунктом </w:t>
      </w:r>
      <w:r w:rsidRPr="00535D1F">
        <w:rPr>
          <w:szCs w:val="22"/>
        </w:rPr>
        <w:t>4.7.настоящего Регламента.</w:t>
      </w:r>
    </w:p>
    <w:p w14:paraId="21B81865" w14:textId="77777777" w:rsidR="00535D1F" w:rsidRDefault="00535D1F" w:rsidP="006C325F">
      <w:pPr>
        <w:pStyle w:val="2"/>
        <w:tabs>
          <w:tab w:val="left" w:pos="709"/>
        </w:tabs>
        <w:ind w:left="993" w:hanging="426"/>
        <w:rPr>
          <w:szCs w:val="22"/>
        </w:rPr>
      </w:pPr>
      <w:r w:rsidRPr="00535D1F">
        <w:rPr>
          <w:szCs w:val="22"/>
        </w:rPr>
        <w:t>Отчет об операциях с имуществом клиентов содерж</w:t>
      </w:r>
      <w:r w:rsidR="00A51513">
        <w:rPr>
          <w:szCs w:val="22"/>
        </w:rPr>
        <w:t>ит</w:t>
      </w:r>
      <w:r w:rsidRPr="00535D1F">
        <w:rPr>
          <w:szCs w:val="22"/>
        </w:rPr>
        <w:t xml:space="preserve"> следующие сведения:</w:t>
      </w:r>
    </w:p>
    <w:p w14:paraId="2E8C955D" w14:textId="77777777" w:rsidR="00535D1F" w:rsidRPr="00535D1F" w:rsidRDefault="00535D1F" w:rsidP="00535D1F">
      <w:pPr>
        <w:pStyle w:val="ConsPlusNormal"/>
        <w:numPr>
          <w:ilvl w:val="0"/>
          <w:numId w:val="21"/>
        </w:numPr>
        <w:jc w:val="both"/>
        <w:rPr>
          <w:sz w:val="22"/>
          <w:szCs w:val="22"/>
        </w:rPr>
      </w:pPr>
      <w:r w:rsidRPr="00535D1F">
        <w:rPr>
          <w:sz w:val="22"/>
          <w:szCs w:val="22"/>
        </w:rPr>
        <w:t>дату операции;</w:t>
      </w:r>
    </w:p>
    <w:p w14:paraId="624ACCE0" w14:textId="77777777" w:rsidR="00535D1F" w:rsidRPr="00535D1F" w:rsidRDefault="00535D1F" w:rsidP="00535D1F">
      <w:pPr>
        <w:pStyle w:val="ConsPlusNormal"/>
        <w:numPr>
          <w:ilvl w:val="0"/>
          <w:numId w:val="21"/>
        </w:numPr>
        <w:jc w:val="both"/>
        <w:rPr>
          <w:sz w:val="22"/>
          <w:szCs w:val="22"/>
        </w:rPr>
      </w:pPr>
      <w:r w:rsidRPr="00535D1F">
        <w:rPr>
          <w:sz w:val="22"/>
          <w:szCs w:val="22"/>
        </w:rPr>
        <w:t>вид операции;</w:t>
      </w:r>
    </w:p>
    <w:p w14:paraId="6AA2A123" w14:textId="77777777" w:rsidR="00535D1F" w:rsidRPr="00535D1F" w:rsidRDefault="00535D1F" w:rsidP="00535D1F">
      <w:pPr>
        <w:pStyle w:val="ConsPlusNormal"/>
        <w:numPr>
          <w:ilvl w:val="0"/>
          <w:numId w:val="21"/>
        </w:numPr>
        <w:jc w:val="both"/>
        <w:rPr>
          <w:sz w:val="22"/>
          <w:szCs w:val="22"/>
        </w:rPr>
      </w:pPr>
      <w:r w:rsidRPr="00535D1F">
        <w:rPr>
          <w:sz w:val="22"/>
          <w:szCs w:val="22"/>
        </w:rPr>
        <w:t>описание имущества, являющегося предметом операции;</w:t>
      </w:r>
    </w:p>
    <w:p w14:paraId="7C0CADE7" w14:textId="77777777" w:rsidR="00535D1F" w:rsidRPr="00535D1F" w:rsidRDefault="00535D1F" w:rsidP="00535D1F">
      <w:pPr>
        <w:pStyle w:val="ConsPlusNormal"/>
        <w:numPr>
          <w:ilvl w:val="0"/>
          <w:numId w:val="21"/>
        </w:numPr>
        <w:jc w:val="both"/>
        <w:rPr>
          <w:sz w:val="22"/>
          <w:szCs w:val="22"/>
        </w:rPr>
      </w:pPr>
      <w:r w:rsidRPr="00535D1F">
        <w:rPr>
          <w:sz w:val="22"/>
          <w:szCs w:val="22"/>
        </w:rPr>
        <w:t>сведения о документах, подтверждающих факт осуществления операции с имуществом, в том числе порядковый (входящий) номер и дату их регистрации в системе учета;</w:t>
      </w:r>
    </w:p>
    <w:p w14:paraId="0D78703B" w14:textId="77777777" w:rsidR="00535D1F" w:rsidRPr="00535D1F" w:rsidRDefault="00535D1F" w:rsidP="00535D1F">
      <w:pPr>
        <w:pStyle w:val="ConsPlusNormal"/>
        <w:numPr>
          <w:ilvl w:val="0"/>
          <w:numId w:val="21"/>
        </w:numPr>
        <w:jc w:val="both"/>
        <w:rPr>
          <w:sz w:val="22"/>
          <w:szCs w:val="22"/>
        </w:rPr>
      </w:pPr>
      <w:r w:rsidRPr="00535D1F">
        <w:rPr>
          <w:sz w:val="22"/>
          <w:szCs w:val="22"/>
        </w:rPr>
        <w:t>дату выдачи согласия специализированного депозитария на распоряжение имуществом, на основании которого произошла операция (если согласие выдавалось).</w:t>
      </w:r>
    </w:p>
    <w:p w14:paraId="60763DE8" w14:textId="77777777" w:rsidR="008A76EC" w:rsidRDefault="008A76EC" w:rsidP="006C325F">
      <w:pPr>
        <w:pStyle w:val="2"/>
        <w:tabs>
          <w:tab w:val="left" w:pos="709"/>
        </w:tabs>
        <w:ind w:left="993" w:hanging="567"/>
        <w:rPr>
          <w:szCs w:val="22"/>
        </w:rPr>
      </w:pPr>
      <w:r w:rsidRPr="00AB7FCC">
        <w:rPr>
          <w:szCs w:val="22"/>
        </w:rPr>
        <w:t>Система учета обеспечивает формирование Отчета об операциях с отдельным имуществом за определенный период, совершение которых привело к формированию имущества и обязательств по состоянию на любой рабочий день.</w:t>
      </w:r>
    </w:p>
    <w:p w14:paraId="3331C925" w14:textId="77777777" w:rsidR="00535D1F" w:rsidRPr="00535D1F" w:rsidRDefault="00535D1F" w:rsidP="006C325F">
      <w:pPr>
        <w:pStyle w:val="2"/>
        <w:tabs>
          <w:tab w:val="left" w:pos="709"/>
        </w:tabs>
        <w:ind w:left="993" w:hanging="567"/>
        <w:rPr>
          <w:szCs w:val="22"/>
        </w:rPr>
      </w:pPr>
      <w:r w:rsidRPr="00535D1F">
        <w:rPr>
          <w:szCs w:val="22"/>
        </w:rPr>
        <w:t>Отчет об операциях с имуществом, передаваемым в оплату инвестиционных паев, содерж</w:t>
      </w:r>
      <w:r w:rsidR="00A51513">
        <w:rPr>
          <w:szCs w:val="22"/>
        </w:rPr>
        <w:t>ит</w:t>
      </w:r>
      <w:r w:rsidRPr="00535D1F">
        <w:rPr>
          <w:szCs w:val="22"/>
        </w:rPr>
        <w:t xml:space="preserve"> сведения в объеме, предусмотренном настоящим </w:t>
      </w:r>
      <w:r>
        <w:rPr>
          <w:szCs w:val="22"/>
        </w:rPr>
        <w:t>Регламентом</w:t>
      </w:r>
      <w:r w:rsidRPr="00535D1F">
        <w:rPr>
          <w:szCs w:val="22"/>
        </w:rPr>
        <w:t xml:space="preserve"> для отчета об операциях с имуществом клиентов, в соответствии с </w:t>
      </w:r>
      <w:r w:rsidR="00972B92">
        <w:rPr>
          <w:szCs w:val="22"/>
        </w:rPr>
        <w:t>пункт</w:t>
      </w:r>
      <w:r w:rsidR="006C325F">
        <w:rPr>
          <w:szCs w:val="22"/>
        </w:rPr>
        <w:t>ом 4.9.</w:t>
      </w:r>
      <w:r w:rsidRPr="006C325F">
        <w:rPr>
          <w:szCs w:val="22"/>
        </w:rPr>
        <w:t xml:space="preserve"> </w:t>
      </w:r>
      <w:r w:rsidRPr="00535D1F">
        <w:rPr>
          <w:szCs w:val="22"/>
        </w:rPr>
        <w:t xml:space="preserve">настоящего </w:t>
      </w:r>
      <w:r>
        <w:rPr>
          <w:szCs w:val="22"/>
        </w:rPr>
        <w:t>Регламента</w:t>
      </w:r>
      <w:r w:rsidRPr="00535D1F">
        <w:rPr>
          <w:szCs w:val="22"/>
        </w:rPr>
        <w:t>.</w:t>
      </w:r>
    </w:p>
    <w:p w14:paraId="17FE5E72" w14:textId="77777777" w:rsidR="00535D1F" w:rsidRDefault="00535D1F" w:rsidP="006C325F">
      <w:pPr>
        <w:pStyle w:val="2"/>
        <w:tabs>
          <w:tab w:val="left" w:pos="709"/>
        </w:tabs>
        <w:ind w:left="993" w:hanging="567"/>
        <w:rPr>
          <w:szCs w:val="22"/>
        </w:rPr>
      </w:pPr>
      <w:r w:rsidRPr="00535D1F">
        <w:rPr>
          <w:szCs w:val="22"/>
        </w:rPr>
        <w:t>Отчет о выявленных специализированным депозитарием при осуществлении контрольных функций нарушениях (несоответствиях) содерж</w:t>
      </w:r>
      <w:r w:rsidR="00A51513">
        <w:rPr>
          <w:szCs w:val="22"/>
        </w:rPr>
        <w:t>ит</w:t>
      </w:r>
      <w:r w:rsidRPr="00535D1F">
        <w:rPr>
          <w:szCs w:val="22"/>
        </w:rPr>
        <w:t xml:space="preserve"> следующие сведения:</w:t>
      </w:r>
    </w:p>
    <w:p w14:paraId="1479F244" w14:textId="77777777" w:rsidR="00535D1F" w:rsidRPr="00535D1F" w:rsidRDefault="00535D1F" w:rsidP="00535D1F">
      <w:pPr>
        <w:pStyle w:val="ConsPlusNormal"/>
        <w:numPr>
          <w:ilvl w:val="0"/>
          <w:numId w:val="21"/>
        </w:numPr>
        <w:jc w:val="both"/>
        <w:rPr>
          <w:sz w:val="22"/>
          <w:szCs w:val="22"/>
        </w:rPr>
      </w:pPr>
      <w:r w:rsidRPr="00535D1F">
        <w:rPr>
          <w:sz w:val="22"/>
          <w:szCs w:val="22"/>
        </w:rPr>
        <w:t>дату выявления нарушения (несоответствия);</w:t>
      </w:r>
    </w:p>
    <w:p w14:paraId="254FCCAF" w14:textId="77777777" w:rsidR="00535D1F" w:rsidRPr="00535D1F" w:rsidRDefault="00535D1F" w:rsidP="00535D1F">
      <w:pPr>
        <w:pStyle w:val="ConsPlusNormal"/>
        <w:numPr>
          <w:ilvl w:val="0"/>
          <w:numId w:val="21"/>
        </w:numPr>
        <w:jc w:val="both"/>
        <w:rPr>
          <w:sz w:val="22"/>
          <w:szCs w:val="22"/>
        </w:rPr>
      </w:pPr>
      <w:r w:rsidRPr="00535D1F">
        <w:rPr>
          <w:sz w:val="22"/>
          <w:szCs w:val="22"/>
        </w:rPr>
        <w:t>дату совершения нарушения (возникновения несоответствия);</w:t>
      </w:r>
    </w:p>
    <w:p w14:paraId="016C0EF9" w14:textId="77777777" w:rsidR="00535D1F" w:rsidRPr="00535D1F" w:rsidRDefault="00535D1F" w:rsidP="00535D1F">
      <w:pPr>
        <w:pStyle w:val="ConsPlusNormal"/>
        <w:numPr>
          <w:ilvl w:val="0"/>
          <w:numId w:val="21"/>
        </w:numPr>
        <w:jc w:val="both"/>
        <w:rPr>
          <w:sz w:val="22"/>
          <w:szCs w:val="22"/>
        </w:rPr>
      </w:pPr>
      <w:r w:rsidRPr="00535D1F">
        <w:rPr>
          <w:sz w:val="22"/>
          <w:szCs w:val="22"/>
        </w:rPr>
        <w:t>описание выявленного нарушения (несоответствия);</w:t>
      </w:r>
    </w:p>
    <w:p w14:paraId="29871F2E" w14:textId="77777777" w:rsidR="00535D1F" w:rsidRPr="00535D1F" w:rsidRDefault="00535D1F" w:rsidP="00535D1F">
      <w:pPr>
        <w:pStyle w:val="ConsPlusNormal"/>
        <w:numPr>
          <w:ilvl w:val="0"/>
          <w:numId w:val="21"/>
        </w:numPr>
        <w:jc w:val="both"/>
        <w:rPr>
          <w:sz w:val="22"/>
          <w:szCs w:val="22"/>
        </w:rPr>
      </w:pPr>
      <w:r w:rsidRPr="00535D1F">
        <w:rPr>
          <w:sz w:val="22"/>
          <w:szCs w:val="22"/>
        </w:rPr>
        <w:t>исходящий номер и дату уведомления о нарушении (несоответствии) и дату его направления в Банк России (если уведомление осуществлялось);</w:t>
      </w:r>
    </w:p>
    <w:p w14:paraId="3FC3EE72" w14:textId="77777777" w:rsidR="00535D1F" w:rsidRPr="00535D1F" w:rsidRDefault="00535D1F" w:rsidP="00535D1F">
      <w:pPr>
        <w:pStyle w:val="ConsPlusNormal"/>
        <w:numPr>
          <w:ilvl w:val="0"/>
          <w:numId w:val="21"/>
        </w:numPr>
        <w:jc w:val="both"/>
        <w:rPr>
          <w:sz w:val="22"/>
          <w:szCs w:val="22"/>
        </w:rPr>
      </w:pPr>
      <w:r w:rsidRPr="00535D1F">
        <w:rPr>
          <w:sz w:val="22"/>
          <w:szCs w:val="22"/>
        </w:rPr>
        <w:t>исходящий номер и дату уведомления об устранении нарушения (несоответствия) и дату его направления в Банк России (если уведомление осуществлялось);</w:t>
      </w:r>
    </w:p>
    <w:p w14:paraId="5A9F5C5F" w14:textId="77777777" w:rsidR="00535D1F" w:rsidRPr="00535D1F" w:rsidRDefault="00535D1F" w:rsidP="00535D1F">
      <w:pPr>
        <w:pStyle w:val="ConsPlusNormal"/>
        <w:numPr>
          <w:ilvl w:val="0"/>
          <w:numId w:val="21"/>
        </w:numPr>
        <w:jc w:val="both"/>
        <w:rPr>
          <w:sz w:val="22"/>
          <w:szCs w:val="22"/>
        </w:rPr>
      </w:pPr>
      <w:r w:rsidRPr="00535D1F">
        <w:rPr>
          <w:sz w:val="22"/>
          <w:szCs w:val="22"/>
        </w:rPr>
        <w:t>исходящий номер и дату уведомления о неустранении нарушения (несоответствия) и дату его направления в Банк России (если уведомление осуществлялось);</w:t>
      </w:r>
    </w:p>
    <w:p w14:paraId="2EA79FA6" w14:textId="77777777" w:rsidR="00535D1F" w:rsidRPr="00535D1F" w:rsidRDefault="00535D1F" w:rsidP="00535D1F">
      <w:pPr>
        <w:pStyle w:val="ConsPlusNormal"/>
        <w:numPr>
          <w:ilvl w:val="0"/>
          <w:numId w:val="21"/>
        </w:numPr>
        <w:jc w:val="both"/>
        <w:rPr>
          <w:sz w:val="22"/>
          <w:szCs w:val="22"/>
        </w:rPr>
      </w:pPr>
      <w:r w:rsidRPr="00535D1F">
        <w:rPr>
          <w:sz w:val="22"/>
          <w:szCs w:val="22"/>
        </w:rPr>
        <w:lastRenderedPageBreak/>
        <w:t>срок (дату), установленный (установленную) для устранения нарушения (несоответствия) (если срок (дата) установлен (установлена;</w:t>
      </w:r>
    </w:p>
    <w:p w14:paraId="6FA475CC" w14:textId="77777777" w:rsidR="00535D1F" w:rsidRPr="00535D1F" w:rsidRDefault="00535D1F" w:rsidP="00535D1F">
      <w:pPr>
        <w:pStyle w:val="ConsPlusNormal"/>
        <w:numPr>
          <w:ilvl w:val="0"/>
          <w:numId w:val="21"/>
        </w:numPr>
        <w:jc w:val="both"/>
        <w:rPr>
          <w:sz w:val="22"/>
          <w:szCs w:val="22"/>
        </w:rPr>
      </w:pPr>
      <w:r w:rsidRPr="00535D1F">
        <w:rPr>
          <w:sz w:val="22"/>
          <w:szCs w:val="22"/>
        </w:rPr>
        <w:t>дату устранения нарушения (несоответствия) (если нарушение (несоответствие) устранено);</w:t>
      </w:r>
    </w:p>
    <w:p w14:paraId="134812CA" w14:textId="77777777" w:rsidR="00535D1F" w:rsidRPr="00535D1F" w:rsidRDefault="00535D1F" w:rsidP="00535D1F">
      <w:pPr>
        <w:pStyle w:val="ConsPlusNormal"/>
        <w:numPr>
          <w:ilvl w:val="0"/>
          <w:numId w:val="21"/>
        </w:numPr>
        <w:jc w:val="both"/>
        <w:rPr>
          <w:sz w:val="22"/>
          <w:szCs w:val="22"/>
        </w:rPr>
      </w:pPr>
      <w:r w:rsidRPr="00535D1F">
        <w:rPr>
          <w:sz w:val="22"/>
          <w:szCs w:val="22"/>
        </w:rPr>
        <w:t>информацию о мерах, принятых для устранения нарушения (несоответствия);</w:t>
      </w:r>
    </w:p>
    <w:p w14:paraId="4F0596A4" w14:textId="77777777" w:rsidR="00535D1F" w:rsidRPr="00535D1F" w:rsidRDefault="00535D1F" w:rsidP="00535D1F">
      <w:pPr>
        <w:pStyle w:val="ConsPlusNormal"/>
        <w:numPr>
          <w:ilvl w:val="0"/>
          <w:numId w:val="21"/>
        </w:numPr>
        <w:jc w:val="both"/>
        <w:rPr>
          <w:sz w:val="22"/>
          <w:szCs w:val="22"/>
        </w:rPr>
      </w:pPr>
      <w:r w:rsidRPr="00535D1F">
        <w:rPr>
          <w:sz w:val="22"/>
          <w:szCs w:val="22"/>
        </w:rPr>
        <w:t>номер и дату предписания Банка России об устранении нарушения (несоответствия), если предписание выдавалось.</w:t>
      </w:r>
    </w:p>
    <w:p w14:paraId="2470E174" w14:textId="77777777" w:rsidR="008A76EC" w:rsidRPr="00AB7FCC" w:rsidRDefault="008A76EC" w:rsidP="006C325F">
      <w:pPr>
        <w:pStyle w:val="2"/>
        <w:tabs>
          <w:tab w:val="left" w:pos="709"/>
        </w:tabs>
        <w:ind w:left="993" w:hanging="567"/>
        <w:rPr>
          <w:szCs w:val="22"/>
        </w:rPr>
      </w:pPr>
      <w:r w:rsidRPr="00AB7FCC">
        <w:rPr>
          <w:szCs w:val="22"/>
        </w:rPr>
        <w:t>В процессе осуществления контрольных функций Спецдепозитарий формирует следующие документы</w:t>
      </w:r>
      <w:r w:rsidR="005E2853" w:rsidRPr="00F0749B">
        <w:rPr>
          <w:szCs w:val="22"/>
        </w:rPr>
        <w:t xml:space="preserve">  (Приложение № 1 к настоящему Регламенту)</w:t>
      </w:r>
      <w:r w:rsidRPr="00AB7FCC">
        <w:rPr>
          <w:szCs w:val="22"/>
        </w:rPr>
        <w:t>:</w:t>
      </w:r>
    </w:p>
    <w:p w14:paraId="1985EABF" w14:textId="77777777" w:rsidR="008A76EC" w:rsidRPr="00EE3E72" w:rsidRDefault="008A76EC" w:rsidP="008859B5">
      <w:pPr>
        <w:pStyle w:val="a8"/>
        <w:numPr>
          <w:ilvl w:val="0"/>
          <w:numId w:val="21"/>
        </w:numPr>
        <w:rPr>
          <w:rFonts w:cs="Arial"/>
        </w:rPr>
      </w:pPr>
      <w:r w:rsidRPr="00EE3E72">
        <w:rPr>
          <w:rFonts w:cs="Arial"/>
        </w:rPr>
        <w:t xml:space="preserve">Уведомление о выявлении нарушения (несоответствия) </w:t>
      </w:r>
    </w:p>
    <w:p w14:paraId="418B5F6D" w14:textId="77777777" w:rsidR="008A76EC" w:rsidRPr="00EE3E72" w:rsidRDefault="008A76EC" w:rsidP="008859B5">
      <w:pPr>
        <w:pStyle w:val="a8"/>
        <w:numPr>
          <w:ilvl w:val="0"/>
          <w:numId w:val="21"/>
        </w:numPr>
        <w:rPr>
          <w:rFonts w:cs="Arial"/>
        </w:rPr>
      </w:pPr>
      <w:r w:rsidRPr="00EE3E72">
        <w:rPr>
          <w:rFonts w:cs="Arial"/>
        </w:rPr>
        <w:t xml:space="preserve">Уведомление об устранении нарушения (несоответствия) </w:t>
      </w:r>
    </w:p>
    <w:p w14:paraId="1AD8C1BA" w14:textId="77777777" w:rsidR="008A76EC" w:rsidRPr="00EE3E72" w:rsidRDefault="008A76EC" w:rsidP="008859B5">
      <w:pPr>
        <w:pStyle w:val="a8"/>
        <w:numPr>
          <w:ilvl w:val="0"/>
          <w:numId w:val="21"/>
        </w:numPr>
        <w:rPr>
          <w:rFonts w:cs="Arial"/>
        </w:rPr>
      </w:pPr>
      <w:r w:rsidRPr="00EE3E72">
        <w:rPr>
          <w:rFonts w:cs="Arial"/>
        </w:rPr>
        <w:t>Уведомление о неустранении нарушения (несоответствия)</w:t>
      </w:r>
      <w:r w:rsidR="005E2853">
        <w:rPr>
          <w:rFonts w:cs="Arial"/>
        </w:rPr>
        <w:t>.</w:t>
      </w:r>
    </w:p>
    <w:p w14:paraId="088CA9FB" w14:textId="77777777" w:rsidR="000525F8" w:rsidRPr="00AB7FCC" w:rsidRDefault="000525F8" w:rsidP="006C325F">
      <w:pPr>
        <w:pStyle w:val="2"/>
        <w:tabs>
          <w:tab w:val="left" w:pos="709"/>
        </w:tabs>
        <w:ind w:left="993" w:hanging="567"/>
        <w:rPr>
          <w:szCs w:val="22"/>
        </w:rPr>
      </w:pPr>
      <w:r w:rsidRPr="00AB7FCC">
        <w:rPr>
          <w:szCs w:val="22"/>
        </w:rPr>
        <w:t>При необходимости Спецдепозитарий формирует Перечень имущества.</w:t>
      </w:r>
    </w:p>
    <w:p w14:paraId="1761B882" w14:textId="77777777" w:rsidR="008A76EC" w:rsidRDefault="00F34B1C" w:rsidP="006C325F">
      <w:pPr>
        <w:pStyle w:val="2"/>
        <w:tabs>
          <w:tab w:val="left" w:pos="709"/>
        </w:tabs>
        <w:ind w:left="993" w:hanging="567"/>
        <w:rPr>
          <w:szCs w:val="22"/>
        </w:rPr>
      </w:pPr>
      <w:r>
        <w:rPr>
          <w:szCs w:val="22"/>
        </w:rPr>
        <w:t>Формирование</w:t>
      </w:r>
      <w:r w:rsidRPr="00AB7FCC">
        <w:rPr>
          <w:szCs w:val="22"/>
        </w:rPr>
        <w:t xml:space="preserve"> </w:t>
      </w:r>
      <w:r w:rsidR="008A76EC" w:rsidRPr="00AB7FCC">
        <w:rPr>
          <w:szCs w:val="22"/>
        </w:rPr>
        <w:t xml:space="preserve">указанных в настоящем разделе документов/отчетов осуществляется </w:t>
      </w:r>
      <w:r>
        <w:rPr>
          <w:szCs w:val="22"/>
        </w:rPr>
        <w:t xml:space="preserve">Спецдепозитарием </w:t>
      </w:r>
      <w:r w:rsidR="008A76EC" w:rsidRPr="00AB7FCC">
        <w:rPr>
          <w:szCs w:val="22"/>
        </w:rPr>
        <w:t>с возможностью формирования документов</w:t>
      </w:r>
      <w:r>
        <w:rPr>
          <w:szCs w:val="22"/>
        </w:rPr>
        <w:t>/отчетов</w:t>
      </w:r>
      <w:r w:rsidR="008A76EC" w:rsidRPr="00AB7FCC">
        <w:rPr>
          <w:szCs w:val="22"/>
        </w:rPr>
        <w:t xml:space="preserve"> на бумажных носителях.</w:t>
      </w:r>
    </w:p>
    <w:p w14:paraId="1AF02128" w14:textId="77777777" w:rsidR="00BD05F0" w:rsidRPr="00AB7FCC" w:rsidRDefault="00BD05F0" w:rsidP="00BD05F0">
      <w:pPr>
        <w:pStyle w:val="2"/>
        <w:numPr>
          <w:ilvl w:val="0"/>
          <w:numId w:val="0"/>
        </w:numPr>
        <w:tabs>
          <w:tab w:val="left" w:pos="709"/>
        </w:tabs>
        <w:ind w:left="993"/>
        <w:rPr>
          <w:szCs w:val="22"/>
        </w:rPr>
      </w:pPr>
    </w:p>
    <w:p w14:paraId="0934AB6A" w14:textId="77777777" w:rsidR="006B0EE6" w:rsidRPr="004A1517" w:rsidRDefault="006B0EE6" w:rsidP="00AB7FCC">
      <w:pPr>
        <w:pStyle w:val="1"/>
        <w:spacing w:after="0"/>
        <w:ind w:left="360"/>
        <w:rPr>
          <w:szCs w:val="22"/>
          <w:lang w:eastAsia="ru-RU"/>
        </w:rPr>
      </w:pPr>
      <w:bookmarkStart w:id="19" w:name="_Toc348607434"/>
      <w:bookmarkStart w:id="20" w:name="_Toc476904357"/>
      <w:bookmarkStart w:id="21" w:name="_Toc476906525"/>
      <w:bookmarkStart w:id="22" w:name="_Toc476907000"/>
      <w:r w:rsidRPr="004A1517">
        <w:rPr>
          <w:szCs w:val="22"/>
          <w:lang w:eastAsia="ru-RU"/>
        </w:rPr>
        <w:t>Порядок взаимодействия структурных подразделений Спецдепозитария</w:t>
      </w:r>
      <w:bookmarkEnd w:id="19"/>
      <w:bookmarkEnd w:id="20"/>
      <w:bookmarkEnd w:id="21"/>
      <w:bookmarkEnd w:id="22"/>
    </w:p>
    <w:p w14:paraId="44A0B79B" w14:textId="77777777" w:rsidR="006B0EE6" w:rsidRPr="004A1517" w:rsidRDefault="006B0EE6" w:rsidP="006C325F">
      <w:pPr>
        <w:pStyle w:val="2"/>
        <w:tabs>
          <w:tab w:val="left" w:pos="709"/>
        </w:tabs>
        <w:ind w:left="993" w:hanging="567"/>
        <w:rPr>
          <w:szCs w:val="22"/>
        </w:rPr>
      </w:pPr>
      <w:r w:rsidRPr="004A1517">
        <w:rPr>
          <w:szCs w:val="22"/>
        </w:rPr>
        <w:t>В настоящем разделе описывается порядок взаимодействия структурных подразделений Спецдепозитария в процессе осуществления ими депозитарной деятельности и деятельности специализированного депозитария.</w:t>
      </w:r>
    </w:p>
    <w:p w14:paraId="64B094B1" w14:textId="77777777" w:rsidR="006B0EE6" w:rsidRPr="004A1517" w:rsidRDefault="006B0EE6" w:rsidP="006C325F">
      <w:pPr>
        <w:pStyle w:val="2"/>
        <w:tabs>
          <w:tab w:val="left" w:pos="709"/>
        </w:tabs>
        <w:ind w:left="993" w:hanging="567"/>
        <w:rPr>
          <w:szCs w:val="22"/>
        </w:rPr>
      </w:pPr>
      <w:r w:rsidRPr="004A1517">
        <w:rPr>
          <w:szCs w:val="22"/>
        </w:rPr>
        <w:t>Структурное подразделение, осуществляющее прием/выдачу всех документов, поступающих/отправляемых Спецдепозитарием, выполняет следующие функции:</w:t>
      </w:r>
    </w:p>
    <w:p w14:paraId="65452CE8" w14:textId="77777777" w:rsidR="00187E74" w:rsidRPr="001F4B49" w:rsidRDefault="00187E74" w:rsidP="008859B5">
      <w:pPr>
        <w:pStyle w:val="a8"/>
        <w:numPr>
          <w:ilvl w:val="0"/>
          <w:numId w:val="21"/>
        </w:numPr>
        <w:rPr>
          <w:b/>
        </w:rPr>
      </w:pPr>
      <w:r w:rsidRPr="001F4B49">
        <w:rPr>
          <w:rFonts w:cs="Arial"/>
        </w:rPr>
        <w:t>прием документации (в электронном виде и на бумажных носителях);</w:t>
      </w:r>
    </w:p>
    <w:p w14:paraId="29D89B9F" w14:textId="77777777" w:rsidR="00187E74" w:rsidRPr="001F4B49" w:rsidRDefault="00187E74" w:rsidP="008859B5">
      <w:pPr>
        <w:pStyle w:val="a8"/>
        <w:numPr>
          <w:ilvl w:val="0"/>
          <w:numId w:val="21"/>
        </w:numPr>
        <w:rPr>
          <w:b/>
        </w:rPr>
      </w:pPr>
      <w:r w:rsidRPr="001F4B49">
        <w:rPr>
          <w:rFonts w:cs="Arial"/>
        </w:rPr>
        <w:t>внесение  в  Систему  учета  всех  документов,  поступивших  в Спецдепозитарий  в  связи  с  осуществлением  его профессиональной деятельности;</w:t>
      </w:r>
    </w:p>
    <w:p w14:paraId="75D6E658" w14:textId="77777777" w:rsidR="00187E74" w:rsidRPr="001F4B49" w:rsidRDefault="00187E74" w:rsidP="008859B5">
      <w:pPr>
        <w:pStyle w:val="a8"/>
        <w:numPr>
          <w:ilvl w:val="0"/>
          <w:numId w:val="21"/>
        </w:numPr>
        <w:rPr>
          <w:b/>
        </w:rPr>
      </w:pPr>
      <w:r w:rsidRPr="001F4B49">
        <w:rPr>
          <w:rFonts w:cs="Arial"/>
        </w:rPr>
        <w:t xml:space="preserve">внесение информации на основании поступивших и зарегистрированных документов в </w:t>
      </w:r>
      <w:r w:rsidR="00713070">
        <w:rPr>
          <w:rFonts w:cs="Arial"/>
        </w:rPr>
        <w:t>Систему учета</w:t>
      </w:r>
      <w:r w:rsidRPr="001F4B49">
        <w:rPr>
          <w:rFonts w:cs="Arial"/>
        </w:rPr>
        <w:t>;</w:t>
      </w:r>
    </w:p>
    <w:p w14:paraId="504FB807" w14:textId="77777777" w:rsidR="00187E74" w:rsidRPr="001F4B49" w:rsidRDefault="00187E74" w:rsidP="008859B5">
      <w:pPr>
        <w:pStyle w:val="a8"/>
        <w:numPr>
          <w:ilvl w:val="0"/>
          <w:numId w:val="21"/>
        </w:numPr>
        <w:rPr>
          <w:b/>
        </w:rPr>
      </w:pPr>
      <w:r w:rsidRPr="001F4B49">
        <w:rPr>
          <w:rFonts w:cs="Arial"/>
        </w:rPr>
        <w:t>передачу принятых и зарегистрированных документов в структурные подразделения в зависимости от назначения документа;</w:t>
      </w:r>
    </w:p>
    <w:p w14:paraId="1D53BA57" w14:textId="77777777" w:rsidR="00187E74" w:rsidRPr="001F4B49" w:rsidRDefault="00187E74" w:rsidP="008859B5">
      <w:pPr>
        <w:pStyle w:val="a8"/>
        <w:numPr>
          <w:ilvl w:val="0"/>
          <w:numId w:val="21"/>
        </w:numPr>
        <w:rPr>
          <w:b/>
        </w:rPr>
      </w:pPr>
      <w:r w:rsidRPr="001F4B49">
        <w:rPr>
          <w:rFonts w:cs="Arial"/>
        </w:rPr>
        <w:t>регистрацию исходящих документов Спецдепозитария;</w:t>
      </w:r>
    </w:p>
    <w:p w14:paraId="30204E42" w14:textId="77777777" w:rsidR="00187E74" w:rsidRPr="001F4B49" w:rsidRDefault="004F6E12" w:rsidP="008859B5">
      <w:pPr>
        <w:pStyle w:val="a8"/>
        <w:numPr>
          <w:ilvl w:val="0"/>
          <w:numId w:val="21"/>
        </w:numPr>
        <w:rPr>
          <w:b/>
        </w:rPr>
      </w:pPr>
      <w:r w:rsidRPr="001F4B49">
        <w:rPr>
          <w:rFonts w:cs="Arial"/>
        </w:rPr>
        <w:t xml:space="preserve">направление </w:t>
      </w:r>
      <w:r w:rsidR="00187E74" w:rsidRPr="001F4B49">
        <w:rPr>
          <w:rFonts w:cs="Arial"/>
        </w:rPr>
        <w:t>(</w:t>
      </w:r>
      <w:r w:rsidRPr="001F4B49">
        <w:rPr>
          <w:rFonts w:cs="Arial"/>
        </w:rPr>
        <w:t>выдачу</w:t>
      </w:r>
      <w:r>
        <w:rPr>
          <w:rFonts w:cs="Arial"/>
        </w:rPr>
        <w:t>)</w:t>
      </w:r>
      <w:r w:rsidRPr="001F4B49">
        <w:rPr>
          <w:rFonts w:cs="Arial"/>
        </w:rPr>
        <w:t xml:space="preserve"> </w:t>
      </w:r>
      <w:r w:rsidR="00187E74" w:rsidRPr="001F4B49">
        <w:rPr>
          <w:rFonts w:cs="Arial"/>
        </w:rPr>
        <w:t>исходящих документов адресатам.</w:t>
      </w:r>
    </w:p>
    <w:p w14:paraId="62670BB9" w14:textId="77777777" w:rsidR="006B0EE6" w:rsidRPr="006F7FA5" w:rsidRDefault="006B0EE6" w:rsidP="006C325F">
      <w:pPr>
        <w:pStyle w:val="2"/>
        <w:tabs>
          <w:tab w:val="left" w:pos="709"/>
        </w:tabs>
        <w:ind w:left="993" w:hanging="567"/>
        <w:rPr>
          <w:szCs w:val="22"/>
        </w:rPr>
      </w:pPr>
      <w:r w:rsidRPr="004A1517">
        <w:rPr>
          <w:szCs w:val="22"/>
        </w:rPr>
        <w:t xml:space="preserve">Функции структурного подразделения, осуществляющего проведение депозитарных операций, определяются нормативными правовыми актами </w:t>
      </w:r>
      <w:r w:rsidR="003247EE" w:rsidRPr="004A1517">
        <w:rPr>
          <w:szCs w:val="22"/>
        </w:rPr>
        <w:t>Российской Федерации</w:t>
      </w:r>
      <w:r w:rsidRPr="004A1517">
        <w:rPr>
          <w:szCs w:val="22"/>
        </w:rPr>
        <w:t xml:space="preserve">, Условиями, а также внутренними правилами и процедурами осуществления депозитарной деятельности Спецдепозитария. </w:t>
      </w:r>
    </w:p>
    <w:p w14:paraId="26399891" w14:textId="77777777" w:rsidR="001C6542" w:rsidRPr="00AB7FCC" w:rsidRDefault="001C6542" w:rsidP="006C325F">
      <w:pPr>
        <w:pStyle w:val="2"/>
        <w:tabs>
          <w:tab w:val="left" w:pos="709"/>
        </w:tabs>
        <w:ind w:left="993" w:hanging="567"/>
        <w:rPr>
          <w:szCs w:val="22"/>
        </w:rPr>
      </w:pPr>
      <w:r w:rsidRPr="00AB7FCC">
        <w:rPr>
          <w:szCs w:val="22"/>
        </w:rPr>
        <w:t xml:space="preserve">Работники структурного подразделения, осуществляющего проведение  депозитарных  операций,  передают  для  согласования депозитарные поручения на проведение операций с ценными бумагами по соответствующим счетам депо в структурное подразделение (подразделения), осуществляющее  </w:t>
      </w:r>
      <w:r w:rsidR="002E22E3">
        <w:rPr>
          <w:szCs w:val="22"/>
        </w:rPr>
        <w:t xml:space="preserve">контрольные </w:t>
      </w:r>
      <w:r w:rsidRPr="00AB7FCC">
        <w:rPr>
          <w:szCs w:val="22"/>
        </w:rPr>
        <w:t xml:space="preserve">функции  </w:t>
      </w:r>
      <w:r w:rsidR="002E22E3">
        <w:rPr>
          <w:szCs w:val="22"/>
        </w:rPr>
        <w:t>в отношении</w:t>
      </w:r>
      <w:r w:rsidRPr="00AB7FCC">
        <w:rPr>
          <w:szCs w:val="22"/>
        </w:rPr>
        <w:t xml:space="preserve"> НПФ, УК НПФ, АИФ, УК АИФ/ПИФ.</w:t>
      </w:r>
    </w:p>
    <w:p w14:paraId="0A9EBCC9" w14:textId="77777777" w:rsidR="001C6542" w:rsidRPr="00AB7FCC" w:rsidRDefault="0074569E" w:rsidP="006C325F">
      <w:pPr>
        <w:pStyle w:val="2"/>
        <w:tabs>
          <w:tab w:val="left" w:pos="709"/>
        </w:tabs>
        <w:ind w:left="993" w:hanging="567"/>
        <w:rPr>
          <w:szCs w:val="22"/>
        </w:rPr>
      </w:pPr>
      <w:r w:rsidRPr="00EF3DED">
        <w:rPr>
          <w:szCs w:val="22"/>
        </w:rPr>
        <w:t>Работники с</w:t>
      </w:r>
      <w:r w:rsidR="001C6542" w:rsidRPr="00EF3DED">
        <w:rPr>
          <w:szCs w:val="22"/>
        </w:rPr>
        <w:t>труктурно</w:t>
      </w:r>
      <w:r w:rsidRPr="00EF3DED">
        <w:rPr>
          <w:szCs w:val="22"/>
        </w:rPr>
        <w:t>го</w:t>
      </w:r>
      <w:r w:rsidR="001C6542" w:rsidRPr="00EF3DED">
        <w:rPr>
          <w:szCs w:val="22"/>
        </w:rPr>
        <w:t xml:space="preserve"> подразделени</w:t>
      </w:r>
      <w:r w:rsidRPr="00EF3DED">
        <w:rPr>
          <w:szCs w:val="22"/>
        </w:rPr>
        <w:t>я</w:t>
      </w:r>
      <w:r w:rsidR="001C6542" w:rsidRPr="00EF3DED">
        <w:rPr>
          <w:szCs w:val="22"/>
        </w:rPr>
        <w:t>,  осуществляюще</w:t>
      </w:r>
      <w:r w:rsidRPr="00EF3DED">
        <w:rPr>
          <w:szCs w:val="22"/>
        </w:rPr>
        <w:t>го</w:t>
      </w:r>
      <w:r w:rsidR="001C6542" w:rsidRPr="00EF3DED">
        <w:rPr>
          <w:szCs w:val="22"/>
        </w:rPr>
        <w:t xml:space="preserve"> </w:t>
      </w:r>
      <w:r w:rsidR="002E22E3" w:rsidRPr="00EF3DED">
        <w:rPr>
          <w:szCs w:val="22"/>
        </w:rPr>
        <w:t xml:space="preserve">контрольные </w:t>
      </w:r>
      <w:r w:rsidR="001C6542" w:rsidRPr="00EF3DED">
        <w:rPr>
          <w:szCs w:val="22"/>
        </w:rPr>
        <w:t xml:space="preserve"> функции </w:t>
      </w:r>
      <w:r w:rsidR="002E22E3" w:rsidRPr="00EF3DED">
        <w:rPr>
          <w:szCs w:val="22"/>
        </w:rPr>
        <w:t>в отношении</w:t>
      </w:r>
      <w:r w:rsidR="001C6542" w:rsidRPr="00EF3DED">
        <w:rPr>
          <w:szCs w:val="22"/>
        </w:rPr>
        <w:t xml:space="preserve"> НПФ, УК НПФ, АИФ, УК АИФ/ПИФ, сверя</w:t>
      </w:r>
      <w:r w:rsidRPr="00EF3DED">
        <w:rPr>
          <w:szCs w:val="22"/>
        </w:rPr>
        <w:t>ю</w:t>
      </w:r>
      <w:r w:rsidR="001C6542" w:rsidRPr="00EF3DED">
        <w:rPr>
          <w:szCs w:val="22"/>
        </w:rPr>
        <w:t xml:space="preserve">т имеющиеся </w:t>
      </w:r>
      <w:r w:rsidR="00F142BD" w:rsidRPr="00EF3DED">
        <w:rPr>
          <w:szCs w:val="22"/>
        </w:rPr>
        <w:t xml:space="preserve">в Системе учета </w:t>
      </w:r>
      <w:r w:rsidR="001C6542" w:rsidRPr="00EF3DED">
        <w:rPr>
          <w:szCs w:val="22"/>
        </w:rPr>
        <w:t>данные документов</w:t>
      </w:r>
      <w:r w:rsidR="00ED6FFE" w:rsidRPr="00EF3DED">
        <w:rPr>
          <w:szCs w:val="22"/>
        </w:rPr>
        <w:t xml:space="preserve"> (копий документов), являющихся </w:t>
      </w:r>
      <w:r w:rsidR="001C6542" w:rsidRPr="00EF3DED">
        <w:rPr>
          <w:szCs w:val="22"/>
        </w:rPr>
        <w:t>основани</w:t>
      </w:r>
      <w:r w:rsidR="00ED6FFE" w:rsidRPr="00EF3DED">
        <w:rPr>
          <w:szCs w:val="22"/>
        </w:rPr>
        <w:t>ем</w:t>
      </w:r>
      <w:r w:rsidR="001C6542" w:rsidRPr="00EF3DED">
        <w:rPr>
          <w:szCs w:val="22"/>
        </w:rPr>
        <w:t xml:space="preserve"> </w:t>
      </w:r>
      <w:r w:rsidR="00ED6FFE" w:rsidRPr="00EF3DED">
        <w:rPr>
          <w:szCs w:val="22"/>
        </w:rPr>
        <w:lastRenderedPageBreak/>
        <w:t xml:space="preserve">для совершения сделок с ценными бумагами, </w:t>
      </w:r>
      <w:r w:rsidR="001C6542" w:rsidRPr="00EF3DED">
        <w:rPr>
          <w:szCs w:val="22"/>
        </w:rPr>
        <w:t>со сведениями, указанными в переданном ему на согласование депозитарном поручении (контрагент</w:t>
      </w:r>
      <w:r w:rsidR="001C6542" w:rsidRPr="00AB7FCC">
        <w:rPr>
          <w:szCs w:val="22"/>
        </w:rPr>
        <w:t>, реквизиты и количество ценных бумаг, реквизиты документа, являющегося документом-основанием, и пр.).</w:t>
      </w:r>
    </w:p>
    <w:p w14:paraId="06BD10CA" w14:textId="015A1A3F" w:rsidR="001C6542" w:rsidRPr="00AB7FCC" w:rsidRDefault="001C6542" w:rsidP="006C325F">
      <w:pPr>
        <w:pStyle w:val="2"/>
        <w:tabs>
          <w:tab w:val="left" w:pos="709"/>
        </w:tabs>
        <w:ind w:left="993" w:hanging="567"/>
        <w:rPr>
          <w:szCs w:val="22"/>
        </w:rPr>
      </w:pPr>
      <w:r w:rsidRPr="00AB7FCC">
        <w:rPr>
          <w:szCs w:val="22"/>
        </w:rPr>
        <w:t xml:space="preserve">По итогам проведенных процедур  контроля  работник  структурного подразделения  (подразделений),  осуществляющего </w:t>
      </w:r>
      <w:r w:rsidR="002E22E3">
        <w:rPr>
          <w:szCs w:val="22"/>
        </w:rPr>
        <w:t>контрольные</w:t>
      </w:r>
      <w:r w:rsidRPr="00AB7FCC">
        <w:rPr>
          <w:szCs w:val="22"/>
        </w:rPr>
        <w:t xml:space="preserve"> функции </w:t>
      </w:r>
      <w:r w:rsidR="002E22E3">
        <w:rPr>
          <w:szCs w:val="22"/>
        </w:rPr>
        <w:t>в отношении</w:t>
      </w:r>
      <w:r w:rsidRPr="00AB7FCC">
        <w:rPr>
          <w:szCs w:val="22"/>
        </w:rPr>
        <w:t xml:space="preserve"> НПФ, УК НПФ, АИФ, УК АИФ/ПИФ, проставляет на поручении отметку о согласовании/отказе в согласовании поручения и возвращает документ в структурное подразделение, осуществляющее проведение депозитарных операций.</w:t>
      </w:r>
    </w:p>
    <w:p w14:paraId="1E39B77A" w14:textId="77777777" w:rsidR="001C6542" w:rsidRPr="00AB7FCC" w:rsidRDefault="001C6542" w:rsidP="006C325F">
      <w:pPr>
        <w:pStyle w:val="2"/>
        <w:tabs>
          <w:tab w:val="left" w:pos="709"/>
        </w:tabs>
        <w:ind w:left="993" w:hanging="567"/>
        <w:rPr>
          <w:szCs w:val="22"/>
        </w:rPr>
      </w:pPr>
      <w:r w:rsidRPr="00AB7FCC">
        <w:rPr>
          <w:szCs w:val="22"/>
        </w:rPr>
        <w:t xml:space="preserve">При получении поручения с отметкой об отказе в его согласовании </w:t>
      </w:r>
      <w:r w:rsidR="00C562CD">
        <w:rPr>
          <w:szCs w:val="22"/>
        </w:rPr>
        <w:t xml:space="preserve">работник </w:t>
      </w:r>
      <w:r w:rsidR="00C562CD" w:rsidRPr="00AB7FCC">
        <w:rPr>
          <w:szCs w:val="22"/>
        </w:rPr>
        <w:t>структурно</w:t>
      </w:r>
      <w:r w:rsidR="00C562CD">
        <w:rPr>
          <w:szCs w:val="22"/>
        </w:rPr>
        <w:t>го</w:t>
      </w:r>
      <w:r w:rsidR="00C562CD" w:rsidRPr="00AB7FCC">
        <w:rPr>
          <w:szCs w:val="22"/>
        </w:rPr>
        <w:t xml:space="preserve"> подразделени</w:t>
      </w:r>
      <w:r w:rsidR="00C562CD">
        <w:rPr>
          <w:szCs w:val="22"/>
        </w:rPr>
        <w:t>я</w:t>
      </w:r>
      <w:r w:rsidRPr="00AB7FCC">
        <w:rPr>
          <w:szCs w:val="22"/>
        </w:rPr>
        <w:t xml:space="preserve">, </w:t>
      </w:r>
      <w:r w:rsidR="00C562CD" w:rsidRPr="00AB7FCC">
        <w:rPr>
          <w:szCs w:val="22"/>
        </w:rPr>
        <w:t>осуществляюще</w:t>
      </w:r>
      <w:r w:rsidR="00C562CD">
        <w:rPr>
          <w:szCs w:val="22"/>
        </w:rPr>
        <w:t>го</w:t>
      </w:r>
      <w:r w:rsidR="00C562CD" w:rsidRPr="00AB7FCC">
        <w:rPr>
          <w:szCs w:val="22"/>
        </w:rPr>
        <w:t xml:space="preserve"> </w:t>
      </w:r>
      <w:r w:rsidRPr="00AB7FCC">
        <w:rPr>
          <w:szCs w:val="22"/>
        </w:rPr>
        <w:t>проведение депозитарных операций, отказывает в его исполнении в сроки и порядке, определенные Условиями.</w:t>
      </w:r>
    </w:p>
    <w:p w14:paraId="27408F99" w14:textId="5F775C6B" w:rsidR="001C6542" w:rsidRPr="00AB7FCC" w:rsidRDefault="001C6542" w:rsidP="006C325F">
      <w:pPr>
        <w:pStyle w:val="2"/>
        <w:tabs>
          <w:tab w:val="left" w:pos="709"/>
        </w:tabs>
        <w:ind w:left="993" w:hanging="567"/>
        <w:rPr>
          <w:szCs w:val="22"/>
        </w:rPr>
      </w:pPr>
      <w:r w:rsidRPr="00AB7FCC">
        <w:rPr>
          <w:szCs w:val="22"/>
        </w:rPr>
        <w:t>При получении</w:t>
      </w:r>
      <w:r w:rsidR="00183315">
        <w:rPr>
          <w:szCs w:val="22"/>
        </w:rPr>
        <w:t xml:space="preserve"> </w:t>
      </w:r>
      <w:r w:rsidRPr="00AB7FCC">
        <w:rPr>
          <w:szCs w:val="22"/>
        </w:rPr>
        <w:t xml:space="preserve">согласованного поручения </w:t>
      </w:r>
      <w:r w:rsidR="00C562CD">
        <w:rPr>
          <w:szCs w:val="22"/>
        </w:rPr>
        <w:t>работник</w:t>
      </w:r>
      <w:r w:rsidR="00183315">
        <w:rPr>
          <w:szCs w:val="22"/>
        </w:rPr>
        <w:t xml:space="preserve"> </w:t>
      </w:r>
      <w:r w:rsidR="00C562CD" w:rsidRPr="00AB7FCC">
        <w:rPr>
          <w:szCs w:val="22"/>
        </w:rPr>
        <w:t>структурно</w:t>
      </w:r>
      <w:r w:rsidR="00C562CD">
        <w:rPr>
          <w:szCs w:val="22"/>
        </w:rPr>
        <w:t>го</w:t>
      </w:r>
      <w:r w:rsidR="00183315">
        <w:rPr>
          <w:szCs w:val="22"/>
        </w:rPr>
        <w:t xml:space="preserve"> </w:t>
      </w:r>
      <w:r w:rsidR="00C562CD" w:rsidRPr="00AB7FCC">
        <w:rPr>
          <w:szCs w:val="22"/>
        </w:rPr>
        <w:t>подразделени</w:t>
      </w:r>
      <w:r w:rsidR="00C562CD">
        <w:rPr>
          <w:szCs w:val="22"/>
        </w:rPr>
        <w:t>я</w:t>
      </w:r>
      <w:r w:rsidRPr="00AB7FCC">
        <w:rPr>
          <w:szCs w:val="22"/>
        </w:rPr>
        <w:t xml:space="preserve">, </w:t>
      </w:r>
      <w:r w:rsidR="00C562CD" w:rsidRPr="00AB7FCC">
        <w:rPr>
          <w:szCs w:val="22"/>
        </w:rPr>
        <w:t>осуществляюще</w:t>
      </w:r>
      <w:r w:rsidR="00C562CD">
        <w:rPr>
          <w:szCs w:val="22"/>
        </w:rPr>
        <w:t>го</w:t>
      </w:r>
      <w:r w:rsidR="00C562CD" w:rsidRPr="00AB7FCC">
        <w:rPr>
          <w:szCs w:val="22"/>
        </w:rPr>
        <w:t xml:space="preserve">  </w:t>
      </w:r>
      <w:r w:rsidRPr="00AB7FCC">
        <w:rPr>
          <w:szCs w:val="22"/>
        </w:rPr>
        <w:t xml:space="preserve">проведение  депозитарных  операций, </w:t>
      </w:r>
      <w:r w:rsidR="00C562CD">
        <w:rPr>
          <w:szCs w:val="22"/>
        </w:rPr>
        <w:t>исполняет поручения</w:t>
      </w:r>
      <w:r w:rsidRPr="00AB7FCC">
        <w:rPr>
          <w:szCs w:val="22"/>
        </w:rPr>
        <w:t xml:space="preserve"> в соответствии с Условиями.</w:t>
      </w:r>
    </w:p>
    <w:p w14:paraId="72D1B6F9" w14:textId="77777777" w:rsidR="001C6542" w:rsidRPr="00AB7FCC" w:rsidRDefault="001C6542" w:rsidP="006C325F">
      <w:pPr>
        <w:pStyle w:val="2"/>
        <w:tabs>
          <w:tab w:val="left" w:pos="709"/>
        </w:tabs>
        <w:ind w:left="993" w:hanging="567"/>
        <w:rPr>
          <w:szCs w:val="22"/>
        </w:rPr>
      </w:pPr>
      <w:r w:rsidRPr="00AB7FCC">
        <w:rPr>
          <w:szCs w:val="22"/>
        </w:rPr>
        <w:t>Работники структурного подразделения, осуществляющего проведение депозитарных операций, формируют исходящие документы в порядке и сроки, определенные Условиями, и обеспечивают их направление адресатам.</w:t>
      </w:r>
    </w:p>
    <w:p w14:paraId="726558DA" w14:textId="3729C48B" w:rsidR="001C6542" w:rsidRPr="00AB7FCC" w:rsidRDefault="001C6542" w:rsidP="006C325F">
      <w:pPr>
        <w:pStyle w:val="2"/>
        <w:tabs>
          <w:tab w:val="left" w:pos="709"/>
        </w:tabs>
        <w:ind w:left="993" w:hanging="567"/>
        <w:rPr>
          <w:szCs w:val="22"/>
        </w:rPr>
      </w:pPr>
      <w:r w:rsidRPr="00AB7FCC">
        <w:rPr>
          <w:szCs w:val="22"/>
        </w:rPr>
        <w:t>Структурное подразделение</w:t>
      </w:r>
      <w:r w:rsidR="002E22E3" w:rsidRPr="00AB7FCC">
        <w:rPr>
          <w:szCs w:val="22"/>
        </w:rPr>
        <w:t>,</w:t>
      </w:r>
      <w:r w:rsidRPr="00AB7FCC">
        <w:rPr>
          <w:szCs w:val="22"/>
        </w:rPr>
        <w:t xml:space="preserve"> осуществляющее проведение депозитарных операций, </w:t>
      </w:r>
      <w:r w:rsidR="00C562CD">
        <w:rPr>
          <w:szCs w:val="22"/>
        </w:rPr>
        <w:t xml:space="preserve">в целях проведения сверки </w:t>
      </w:r>
      <w:r w:rsidRPr="00AB7FCC">
        <w:rPr>
          <w:szCs w:val="22"/>
        </w:rPr>
        <w:t>ежедневно в рабочие дни обеспечивает данными о ценных бумагах по счетам депо НПФ, УК НПФ, АИФ, УК АИФ/ПИФ структурное подразделение (подразделения), осуществляющее контрол</w:t>
      </w:r>
      <w:r w:rsidR="002E22E3" w:rsidRPr="00AB7FCC">
        <w:rPr>
          <w:szCs w:val="22"/>
        </w:rPr>
        <w:t>ьные функции в отношении</w:t>
      </w:r>
      <w:r w:rsidRPr="00AB7FCC">
        <w:rPr>
          <w:szCs w:val="22"/>
        </w:rPr>
        <w:t xml:space="preserve"> НПФ, УК НПФ, АИФ, УК АИФ/ПИФ.</w:t>
      </w:r>
    </w:p>
    <w:p w14:paraId="350EA0B4" w14:textId="77777777" w:rsidR="002E22E3" w:rsidRPr="00AB7FCC" w:rsidRDefault="002E22E3" w:rsidP="006C325F">
      <w:pPr>
        <w:pStyle w:val="2"/>
        <w:tabs>
          <w:tab w:val="left" w:pos="709"/>
        </w:tabs>
        <w:ind w:left="993" w:hanging="567"/>
        <w:rPr>
          <w:szCs w:val="22"/>
        </w:rPr>
      </w:pPr>
      <w:r w:rsidRPr="00AB7FCC">
        <w:rPr>
          <w:szCs w:val="22"/>
        </w:rPr>
        <w:t>Функции структурного подразделения</w:t>
      </w:r>
      <w:r w:rsidR="005E2853">
        <w:rPr>
          <w:szCs w:val="22"/>
        </w:rPr>
        <w:t xml:space="preserve"> </w:t>
      </w:r>
      <w:r w:rsidR="005E2853" w:rsidRPr="007026D0">
        <w:rPr>
          <w:szCs w:val="22"/>
        </w:rPr>
        <w:t>(подразделений)</w:t>
      </w:r>
      <w:r w:rsidRPr="00AB7FCC">
        <w:rPr>
          <w:szCs w:val="22"/>
        </w:rPr>
        <w:t xml:space="preserve">, осуществляющего контрольные функции в отношении НПФ, АИФ/ПИФ, УК НПФ, УК АИФ/ПИФ, определяются нормативными правовыми актами Российской Федерации, настоящим Регламентом, </w:t>
      </w:r>
      <w:r w:rsidR="00C562CD">
        <w:rPr>
          <w:szCs w:val="22"/>
        </w:rPr>
        <w:t xml:space="preserve">положением о структурном подразделении, </w:t>
      </w:r>
      <w:r w:rsidRPr="00AB7FCC">
        <w:rPr>
          <w:szCs w:val="22"/>
        </w:rPr>
        <w:t>а также другими внутренними документами Спецдепозитария.</w:t>
      </w:r>
    </w:p>
    <w:p w14:paraId="0D37D676" w14:textId="77777777" w:rsidR="00A71603" w:rsidRPr="006C325F" w:rsidRDefault="006B0EE6" w:rsidP="006C325F">
      <w:pPr>
        <w:pStyle w:val="2"/>
        <w:tabs>
          <w:tab w:val="left" w:pos="709"/>
        </w:tabs>
        <w:ind w:left="993" w:hanging="567"/>
        <w:rPr>
          <w:szCs w:val="22"/>
        </w:rPr>
      </w:pPr>
      <w:r w:rsidRPr="00AB7FCC">
        <w:rPr>
          <w:szCs w:val="22"/>
        </w:rPr>
        <w:t>Структурн</w:t>
      </w:r>
      <w:r w:rsidR="005E2853">
        <w:rPr>
          <w:szCs w:val="22"/>
        </w:rPr>
        <w:t>о</w:t>
      </w:r>
      <w:r w:rsidRPr="00AB7FCC">
        <w:rPr>
          <w:szCs w:val="22"/>
        </w:rPr>
        <w:t>е подразделени</w:t>
      </w:r>
      <w:r w:rsidR="005E2853">
        <w:rPr>
          <w:szCs w:val="22"/>
        </w:rPr>
        <w:t xml:space="preserve">е </w:t>
      </w:r>
      <w:r w:rsidR="005E2853" w:rsidRPr="007026D0">
        <w:rPr>
          <w:szCs w:val="22"/>
        </w:rPr>
        <w:t>(подразделени</w:t>
      </w:r>
      <w:r w:rsidR="005E2853">
        <w:rPr>
          <w:szCs w:val="22"/>
        </w:rPr>
        <w:t>я</w:t>
      </w:r>
      <w:r w:rsidR="005E2853" w:rsidRPr="007026D0">
        <w:rPr>
          <w:szCs w:val="22"/>
        </w:rPr>
        <w:t>)</w:t>
      </w:r>
      <w:r w:rsidRPr="00AB7FCC">
        <w:rPr>
          <w:szCs w:val="22"/>
        </w:rPr>
        <w:t xml:space="preserve">, </w:t>
      </w:r>
      <w:r w:rsidR="005E2853" w:rsidRPr="00AB7FCC">
        <w:rPr>
          <w:szCs w:val="22"/>
        </w:rPr>
        <w:t>осуществляющ</w:t>
      </w:r>
      <w:r w:rsidR="005E2853">
        <w:rPr>
          <w:szCs w:val="22"/>
        </w:rPr>
        <w:t>е</w:t>
      </w:r>
      <w:r w:rsidR="005E2853" w:rsidRPr="00AB7FCC">
        <w:rPr>
          <w:szCs w:val="22"/>
        </w:rPr>
        <w:t xml:space="preserve">е </w:t>
      </w:r>
      <w:r w:rsidRPr="00AB7FCC">
        <w:rPr>
          <w:szCs w:val="22"/>
        </w:rPr>
        <w:t>контрольные функции в отношении НПФ, АИФ/ПИФ, УК НПФ, УК АИФ/ПИФ</w:t>
      </w:r>
      <w:r w:rsidR="00A71603">
        <w:rPr>
          <w:szCs w:val="22"/>
        </w:rPr>
        <w:t xml:space="preserve">: </w:t>
      </w:r>
    </w:p>
    <w:p w14:paraId="322B21C5" w14:textId="77777777" w:rsidR="00A71603" w:rsidRPr="001F4B49" w:rsidRDefault="00A71603" w:rsidP="008859B5">
      <w:pPr>
        <w:pStyle w:val="a8"/>
        <w:numPr>
          <w:ilvl w:val="0"/>
          <w:numId w:val="21"/>
        </w:numPr>
        <w:rPr>
          <w:b/>
        </w:rPr>
      </w:pPr>
      <w:r w:rsidRPr="001F4B49">
        <w:rPr>
          <w:rFonts w:cs="Arial"/>
        </w:rPr>
        <w:t xml:space="preserve">вносит изменения в Систему учета на основании полученных документов/ сведений (информации) и иной имеющейся в Спецдепозитарии информации в </w:t>
      </w:r>
      <w:r w:rsidR="004F6E12">
        <w:rPr>
          <w:rFonts w:cs="Arial"/>
        </w:rPr>
        <w:t>Системе учета</w:t>
      </w:r>
      <w:r w:rsidRPr="001F4B49">
        <w:rPr>
          <w:rFonts w:cs="Arial"/>
        </w:rPr>
        <w:t xml:space="preserve"> данных в соответствии с законодательством Российской Федерации; </w:t>
      </w:r>
    </w:p>
    <w:p w14:paraId="3BBB3F2F" w14:textId="77777777" w:rsidR="00A71603" w:rsidRPr="001F4B49" w:rsidRDefault="00A71603" w:rsidP="008859B5">
      <w:pPr>
        <w:pStyle w:val="a8"/>
        <w:numPr>
          <w:ilvl w:val="0"/>
          <w:numId w:val="21"/>
        </w:numPr>
        <w:rPr>
          <w:b/>
        </w:rPr>
      </w:pPr>
      <w:r w:rsidRPr="001F4B49">
        <w:rPr>
          <w:rFonts w:cs="Arial"/>
        </w:rPr>
        <w:t xml:space="preserve">проводит операции предварительного контроля в соответствии с настоящим Регламентом на основании полученных </w:t>
      </w:r>
      <w:r w:rsidR="00C562CD">
        <w:rPr>
          <w:rFonts w:cs="Arial"/>
        </w:rPr>
        <w:t xml:space="preserve">от Клиента </w:t>
      </w:r>
      <w:r w:rsidRPr="001F4B49">
        <w:rPr>
          <w:rFonts w:cs="Arial"/>
        </w:rPr>
        <w:t xml:space="preserve">документов (имеющейся информации) в соответствии с законодательством Российской Федерации, внутренними документами Спецдепозитария, положениями устава и инвестиционной декларации АИФ, договором доверительного управления между АИФ и УК, Правилами ДУ ПИФ, договором доверительного управления пенсионными резервами между НПФ и УК (включая инвестиционную декларацию УК); </w:t>
      </w:r>
    </w:p>
    <w:p w14:paraId="1973C5E5" w14:textId="77777777" w:rsidR="00A71603" w:rsidRPr="001F4B49" w:rsidRDefault="00A71603" w:rsidP="008859B5">
      <w:pPr>
        <w:pStyle w:val="a8"/>
        <w:numPr>
          <w:ilvl w:val="0"/>
          <w:numId w:val="21"/>
        </w:numPr>
        <w:rPr>
          <w:b/>
        </w:rPr>
      </w:pPr>
      <w:r w:rsidRPr="001F4B49">
        <w:rPr>
          <w:rFonts w:cs="Arial"/>
        </w:rPr>
        <w:t xml:space="preserve">проводит процедуру последующего контроля в соответствии с настоящим Регламентом; </w:t>
      </w:r>
    </w:p>
    <w:p w14:paraId="097B912D" w14:textId="77777777" w:rsidR="00A71603" w:rsidRPr="001F4B49" w:rsidRDefault="00A71603" w:rsidP="008859B5">
      <w:pPr>
        <w:pStyle w:val="a8"/>
        <w:numPr>
          <w:ilvl w:val="0"/>
          <w:numId w:val="21"/>
        </w:numPr>
        <w:rPr>
          <w:b/>
        </w:rPr>
      </w:pPr>
      <w:r w:rsidRPr="001F4B49">
        <w:rPr>
          <w:rFonts w:cs="Arial"/>
        </w:rPr>
        <w:t xml:space="preserve">формирует необходимые отчеты, уведомления и иные документы по результатам выполнения операций контроля </w:t>
      </w:r>
      <w:r w:rsidR="005E2853" w:rsidRPr="001F4B49">
        <w:rPr>
          <w:rFonts w:cs="Arial"/>
        </w:rPr>
        <w:t xml:space="preserve">и учетных операций </w:t>
      </w:r>
      <w:r w:rsidRPr="001F4B49">
        <w:rPr>
          <w:rFonts w:cs="Arial"/>
        </w:rPr>
        <w:t xml:space="preserve">в порядке и </w:t>
      </w:r>
      <w:r w:rsidRPr="001F4B49">
        <w:rPr>
          <w:rFonts w:cs="Arial"/>
        </w:rPr>
        <w:lastRenderedPageBreak/>
        <w:t xml:space="preserve">сроки, определенные законодательством Российской Федерации и настоящим Регламентом; </w:t>
      </w:r>
    </w:p>
    <w:p w14:paraId="647D1A8D" w14:textId="77777777" w:rsidR="00A71603" w:rsidRPr="001F4B49" w:rsidRDefault="00A71603" w:rsidP="008859B5">
      <w:pPr>
        <w:pStyle w:val="a8"/>
        <w:numPr>
          <w:ilvl w:val="0"/>
          <w:numId w:val="21"/>
        </w:numPr>
        <w:rPr>
          <w:b/>
        </w:rPr>
      </w:pPr>
      <w:r w:rsidRPr="001F4B49">
        <w:rPr>
          <w:rFonts w:cs="Arial"/>
        </w:rPr>
        <w:t xml:space="preserve">обеспечивает направление сформированных/обработанных </w:t>
      </w:r>
      <w:r w:rsidR="00AA086B">
        <w:rPr>
          <w:rFonts w:cs="Arial"/>
        </w:rPr>
        <w:t>отчетов/</w:t>
      </w:r>
      <w:r w:rsidRPr="001F4B49">
        <w:rPr>
          <w:rFonts w:cs="Arial"/>
        </w:rPr>
        <w:t xml:space="preserve">документов, предусмотренных законодательством Российской Федерации, Договорами, настоящим Регламентом, адресатам, в порядке и сроки, установленные законодательством Российской Федерации, Договорами, настоящим Регламентом. </w:t>
      </w:r>
    </w:p>
    <w:p w14:paraId="2E707DB2" w14:textId="77777777" w:rsidR="00982C85" w:rsidRDefault="00982C85" w:rsidP="006C325F">
      <w:pPr>
        <w:pStyle w:val="2"/>
        <w:tabs>
          <w:tab w:val="left" w:pos="709"/>
        </w:tabs>
        <w:ind w:left="993" w:hanging="567"/>
        <w:rPr>
          <w:szCs w:val="22"/>
        </w:rPr>
      </w:pPr>
      <w:r>
        <w:rPr>
          <w:szCs w:val="22"/>
        </w:rPr>
        <w:t xml:space="preserve">Работники структурного подразделения, осуществляющего ведение реестров владельцев инвестиционных паев ПИФ, передают в структурное подразделение (подразделения), осуществляющее функции контроля в отношении АИФ, УК АИФ/ПИФ, документы/информацию, необходимые для проведения операций контроля, в том числе: </w:t>
      </w:r>
    </w:p>
    <w:p w14:paraId="2C92F3C7" w14:textId="77777777" w:rsidR="00982C85" w:rsidRPr="001F4B49" w:rsidRDefault="00982C85" w:rsidP="008859B5">
      <w:pPr>
        <w:pStyle w:val="a8"/>
        <w:numPr>
          <w:ilvl w:val="0"/>
          <w:numId w:val="21"/>
        </w:numPr>
        <w:rPr>
          <w:rFonts w:cs="Arial"/>
        </w:rPr>
      </w:pPr>
      <w:r w:rsidRPr="001F4B49">
        <w:rPr>
          <w:rFonts w:cs="Arial"/>
        </w:rPr>
        <w:t xml:space="preserve">список лиц, имеющих право на получение дохода по инвестиционным паям закрытого паевого инвестиционного фонда; </w:t>
      </w:r>
    </w:p>
    <w:p w14:paraId="1C9ED22B" w14:textId="77777777" w:rsidR="00982C85" w:rsidRPr="001F4B49" w:rsidRDefault="00982C85" w:rsidP="008859B5">
      <w:pPr>
        <w:pStyle w:val="a8"/>
        <w:numPr>
          <w:ilvl w:val="0"/>
          <w:numId w:val="21"/>
        </w:numPr>
        <w:rPr>
          <w:rFonts w:cs="Arial"/>
        </w:rPr>
      </w:pPr>
      <w:r w:rsidRPr="001F4B49">
        <w:rPr>
          <w:rFonts w:cs="Arial"/>
        </w:rPr>
        <w:t xml:space="preserve">список лиц, имеющих право на получение денежной компенсации при прекращении паевого инвестиционного фонда; </w:t>
      </w:r>
    </w:p>
    <w:p w14:paraId="13F169EE" w14:textId="77777777" w:rsidR="00982C85" w:rsidRPr="001F4B49" w:rsidRDefault="00982C85" w:rsidP="008859B5">
      <w:pPr>
        <w:pStyle w:val="a8"/>
        <w:numPr>
          <w:ilvl w:val="0"/>
          <w:numId w:val="21"/>
        </w:numPr>
        <w:rPr>
          <w:rFonts w:cs="Arial"/>
        </w:rPr>
      </w:pPr>
      <w:r w:rsidRPr="001F4B49">
        <w:rPr>
          <w:rFonts w:cs="Arial"/>
        </w:rPr>
        <w:t xml:space="preserve">иные документы и информацию, предусмотренные законодательством Российской Федерации, внутренними документами Спецдепозитария и необходимые для проведения операций контроля и согласования распоряжения имуществом. </w:t>
      </w:r>
    </w:p>
    <w:p w14:paraId="2F798CAE" w14:textId="77777777" w:rsidR="00982C85" w:rsidRPr="00AB7FCC" w:rsidRDefault="00982C85" w:rsidP="006C325F">
      <w:pPr>
        <w:pStyle w:val="2"/>
        <w:tabs>
          <w:tab w:val="left" w:pos="709"/>
        </w:tabs>
        <w:ind w:left="993" w:hanging="567"/>
        <w:rPr>
          <w:szCs w:val="22"/>
        </w:rPr>
      </w:pPr>
      <w:r w:rsidRPr="00AB7FCC">
        <w:rPr>
          <w:szCs w:val="22"/>
        </w:rPr>
        <w:t xml:space="preserve">Направление </w:t>
      </w:r>
      <w:r w:rsidR="00AA086B">
        <w:rPr>
          <w:szCs w:val="22"/>
        </w:rPr>
        <w:t>отчетов/</w:t>
      </w:r>
      <w:r w:rsidRPr="00AB7FCC">
        <w:rPr>
          <w:szCs w:val="22"/>
        </w:rPr>
        <w:t xml:space="preserve">документов адресатам осуществляется, в том числе, с привлечением структурного подразделения (подразделений), осуществляющего прием/выдачу, обработку документов. </w:t>
      </w:r>
    </w:p>
    <w:p w14:paraId="6516B20C" w14:textId="77777777" w:rsidR="006B0EE6" w:rsidRPr="004A1517" w:rsidRDefault="006B0EE6" w:rsidP="006C325F">
      <w:pPr>
        <w:pStyle w:val="2"/>
        <w:tabs>
          <w:tab w:val="left" w:pos="709"/>
        </w:tabs>
        <w:ind w:left="993" w:hanging="567"/>
        <w:rPr>
          <w:szCs w:val="22"/>
        </w:rPr>
      </w:pPr>
      <w:r w:rsidRPr="004A1517">
        <w:rPr>
          <w:szCs w:val="22"/>
        </w:rPr>
        <w:t>Порядок получения/выдачи и форма документов, необходимых для проведения депозитарных операций, получения выписок, отчетов, а также другие действия, связанные с осуществлением депозитарной деятельности Спецдепозитария регулируются Условиями.</w:t>
      </w:r>
    </w:p>
    <w:p w14:paraId="32B95119" w14:textId="77777777" w:rsidR="006B0EE6" w:rsidRPr="004A1517" w:rsidRDefault="00982C85" w:rsidP="00AB7FCC">
      <w:pPr>
        <w:pStyle w:val="1"/>
        <w:spacing w:after="0"/>
        <w:ind w:left="360"/>
        <w:rPr>
          <w:szCs w:val="22"/>
        </w:rPr>
      </w:pPr>
      <w:bookmarkStart w:id="23" w:name="_Toc348607435"/>
      <w:bookmarkStart w:id="24" w:name="_Toc476904358"/>
      <w:bookmarkStart w:id="25" w:name="_Toc476906526"/>
      <w:bookmarkStart w:id="26" w:name="_Toc476907001"/>
      <w:r w:rsidRPr="004A1517">
        <w:rPr>
          <w:szCs w:val="22"/>
          <w:lang w:eastAsia="ru-RU"/>
        </w:rPr>
        <w:t>О</w:t>
      </w:r>
      <w:r>
        <w:rPr>
          <w:szCs w:val="22"/>
          <w:lang w:eastAsia="ru-RU"/>
        </w:rPr>
        <w:t>бщие положения о</w:t>
      </w:r>
      <w:r w:rsidRPr="004A1517">
        <w:rPr>
          <w:szCs w:val="22"/>
          <w:lang w:eastAsia="ru-RU"/>
        </w:rPr>
        <w:t xml:space="preserve"> </w:t>
      </w:r>
      <w:r w:rsidR="006B0EE6" w:rsidRPr="004A1517">
        <w:rPr>
          <w:szCs w:val="22"/>
          <w:lang w:eastAsia="ru-RU"/>
        </w:rPr>
        <w:t>документооборот</w:t>
      </w:r>
      <w:r>
        <w:rPr>
          <w:szCs w:val="22"/>
          <w:lang w:eastAsia="ru-RU"/>
        </w:rPr>
        <w:t>е</w:t>
      </w:r>
      <w:r w:rsidR="006B0EE6" w:rsidRPr="004A1517">
        <w:rPr>
          <w:szCs w:val="22"/>
          <w:lang w:eastAsia="ru-RU"/>
        </w:rPr>
        <w:t xml:space="preserve"> в процессе обслуживания НПФ, </w:t>
      </w:r>
      <w:r w:rsidR="00363849">
        <w:rPr>
          <w:szCs w:val="22"/>
          <w:lang w:eastAsia="ru-RU"/>
        </w:rPr>
        <w:t>УК НП</w:t>
      </w:r>
      <w:r w:rsidR="006B0EE6" w:rsidRPr="004A1517">
        <w:rPr>
          <w:szCs w:val="22"/>
          <w:lang w:eastAsia="ru-RU"/>
        </w:rPr>
        <w:t>Ф, АИФ, УК АИФ/ПИФ</w:t>
      </w:r>
      <w:bookmarkEnd w:id="23"/>
      <w:bookmarkEnd w:id="24"/>
      <w:bookmarkEnd w:id="25"/>
      <w:bookmarkEnd w:id="26"/>
    </w:p>
    <w:p w14:paraId="0A6904A7" w14:textId="77777777" w:rsidR="006B0EE6" w:rsidRPr="004A1517" w:rsidRDefault="006B0EE6" w:rsidP="006C325F">
      <w:pPr>
        <w:pStyle w:val="2"/>
        <w:tabs>
          <w:tab w:val="left" w:pos="709"/>
        </w:tabs>
        <w:ind w:left="993" w:hanging="567"/>
        <w:rPr>
          <w:szCs w:val="22"/>
        </w:rPr>
      </w:pPr>
      <w:r w:rsidRPr="004A1517">
        <w:rPr>
          <w:szCs w:val="22"/>
        </w:rPr>
        <w:t xml:space="preserve">Порядок документооборота между Спецдепозитарием и НПФ (УК) / АИФ / УК АИФ / УК ПИФ содержится в </w:t>
      </w:r>
      <w:r w:rsidRPr="006F7FA5">
        <w:rPr>
          <w:szCs w:val="22"/>
        </w:rPr>
        <w:t>Процедуре (порядке) документооборота (Приложение №</w:t>
      </w:r>
      <w:r w:rsidR="00B15C50" w:rsidRPr="006F7FA5">
        <w:rPr>
          <w:szCs w:val="22"/>
        </w:rPr>
        <w:t xml:space="preserve">2 </w:t>
      </w:r>
      <w:r w:rsidRPr="006F7FA5">
        <w:rPr>
          <w:szCs w:val="22"/>
        </w:rPr>
        <w:t>к Регламенту)</w:t>
      </w:r>
      <w:r w:rsidRPr="004A1517">
        <w:rPr>
          <w:szCs w:val="22"/>
        </w:rPr>
        <w:t>.</w:t>
      </w:r>
    </w:p>
    <w:p w14:paraId="79E4229A" w14:textId="77777777" w:rsidR="006B0EE6" w:rsidRPr="00B2347C" w:rsidRDefault="006B0EE6" w:rsidP="00B2347C">
      <w:pPr>
        <w:pStyle w:val="a8"/>
        <w:ind w:left="1080"/>
        <w:rPr>
          <w:rFonts w:cs="Arial"/>
        </w:rPr>
      </w:pPr>
      <w:r w:rsidRPr="00B2347C">
        <w:rPr>
          <w:rFonts w:cs="Arial"/>
        </w:rPr>
        <w:t>Процедура (порядок) документооборота регламентирует:</w:t>
      </w:r>
    </w:p>
    <w:p w14:paraId="40106708" w14:textId="77777777" w:rsidR="006B0EE6" w:rsidRPr="00B2347C" w:rsidRDefault="006B0EE6" w:rsidP="00B2347C">
      <w:pPr>
        <w:pStyle w:val="a8"/>
        <w:numPr>
          <w:ilvl w:val="0"/>
          <w:numId w:val="21"/>
        </w:numPr>
        <w:rPr>
          <w:rFonts w:cs="Arial"/>
        </w:rPr>
      </w:pPr>
      <w:r w:rsidRPr="00B2347C">
        <w:rPr>
          <w:rFonts w:cs="Arial"/>
        </w:rPr>
        <w:t>порядок и сроки обмена документами</w:t>
      </w:r>
      <w:r w:rsidR="00C873AE">
        <w:rPr>
          <w:rFonts w:cs="Arial"/>
        </w:rPr>
        <w:t xml:space="preserve"> (информацией)</w:t>
      </w:r>
      <w:r w:rsidRPr="00B2347C">
        <w:rPr>
          <w:rFonts w:cs="Arial"/>
        </w:rPr>
        <w:t xml:space="preserve"> между Спецдепозитарием и Фондами / УК Фондов;</w:t>
      </w:r>
    </w:p>
    <w:p w14:paraId="504D65C3" w14:textId="77777777" w:rsidR="006B0EE6" w:rsidRPr="00B2347C" w:rsidRDefault="006B0EE6" w:rsidP="00B2347C">
      <w:pPr>
        <w:pStyle w:val="a8"/>
        <w:numPr>
          <w:ilvl w:val="0"/>
          <w:numId w:val="21"/>
        </w:numPr>
        <w:rPr>
          <w:rFonts w:cs="Arial"/>
        </w:rPr>
      </w:pPr>
      <w:r w:rsidRPr="00B2347C">
        <w:rPr>
          <w:rFonts w:cs="Arial"/>
        </w:rPr>
        <w:t>перечень документов, которые Фонд / УК Фонда должен предоставить в Спецдепозитарий помимо документов, необходимых в соответствии с Условиями;</w:t>
      </w:r>
    </w:p>
    <w:p w14:paraId="4445CB19" w14:textId="77777777" w:rsidR="006B0EE6" w:rsidRPr="00B2347C" w:rsidRDefault="006B0EE6" w:rsidP="00B2347C">
      <w:pPr>
        <w:pStyle w:val="a8"/>
        <w:numPr>
          <w:ilvl w:val="0"/>
          <w:numId w:val="21"/>
        </w:numPr>
        <w:rPr>
          <w:rFonts w:cs="Arial"/>
        </w:rPr>
      </w:pPr>
      <w:r w:rsidRPr="00B2347C">
        <w:rPr>
          <w:rFonts w:cs="Arial"/>
        </w:rPr>
        <w:t>перечень документов, необходимых для осуществления Спецдепозитарием контрольных функций;</w:t>
      </w:r>
    </w:p>
    <w:p w14:paraId="448D4F14" w14:textId="77777777" w:rsidR="006B0EE6" w:rsidRPr="00B2347C" w:rsidRDefault="006B0EE6" w:rsidP="00B2347C">
      <w:pPr>
        <w:pStyle w:val="a8"/>
        <w:numPr>
          <w:ilvl w:val="0"/>
          <w:numId w:val="21"/>
        </w:numPr>
        <w:spacing w:before="120" w:after="0"/>
        <w:rPr>
          <w:rFonts w:cs="Arial"/>
        </w:rPr>
      </w:pPr>
      <w:r w:rsidRPr="00B2347C">
        <w:rPr>
          <w:rFonts w:cs="Arial"/>
        </w:rPr>
        <w:t>перечень документов / отчетов, предоставляемых Спецдепозитарием Фонду / УК Фонда.</w:t>
      </w:r>
    </w:p>
    <w:p w14:paraId="7C1F99AA" w14:textId="77777777" w:rsidR="006B0EE6" w:rsidRPr="006761FC" w:rsidRDefault="006B0EE6" w:rsidP="006C325F">
      <w:pPr>
        <w:pStyle w:val="2"/>
        <w:tabs>
          <w:tab w:val="left" w:pos="709"/>
        </w:tabs>
        <w:ind w:left="993" w:hanging="567"/>
        <w:rPr>
          <w:szCs w:val="22"/>
        </w:rPr>
      </w:pPr>
      <w:r w:rsidRPr="006761FC">
        <w:rPr>
          <w:szCs w:val="22"/>
        </w:rPr>
        <w:t>В Процедуру (порядок) документооборота могут быть внесены изменения путем заключения Соглашения о документообороте между Спецдепозитарием и Клиентом.</w:t>
      </w:r>
    </w:p>
    <w:p w14:paraId="63570212" w14:textId="77777777" w:rsidR="006B0EE6" w:rsidRPr="006761FC" w:rsidRDefault="006B0EE6" w:rsidP="006C325F">
      <w:pPr>
        <w:pStyle w:val="2"/>
        <w:tabs>
          <w:tab w:val="left" w:pos="709"/>
        </w:tabs>
        <w:ind w:left="993" w:hanging="567"/>
        <w:rPr>
          <w:szCs w:val="22"/>
        </w:rPr>
      </w:pPr>
      <w:r w:rsidRPr="006761FC">
        <w:rPr>
          <w:szCs w:val="22"/>
        </w:rPr>
        <w:lastRenderedPageBreak/>
        <w:t>Особенности документооборота между Спецдепозитарием и УК ПИФ в связи с осуществлением функций по ведению реестра владельцев инвестиционных паев паевых инвестиционных фондов регламентируются Правилами ведения реестра владельцев инвестиционных паев паевых инвестиционных фондов Спецдепозитария.</w:t>
      </w:r>
    </w:p>
    <w:p w14:paraId="1BF75B5C" w14:textId="77777777" w:rsidR="00E125EE" w:rsidRPr="00AB7FCC" w:rsidRDefault="00E125EE" w:rsidP="006C325F">
      <w:pPr>
        <w:pStyle w:val="2"/>
        <w:tabs>
          <w:tab w:val="left" w:pos="709"/>
        </w:tabs>
        <w:ind w:left="993" w:hanging="567"/>
        <w:rPr>
          <w:szCs w:val="22"/>
        </w:rPr>
      </w:pPr>
      <w:r w:rsidRPr="006761FC">
        <w:rPr>
          <w:szCs w:val="22"/>
        </w:rPr>
        <w:t xml:space="preserve">Информационное взаимодействие между Спецдепозитарием, </w:t>
      </w:r>
      <w:r w:rsidRPr="004A1517">
        <w:rPr>
          <w:szCs w:val="22"/>
        </w:rPr>
        <w:t>НПФ (УК) / АИФ / УК АИФ / УК ПИФ</w:t>
      </w:r>
      <w:r w:rsidRPr="006761FC">
        <w:rPr>
          <w:szCs w:val="22"/>
        </w:rPr>
        <w:t xml:space="preserve"> осуществляется с использованием документов на бумажном носителе или электронных документов с использованием С</w:t>
      </w:r>
      <w:r>
        <w:rPr>
          <w:szCs w:val="22"/>
        </w:rPr>
        <w:t>ЭД</w:t>
      </w:r>
      <w:r w:rsidRPr="006761FC">
        <w:rPr>
          <w:szCs w:val="22"/>
        </w:rPr>
        <w:t>.</w:t>
      </w:r>
    </w:p>
    <w:p w14:paraId="7B78A4B2" w14:textId="77777777" w:rsidR="00CB2464" w:rsidRPr="00AB7FCC" w:rsidRDefault="00CB2464" w:rsidP="006C325F">
      <w:pPr>
        <w:pStyle w:val="2"/>
        <w:tabs>
          <w:tab w:val="left" w:pos="709"/>
        </w:tabs>
        <w:ind w:left="993" w:hanging="567"/>
        <w:rPr>
          <w:szCs w:val="22"/>
        </w:rPr>
      </w:pPr>
      <w:r w:rsidRPr="00AB7FCC">
        <w:rPr>
          <w:szCs w:val="22"/>
        </w:rPr>
        <w:t>Документы, для которых законодательством Российской Федерации не предусмотрена электронная форма (документы юридического лица, доверенности и т.д.) или которые в соответствии с законодательством Российской Федерации должны быть сформированы на бумажном носителе, предоставляются на бумажном носителе.</w:t>
      </w:r>
    </w:p>
    <w:p w14:paraId="5E533D6B" w14:textId="77777777" w:rsidR="00CB2464" w:rsidRPr="00EF3DED" w:rsidRDefault="00CB2464" w:rsidP="006C325F">
      <w:pPr>
        <w:pStyle w:val="2"/>
        <w:tabs>
          <w:tab w:val="left" w:pos="709"/>
        </w:tabs>
        <w:ind w:left="993" w:hanging="567"/>
        <w:rPr>
          <w:szCs w:val="22"/>
        </w:rPr>
      </w:pPr>
      <w:r w:rsidRPr="00AB7FCC">
        <w:rPr>
          <w:szCs w:val="22"/>
        </w:rPr>
        <w:t xml:space="preserve">Электронные документы по содержанию должны соответствовать </w:t>
      </w:r>
      <w:r w:rsidR="007627B4">
        <w:rPr>
          <w:szCs w:val="22"/>
        </w:rPr>
        <w:t xml:space="preserve">требованиям к содержанию </w:t>
      </w:r>
      <w:r w:rsidR="007627B4" w:rsidRPr="00AB7FCC">
        <w:rPr>
          <w:szCs w:val="22"/>
        </w:rPr>
        <w:t>документ</w:t>
      </w:r>
      <w:r w:rsidR="007627B4">
        <w:rPr>
          <w:szCs w:val="22"/>
        </w:rPr>
        <w:t>ов</w:t>
      </w:r>
      <w:r w:rsidRPr="00AB7FCC">
        <w:rPr>
          <w:szCs w:val="22"/>
        </w:rPr>
        <w:t xml:space="preserve">, </w:t>
      </w:r>
      <w:r w:rsidR="007627B4" w:rsidRPr="00AB7FCC">
        <w:rPr>
          <w:szCs w:val="22"/>
        </w:rPr>
        <w:t>составленны</w:t>
      </w:r>
      <w:r w:rsidR="007627B4">
        <w:rPr>
          <w:szCs w:val="22"/>
        </w:rPr>
        <w:t>х</w:t>
      </w:r>
      <w:r w:rsidR="007627B4" w:rsidRPr="00AB7FCC">
        <w:rPr>
          <w:szCs w:val="22"/>
        </w:rPr>
        <w:t xml:space="preserve"> </w:t>
      </w:r>
      <w:r w:rsidRPr="00AB7FCC">
        <w:rPr>
          <w:szCs w:val="22"/>
        </w:rPr>
        <w:t>на бумажном носителе, которы</w:t>
      </w:r>
      <w:r w:rsidR="007627B4">
        <w:rPr>
          <w:szCs w:val="22"/>
        </w:rPr>
        <w:t>е</w:t>
      </w:r>
      <w:r w:rsidRPr="00AB7FCC">
        <w:rPr>
          <w:szCs w:val="22"/>
        </w:rPr>
        <w:t xml:space="preserve"> установлены законодательством и нормативными правовыми актами Российской Федерации,</w:t>
      </w:r>
      <w:r w:rsidR="007627B4">
        <w:rPr>
          <w:szCs w:val="22"/>
        </w:rPr>
        <w:t xml:space="preserve"> нормативными актами Банка Росси,</w:t>
      </w:r>
      <w:r w:rsidRPr="00AB7FCC">
        <w:rPr>
          <w:szCs w:val="22"/>
        </w:rPr>
        <w:t xml:space="preserve"> а также настоящим </w:t>
      </w:r>
      <w:r w:rsidRPr="00EF3DED">
        <w:rPr>
          <w:szCs w:val="22"/>
        </w:rPr>
        <w:t>Регламентом.</w:t>
      </w:r>
      <w:r w:rsidR="007B0DD7" w:rsidRPr="00EF3DED">
        <w:rPr>
          <w:szCs w:val="22"/>
        </w:rPr>
        <w:t xml:space="preserve"> </w:t>
      </w:r>
    </w:p>
    <w:p w14:paraId="3A681C58" w14:textId="77777777" w:rsidR="007B0DD7" w:rsidRPr="00EF3DED" w:rsidRDefault="007B0DD7" w:rsidP="007B0DD7">
      <w:pPr>
        <w:pStyle w:val="2"/>
        <w:tabs>
          <w:tab w:val="left" w:pos="709"/>
        </w:tabs>
        <w:ind w:left="993" w:hanging="567"/>
        <w:rPr>
          <w:szCs w:val="22"/>
        </w:rPr>
      </w:pPr>
      <w:r w:rsidRPr="00EF3DED">
        <w:rPr>
          <w:szCs w:val="22"/>
        </w:rPr>
        <w:t>При информационном взаимодействии между Спецдепозитарием, НПФ (УК) / АИФ / УК АИФ / УК ПИФ используются документы, в которых информация представлена в электронной форме</w:t>
      </w:r>
      <w:r w:rsidR="00EF3DED">
        <w:rPr>
          <w:szCs w:val="22"/>
        </w:rPr>
        <w:t>,</w:t>
      </w:r>
      <w:r w:rsidRPr="00EF3DED">
        <w:rPr>
          <w:szCs w:val="22"/>
        </w:rPr>
        <w:t xml:space="preserve"> подписан</w:t>
      </w:r>
      <w:r w:rsidR="00EF3DED">
        <w:rPr>
          <w:szCs w:val="22"/>
        </w:rPr>
        <w:t>ные</w:t>
      </w:r>
      <w:r w:rsidRPr="00EF3DED">
        <w:rPr>
          <w:szCs w:val="22"/>
        </w:rPr>
        <w:t xml:space="preserve"> усиленной квалифицированной электронной подписью (далее – электронная подпись).</w:t>
      </w:r>
    </w:p>
    <w:p w14:paraId="47143A14" w14:textId="77777777" w:rsidR="00CB2464" w:rsidRPr="00AB7FCC" w:rsidRDefault="00CB2464" w:rsidP="006C325F">
      <w:pPr>
        <w:pStyle w:val="2"/>
        <w:tabs>
          <w:tab w:val="left" w:pos="709"/>
        </w:tabs>
        <w:ind w:left="993" w:hanging="567"/>
        <w:rPr>
          <w:szCs w:val="22"/>
        </w:rPr>
      </w:pPr>
      <w:r w:rsidRPr="00EF3DED">
        <w:rPr>
          <w:szCs w:val="22"/>
        </w:rPr>
        <w:t>Для</w:t>
      </w:r>
      <w:r w:rsidRPr="00AB7FCC">
        <w:rPr>
          <w:szCs w:val="22"/>
        </w:rPr>
        <w:t xml:space="preserve"> обеспечения авторства, целостности и конфиденциальности электронных документов, аутентичности электронных копий документов в системе электронного документооборота Спецдепозитария используются сертифицированные средства криптографической защиты информации, обеспечивающие применение электронной подписи, и шифрования электронных документов. К исполнению Спецдепозитарий принимает только электронные документы</w:t>
      </w:r>
      <w:r w:rsidRPr="007B0DD7">
        <w:rPr>
          <w:szCs w:val="22"/>
        </w:rPr>
        <w:t>, подписанные электронной подписью</w:t>
      </w:r>
      <w:r w:rsidRPr="00AB7FCC">
        <w:rPr>
          <w:szCs w:val="22"/>
        </w:rPr>
        <w:t xml:space="preserve"> уполномоченного представителя стороны, предоставляющей документы.</w:t>
      </w:r>
    </w:p>
    <w:p w14:paraId="6E04F07F" w14:textId="77777777" w:rsidR="00CB2464" w:rsidRPr="00AB7FCC" w:rsidRDefault="00CB2464" w:rsidP="006C325F">
      <w:pPr>
        <w:pStyle w:val="2"/>
        <w:tabs>
          <w:tab w:val="left" w:pos="709"/>
        </w:tabs>
        <w:ind w:left="993" w:hanging="567"/>
        <w:rPr>
          <w:szCs w:val="22"/>
        </w:rPr>
      </w:pPr>
      <w:r w:rsidRPr="00AB7FCC">
        <w:rPr>
          <w:szCs w:val="22"/>
        </w:rPr>
        <w:t>Электронные документы, подписанные электронной подписью, имеют равную юридическую силу с надлежащим образом оформленными документами на бумажном носителе, независимо от того, существуют ли такие документы на бумажном носителе или нет, только при соблюдении правил формирования и порядка передачи электронного документа, установленных Регламентом ЭДО Спецдепозит</w:t>
      </w:r>
      <w:r w:rsidR="005C23DE">
        <w:rPr>
          <w:szCs w:val="22"/>
        </w:rPr>
        <w:t>а</w:t>
      </w:r>
      <w:r w:rsidRPr="00AB7FCC">
        <w:rPr>
          <w:szCs w:val="22"/>
        </w:rPr>
        <w:t>рия и настоящим Регламентом.</w:t>
      </w:r>
    </w:p>
    <w:p w14:paraId="4E8B332B" w14:textId="77777777" w:rsidR="00CB2464" w:rsidRPr="00AB7FCC" w:rsidRDefault="00CB2464" w:rsidP="006C325F">
      <w:pPr>
        <w:pStyle w:val="2"/>
        <w:tabs>
          <w:tab w:val="left" w:pos="709"/>
        </w:tabs>
        <w:ind w:left="993" w:hanging="567"/>
        <w:rPr>
          <w:szCs w:val="22"/>
        </w:rPr>
      </w:pPr>
      <w:r w:rsidRPr="00AB7FCC">
        <w:rPr>
          <w:szCs w:val="22"/>
        </w:rPr>
        <w:t xml:space="preserve">Стороны, осуществляющие обмен документами в электронной форме с электронной подписью, признают, что электронный документ, подписанный электронной подписью, равнозначен документу на бумажном носителе, подписанному собственноручной подписью лица, подписавшего документ электронной подписью, и заверен печатью.  </w:t>
      </w:r>
    </w:p>
    <w:p w14:paraId="4D36DC5A" w14:textId="087382AC" w:rsidR="00CB2464" w:rsidRPr="00AB7FCC" w:rsidRDefault="00CB2464" w:rsidP="006C325F">
      <w:pPr>
        <w:pStyle w:val="2"/>
        <w:tabs>
          <w:tab w:val="left" w:pos="709"/>
        </w:tabs>
        <w:ind w:left="993" w:hanging="567"/>
        <w:rPr>
          <w:szCs w:val="22"/>
        </w:rPr>
      </w:pPr>
      <w:r w:rsidRPr="00AB7FCC">
        <w:rPr>
          <w:szCs w:val="22"/>
        </w:rPr>
        <w:t xml:space="preserve">В случае присоединения </w:t>
      </w:r>
      <w:r w:rsidR="00D565E9">
        <w:rPr>
          <w:szCs w:val="22"/>
        </w:rPr>
        <w:t>Клиента</w:t>
      </w:r>
      <w:r w:rsidRPr="00AB7FCC">
        <w:rPr>
          <w:szCs w:val="22"/>
        </w:rPr>
        <w:t xml:space="preserve"> к СЭД Спецдепозитария Спецдепозитарий совершает операции на основании предусмотренных настоящим Регламентом документов, изготовленных в электронной форме и подписанных электронной подписью уполномоченного представителя </w:t>
      </w:r>
      <w:r w:rsidR="00D565E9">
        <w:rPr>
          <w:szCs w:val="22"/>
        </w:rPr>
        <w:t>Клиента</w:t>
      </w:r>
      <w:r w:rsidRPr="00AB7FCC">
        <w:rPr>
          <w:szCs w:val="22"/>
        </w:rPr>
        <w:t>. При этом предоставление копий документов, изготовленных в электронной форме, на бумажном носителе не требуется.</w:t>
      </w:r>
    </w:p>
    <w:p w14:paraId="4CB03978" w14:textId="77777777" w:rsidR="00D80C58" w:rsidRPr="00AB7FCC" w:rsidRDefault="00D80C58" w:rsidP="006C325F">
      <w:pPr>
        <w:pStyle w:val="2"/>
        <w:tabs>
          <w:tab w:val="left" w:pos="709"/>
        </w:tabs>
        <w:ind w:left="993" w:hanging="567"/>
        <w:rPr>
          <w:szCs w:val="22"/>
        </w:rPr>
      </w:pPr>
      <w:r w:rsidRPr="00AB7FCC">
        <w:rPr>
          <w:szCs w:val="22"/>
        </w:rPr>
        <w:t xml:space="preserve">Электронный документ может содержать дополнительные служебные реквизиты (входящий и исходящий регистрационные номера, имя владельца сертификата ключа подписи, адрес электронной почты сети Интернет отправителя и получателя и другие реквизиты), обеспечивающие в системе </w:t>
      </w:r>
      <w:r w:rsidRPr="00AB7FCC">
        <w:rPr>
          <w:szCs w:val="22"/>
        </w:rPr>
        <w:lastRenderedPageBreak/>
        <w:t>электронного документооборота Спецдепозитария хранение, поиск, сортировку, подтверждение подлинности электронной подписи, а также позволяющие однозначно идентифицировать отправителя электронного документа.</w:t>
      </w:r>
    </w:p>
    <w:p w14:paraId="1F998318" w14:textId="77777777" w:rsidR="00D80C58" w:rsidRPr="00AB7FCC" w:rsidRDefault="00D80C58" w:rsidP="00AB7FCC">
      <w:pPr>
        <w:suppressAutoHyphens/>
        <w:spacing w:after="0" w:line="240" w:lineRule="auto"/>
        <w:ind w:left="1000"/>
        <w:rPr>
          <w:rFonts w:cs="Arial"/>
        </w:rPr>
      </w:pPr>
      <w:r w:rsidRPr="00AB7FCC">
        <w:rPr>
          <w:rFonts w:cs="Arial"/>
        </w:rPr>
        <w:t xml:space="preserve">Посредством использования СЭД направляются электронные документы и электронные копии документов (сканированные образы документов </w:t>
      </w:r>
      <w:r w:rsidR="0044428E">
        <w:rPr>
          <w:rFonts w:cs="Arial"/>
        </w:rPr>
        <w:t>с</w:t>
      </w:r>
      <w:r w:rsidR="0044428E" w:rsidRPr="00AB7FCC">
        <w:rPr>
          <w:rFonts w:cs="Arial"/>
        </w:rPr>
        <w:t xml:space="preserve"> </w:t>
      </w:r>
      <w:r w:rsidRPr="00AB7FCC">
        <w:rPr>
          <w:rFonts w:cs="Arial"/>
        </w:rPr>
        <w:t>бумажно</w:t>
      </w:r>
      <w:r w:rsidR="0044428E">
        <w:rPr>
          <w:rFonts w:cs="Arial"/>
        </w:rPr>
        <w:t>го</w:t>
      </w:r>
      <w:r w:rsidRPr="00AB7FCC">
        <w:rPr>
          <w:rFonts w:cs="Arial"/>
        </w:rPr>
        <w:t xml:space="preserve"> носител</w:t>
      </w:r>
      <w:r w:rsidR="0044428E">
        <w:rPr>
          <w:rFonts w:cs="Arial"/>
        </w:rPr>
        <w:t>я</w:t>
      </w:r>
      <w:r w:rsidRPr="00AB7FCC">
        <w:rPr>
          <w:rFonts w:cs="Arial"/>
        </w:rPr>
        <w:t xml:space="preserve">). </w:t>
      </w:r>
    </w:p>
    <w:p w14:paraId="5F46E2AB" w14:textId="77777777" w:rsidR="006B0EE6" w:rsidRPr="006761FC" w:rsidRDefault="006B0EE6" w:rsidP="006C325F">
      <w:pPr>
        <w:pStyle w:val="2"/>
        <w:tabs>
          <w:tab w:val="left" w:pos="709"/>
        </w:tabs>
        <w:ind w:left="993" w:hanging="567"/>
        <w:rPr>
          <w:szCs w:val="22"/>
        </w:rPr>
      </w:pPr>
      <w:r w:rsidRPr="006761FC">
        <w:rPr>
          <w:szCs w:val="22"/>
        </w:rPr>
        <w:t>Информация о порядке и условиях обмена электронными документами размещена на Сайте</w:t>
      </w:r>
      <w:r w:rsidR="008841B1">
        <w:rPr>
          <w:szCs w:val="22"/>
        </w:rPr>
        <w:t xml:space="preserve"> Спецдепозитария</w:t>
      </w:r>
      <w:r w:rsidRPr="006761FC">
        <w:rPr>
          <w:szCs w:val="22"/>
        </w:rPr>
        <w:t>.</w:t>
      </w:r>
    </w:p>
    <w:p w14:paraId="3D72A7BE" w14:textId="77777777" w:rsidR="006B0EE6" w:rsidRPr="006761FC" w:rsidRDefault="006B0EE6" w:rsidP="00AB7FCC">
      <w:pPr>
        <w:pStyle w:val="2"/>
        <w:numPr>
          <w:ilvl w:val="0"/>
          <w:numId w:val="0"/>
        </w:numPr>
        <w:ind w:left="1000"/>
        <w:rPr>
          <w:szCs w:val="22"/>
        </w:rPr>
      </w:pPr>
      <w:r w:rsidRPr="006761FC">
        <w:rPr>
          <w:szCs w:val="22"/>
        </w:rPr>
        <w:t>Требования к копиям электронных документов</w:t>
      </w:r>
      <w:r w:rsidR="00D415F1" w:rsidRPr="006761FC">
        <w:rPr>
          <w:szCs w:val="22"/>
        </w:rPr>
        <w:t>, сформированных на бумажном носителе</w:t>
      </w:r>
      <w:r w:rsidRPr="006761FC">
        <w:rPr>
          <w:szCs w:val="22"/>
        </w:rPr>
        <w:t>:</w:t>
      </w:r>
    </w:p>
    <w:p w14:paraId="7299F3E5" w14:textId="77777777" w:rsidR="006B0EE6" w:rsidRPr="004F6E12" w:rsidRDefault="004F6E12" w:rsidP="004F6E12">
      <w:pPr>
        <w:pStyle w:val="a8"/>
        <w:numPr>
          <w:ilvl w:val="0"/>
          <w:numId w:val="21"/>
        </w:numPr>
        <w:rPr>
          <w:rFonts w:cs="Arial"/>
        </w:rPr>
      </w:pPr>
      <w:r>
        <w:rPr>
          <w:rFonts w:cs="Arial"/>
        </w:rPr>
        <w:t>п</w:t>
      </w:r>
      <w:r w:rsidRPr="004F6E12">
        <w:rPr>
          <w:rFonts w:cs="Arial"/>
        </w:rPr>
        <w:t xml:space="preserve">о </w:t>
      </w:r>
      <w:r w:rsidR="006B0EE6" w:rsidRPr="004F6E12">
        <w:rPr>
          <w:rFonts w:cs="Arial"/>
        </w:rPr>
        <w:t>письменному запросу клиента электронный документ может предоставляться в виде его копии на бумажном носителе. При этом клиент указывает в запросе наименование и дату формирования документа, исходящий номер документа</w:t>
      </w:r>
      <w:r>
        <w:rPr>
          <w:rFonts w:cs="Arial"/>
        </w:rPr>
        <w:t>;</w:t>
      </w:r>
    </w:p>
    <w:p w14:paraId="172E8A29" w14:textId="77777777" w:rsidR="006B0EE6" w:rsidRPr="004F6E12" w:rsidRDefault="006B0EE6" w:rsidP="004F6E12">
      <w:pPr>
        <w:pStyle w:val="a8"/>
        <w:numPr>
          <w:ilvl w:val="0"/>
          <w:numId w:val="21"/>
        </w:numPr>
        <w:rPr>
          <w:rFonts w:cs="Arial"/>
        </w:rPr>
      </w:pPr>
      <w:r w:rsidRPr="004F6E12">
        <w:rPr>
          <w:rFonts w:cs="Arial"/>
        </w:rPr>
        <w:t>Спецдепозитарий в течение 5 (пяти) рабочих дней с момента получения письменного запроса от клиента готовит указанные в запросе документы и направляет их клиенту</w:t>
      </w:r>
      <w:r w:rsidR="004F6E12">
        <w:rPr>
          <w:rFonts w:cs="Arial"/>
        </w:rPr>
        <w:t>;</w:t>
      </w:r>
    </w:p>
    <w:p w14:paraId="6F770502" w14:textId="77777777" w:rsidR="00890B1C" w:rsidRPr="004A1517" w:rsidRDefault="00890B1C" w:rsidP="00890B1C">
      <w:pPr>
        <w:pStyle w:val="a8"/>
        <w:numPr>
          <w:ilvl w:val="0"/>
          <w:numId w:val="21"/>
        </w:numPr>
        <w:autoSpaceDE w:val="0"/>
        <w:autoSpaceDN w:val="0"/>
        <w:adjustRightInd w:val="0"/>
        <w:spacing w:after="0" w:line="240" w:lineRule="auto"/>
        <w:rPr>
          <w:rFonts w:cs="Arial"/>
          <w:color w:val="000000"/>
        </w:rPr>
      </w:pPr>
      <w:r w:rsidRPr="004A1517">
        <w:rPr>
          <w:rFonts w:cs="Arial"/>
          <w:color w:val="000000"/>
        </w:rPr>
        <w:t xml:space="preserve">Копия электронного документа на бумажном носителе </w:t>
      </w:r>
      <w:r w:rsidR="007B0DD7">
        <w:rPr>
          <w:rFonts w:cs="Arial"/>
          <w:color w:val="000000"/>
        </w:rPr>
        <w:t>может</w:t>
      </w:r>
      <w:r w:rsidRPr="004A1517">
        <w:rPr>
          <w:rFonts w:cs="Arial"/>
          <w:color w:val="000000"/>
        </w:rPr>
        <w:t xml:space="preserve"> содержать указание на то, что она сформирована на основании электронного документа.</w:t>
      </w:r>
    </w:p>
    <w:p w14:paraId="44080DD2" w14:textId="77777777" w:rsidR="006B0EE6" w:rsidRPr="004F6E12" w:rsidRDefault="004F6E12" w:rsidP="004F6E12">
      <w:pPr>
        <w:pStyle w:val="a8"/>
        <w:numPr>
          <w:ilvl w:val="0"/>
          <w:numId w:val="21"/>
        </w:numPr>
        <w:rPr>
          <w:rFonts w:cs="Arial"/>
        </w:rPr>
      </w:pPr>
      <w:r>
        <w:rPr>
          <w:rFonts w:cs="Arial"/>
        </w:rPr>
        <w:t>к</w:t>
      </w:r>
      <w:r w:rsidRPr="004F6E12">
        <w:rPr>
          <w:rFonts w:cs="Arial"/>
        </w:rPr>
        <w:t xml:space="preserve">опия </w:t>
      </w:r>
      <w:r w:rsidR="006B0EE6" w:rsidRPr="004F6E12">
        <w:rPr>
          <w:rFonts w:cs="Arial"/>
        </w:rPr>
        <w:t>электронного документа на бумажном носителе должна быть заверена оттиском печати и подписью уполномоченного лица Спецдепозитария.</w:t>
      </w:r>
    </w:p>
    <w:p w14:paraId="040700F1" w14:textId="168D4D61" w:rsidR="00D80C58" w:rsidRPr="00AB7FCC" w:rsidRDefault="00D80C58" w:rsidP="006C325F">
      <w:pPr>
        <w:pStyle w:val="2"/>
        <w:tabs>
          <w:tab w:val="left" w:pos="709"/>
        </w:tabs>
        <w:ind w:left="993" w:hanging="567"/>
        <w:rPr>
          <w:szCs w:val="22"/>
        </w:rPr>
      </w:pPr>
      <w:r w:rsidRPr="00AB7FCC">
        <w:rPr>
          <w:szCs w:val="22"/>
        </w:rPr>
        <w:t>Спецдепозитарий осуществляет прием и выдачу документов на бумажном носителе в течение рабочего дня. Рабочий день начинается в 9:</w:t>
      </w:r>
      <w:r w:rsidR="0060468C">
        <w:rPr>
          <w:szCs w:val="22"/>
        </w:rPr>
        <w:t>0</w:t>
      </w:r>
      <w:r w:rsidR="0060468C" w:rsidRPr="00AB7FCC">
        <w:rPr>
          <w:szCs w:val="22"/>
        </w:rPr>
        <w:t xml:space="preserve">0 </w:t>
      </w:r>
      <w:r w:rsidRPr="00AB7FCC">
        <w:rPr>
          <w:szCs w:val="22"/>
        </w:rPr>
        <w:t>и оканчивается в 18:00 по московскому времени. В пятницу рабочий день оканчивается в 16:45 по московскому времени. В предпраздничные дни рабочий день оканчивается в 17:00 по московскому времени. В случае если предпраздничный день приходится на пятницу</w:t>
      </w:r>
      <w:r w:rsidR="00004272">
        <w:rPr>
          <w:szCs w:val="22"/>
        </w:rPr>
        <w:t>,</w:t>
      </w:r>
      <w:r w:rsidRPr="00AB7FCC">
        <w:rPr>
          <w:szCs w:val="22"/>
        </w:rPr>
        <w:t xml:space="preserve"> рабочий день оканчивается в 15:45 по московскому времени.</w:t>
      </w:r>
    </w:p>
    <w:p w14:paraId="1BBBD440" w14:textId="466ABAA1" w:rsidR="00F37A77" w:rsidRPr="00FB5E6E" w:rsidRDefault="00D80C58" w:rsidP="006C325F">
      <w:pPr>
        <w:pStyle w:val="2"/>
        <w:tabs>
          <w:tab w:val="left" w:pos="709"/>
        </w:tabs>
        <w:ind w:left="993" w:hanging="567"/>
        <w:rPr>
          <w:szCs w:val="22"/>
        </w:rPr>
      </w:pPr>
      <w:r w:rsidRPr="00FB5E6E">
        <w:rPr>
          <w:szCs w:val="22"/>
        </w:rPr>
        <w:t xml:space="preserve">Электронные документы, направляемые с помощью системы электронного документооборота в Спецдепозитарий принимаются в обработку </w:t>
      </w:r>
      <w:r w:rsidR="004B349C">
        <w:rPr>
          <w:szCs w:val="22"/>
        </w:rPr>
        <w:t>с 9.</w:t>
      </w:r>
      <w:r w:rsidR="0060468C">
        <w:rPr>
          <w:szCs w:val="22"/>
        </w:rPr>
        <w:t>0</w:t>
      </w:r>
      <w:r w:rsidR="0060468C" w:rsidRPr="00FB5E6E">
        <w:rPr>
          <w:szCs w:val="22"/>
        </w:rPr>
        <w:t xml:space="preserve">0 </w:t>
      </w:r>
      <w:r w:rsidRPr="00FB5E6E">
        <w:rPr>
          <w:szCs w:val="22"/>
        </w:rPr>
        <w:t xml:space="preserve">до </w:t>
      </w:r>
      <w:r w:rsidR="00903A1B" w:rsidRPr="00FB5E6E">
        <w:rPr>
          <w:szCs w:val="22"/>
        </w:rPr>
        <w:t>18</w:t>
      </w:r>
      <w:r w:rsidRPr="00FB5E6E">
        <w:rPr>
          <w:szCs w:val="22"/>
        </w:rPr>
        <w:t>-00 по московскому времени текущего дня</w:t>
      </w:r>
      <w:r w:rsidR="001A7BB8" w:rsidRPr="00FB5E6E">
        <w:rPr>
          <w:szCs w:val="22"/>
        </w:rPr>
        <w:t xml:space="preserve"> (в пятни</w:t>
      </w:r>
      <w:r w:rsidR="004B349C">
        <w:rPr>
          <w:szCs w:val="22"/>
        </w:rPr>
        <w:t>цу и предпраздничный день с 09.</w:t>
      </w:r>
      <w:r w:rsidR="0060468C">
        <w:rPr>
          <w:szCs w:val="22"/>
        </w:rPr>
        <w:t>0</w:t>
      </w:r>
      <w:r w:rsidR="0060468C" w:rsidRPr="00FB5E6E">
        <w:rPr>
          <w:szCs w:val="22"/>
        </w:rPr>
        <w:t xml:space="preserve">0 </w:t>
      </w:r>
      <w:r w:rsidR="001A7BB8" w:rsidRPr="00FB5E6E">
        <w:rPr>
          <w:szCs w:val="22"/>
        </w:rPr>
        <w:t>до 16-45), если иное не установлено заключенными со Спецдепозитарием договорами (соглашениями)</w:t>
      </w:r>
      <w:r w:rsidRPr="00FB5E6E">
        <w:rPr>
          <w:szCs w:val="22"/>
        </w:rPr>
        <w:t xml:space="preserve">. Электронные документы, полученные после </w:t>
      </w:r>
      <w:r w:rsidR="001A7BB8" w:rsidRPr="00FB5E6E">
        <w:rPr>
          <w:szCs w:val="22"/>
        </w:rPr>
        <w:t xml:space="preserve">указанного </w:t>
      </w:r>
      <w:r w:rsidRPr="00FB5E6E">
        <w:rPr>
          <w:szCs w:val="22"/>
        </w:rPr>
        <w:t>времени обрабатываются следующим рабочим днем.</w:t>
      </w:r>
      <w:r w:rsidR="00A37969" w:rsidRPr="00FB5E6E">
        <w:rPr>
          <w:szCs w:val="22"/>
        </w:rPr>
        <w:t xml:space="preserve">  Сроки приема и обработки документов для проведения депозитарных операций устанавливаются Условиями.</w:t>
      </w:r>
      <w:r w:rsidR="005C23DE" w:rsidRPr="00FB5E6E">
        <w:rPr>
          <w:szCs w:val="22"/>
        </w:rPr>
        <w:t xml:space="preserve"> </w:t>
      </w:r>
    </w:p>
    <w:p w14:paraId="0FCA65A8" w14:textId="4EB6F037" w:rsidR="00D80C58" w:rsidRDefault="00D80C58" w:rsidP="005543DF">
      <w:pPr>
        <w:pStyle w:val="2"/>
        <w:tabs>
          <w:tab w:val="left" w:pos="709"/>
        </w:tabs>
        <w:ind w:left="993" w:hanging="567"/>
        <w:rPr>
          <w:szCs w:val="22"/>
        </w:rPr>
      </w:pPr>
      <w:r w:rsidRPr="00AB7FCC">
        <w:rPr>
          <w:szCs w:val="22"/>
        </w:rPr>
        <w:t xml:space="preserve">В отдельных случаях, по запросу </w:t>
      </w:r>
      <w:r>
        <w:rPr>
          <w:szCs w:val="22"/>
        </w:rPr>
        <w:t>Клиента</w:t>
      </w:r>
      <w:r w:rsidRPr="00AB7FCC">
        <w:rPr>
          <w:szCs w:val="22"/>
        </w:rPr>
        <w:t xml:space="preserve"> и по согласованию со Спецдепозитарием, возможно принятие документов позднее установленн</w:t>
      </w:r>
      <w:r w:rsidR="009C75A9">
        <w:rPr>
          <w:szCs w:val="22"/>
        </w:rPr>
        <w:t>ого</w:t>
      </w:r>
      <w:r w:rsidRPr="00AB7FCC">
        <w:rPr>
          <w:szCs w:val="22"/>
        </w:rPr>
        <w:t xml:space="preserve"> </w:t>
      </w:r>
      <w:r w:rsidR="001A6859">
        <w:rPr>
          <w:szCs w:val="22"/>
        </w:rPr>
        <w:t xml:space="preserve">настоящим Регламентом </w:t>
      </w:r>
      <w:r w:rsidRPr="00AB7FCC">
        <w:rPr>
          <w:szCs w:val="22"/>
        </w:rPr>
        <w:t>в</w:t>
      </w:r>
      <w:r w:rsidR="009C75A9">
        <w:rPr>
          <w:szCs w:val="22"/>
        </w:rPr>
        <w:t>ремени</w:t>
      </w:r>
      <w:r w:rsidRPr="00AB7FCC">
        <w:rPr>
          <w:szCs w:val="22"/>
        </w:rPr>
        <w:t>.</w:t>
      </w:r>
    </w:p>
    <w:p w14:paraId="62AA9FAB" w14:textId="77777777" w:rsidR="00FB5E6E" w:rsidRPr="00E67F1F" w:rsidRDefault="00F37A77" w:rsidP="005543DF">
      <w:pPr>
        <w:pStyle w:val="2"/>
        <w:tabs>
          <w:tab w:val="left" w:pos="709"/>
        </w:tabs>
        <w:ind w:left="993" w:hanging="567"/>
        <w:rPr>
          <w:szCs w:val="22"/>
        </w:rPr>
      </w:pPr>
      <w:r w:rsidRPr="00E67F1F">
        <w:rPr>
          <w:szCs w:val="22"/>
        </w:rPr>
        <w:t xml:space="preserve">По состоянию на 17:00:00 текущего рабочего дня Спецдепозитарием формируется </w:t>
      </w:r>
      <w:r w:rsidR="003403B0" w:rsidRPr="00E67F1F">
        <w:rPr>
          <w:szCs w:val="22"/>
        </w:rPr>
        <w:t>Отчет о непринятых к учету документах (</w:t>
      </w:r>
      <w:r w:rsidR="000A7E97" w:rsidRPr="00E67F1F">
        <w:rPr>
          <w:szCs w:val="22"/>
        </w:rPr>
        <w:t xml:space="preserve">содержащих ошибки, </w:t>
      </w:r>
      <w:r w:rsidR="003403B0" w:rsidRPr="00E67F1F">
        <w:rPr>
          <w:szCs w:val="22"/>
        </w:rPr>
        <w:t>направленных ошибочно), поступивших в Спецдепозитарий посредством СЭД</w:t>
      </w:r>
      <w:r w:rsidR="00FB5E6E" w:rsidRPr="00E67F1F">
        <w:rPr>
          <w:szCs w:val="22"/>
        </w:rPr>
        <w:t xml:space="preserve"> за период </w:t>
      </w:r>
      <w:r w:rsidR="003403B0" w:rsidRPr="00E67F1F">
        <w:rPr>
          <w:szCs w:val="22"/>
        </w:rPr>
        <w:t xml:space="preserve">с 17:00:01 предыдущего рабочего дня по 17:00:00 текущего рабочего дня. </w:t>
      </w:r>
    </w:p>
    <w:p w14:paraId="46BC4175" w14:textId="13B46DF6" w:rsidR="00F37A77" w:rsidRPr="00E67F1F" w:rsidRDefault="003403B0" w:rsidP="005543DF">
      <w:pPr>
        <w:pStyle w:val="2"/>
        <w:tabs>
          <w:tab w:val="left" w:pos="709"/>
        </w:tabs>
        <w:ind w:left="993" w:hanging="567"/>
        <w:rPr>
          <w:szCs w:val="22"/>
        </w:rPr>
      </w:pPr>
      <w:r w:rsidRPr="00E67F1F">
        <w:rPr>
          <w:szCs w:val="22"/>
        </w:rPr>
        <w:t xml:space="preserve">Отчет о непринятых к учету документах формируется </w:t>
      </w:r>
      <w:r w:rsidR="00FB5E6E" w:rsidRPr="00E67F1F">
        <w:rPr>
          <w:szCs w:val="22"/>
        </w:rPr>
        <w:t xml:space="preserve">Спецдепозитарием </w:t>
      </w:r>
      <w:r w:rsidRPr="00E67F1F">
        <w:rPr>
          <w:szCs w:val="22"/>
        </w:rPr>
        <w:t>по форме, приведенной</w:t>
      </w:r>
      <w:r w:rsidR="009B0265">
        <w:rPr>
          <w:szCs w:val="22"/>
        </w:rPr>
        <w:t xml:space="preserve"> </w:t>
      </w:r>
      <w:r w:rsidRPr="00E67F1F">
        <w:rPr>
          <w:szCs w:val="22"/>
        </w:rPr>
        <w:t>в Приложении № 1, и направляется</w:t>
      </w:r>
      <w:r w:rsidR="009B0265">
        <w:rPr>
          <w:szCs w:val="22"/>
        </w:rPr>
        <w:t xml:space="preserve"> </w:t>
      </w:r>
      <w:r w:rsidRPr="00E67F1F">
        <w:rPr>
          <w:szCs w:val="22"/>
        </w:rPr>
        <w:t>в НПФ/АИФ/Управляющую компанию</w:t>
      </w:r>
      <w:r w:rsidR="00F37A77" w:rsidRPr="00E67F1F">
        <w:rPr>
          <w:szCs w:val="22"/>
        </w:rPr>
        <w:t>.</w:t>
      </w:r>
      <w:r w:rsidR="00FB5E6E" w:rsidRPr="00E67F1F">
        <w:rPr>
          <w:szCs w:val="22"/>
        </w:rPr>
        <w:t xml:space="preserve"> </w:t>
      </w:r>
      <w:r w:rsidRPr="00E67F1F">
        <w:rPr>
          <w:szCs w:val="22"/>
        </w:rPr>
        <w:t>В случае е</w:t>
      </w:r>
      <w:r w:rsidR="00F37A77" w:rsidRPr="00E67F1F">
        <w:rPr>
          <w:szCs w:val="22"/>
        </w:rPr>
        <w:t xml:space="preserve">сли </w:t>
      </w:r>
      <w:r w:rsidR="00FB5E6E" w:rsidRPr="00E67F1F">
        <w:rPr>
          <w:szCs w:val="22"/>
        </w:rPr>
        <w:t xml:space="preserve">все документы, поступившие от Клиента посредством СЭД </w:t>
      </w:r>
      <w:r w:rsidR="00F37A77" w:rsidRPr="00E67F1F">
        <w:rPr>
          <w:szCs w:val="22"/>
        </w:rPr>
        <w:t xml:space="preserve">за </w:t>
      </w:r>
      <w:r w:rsidR="00FB5E6E" w:rsidRPr="00E67F1F">
        <w:rPr>
          <w:szCs w:val="22"/>
        </w:rPr>
        <w:t xml:space="preserve">период с 17:00:01 предыдущего рабочего дня </w:t>
      </w:r>
      <w:r w:rsidR="00FB5E6E" w:rsidRPr="00E67F1F">
        <w:rPr>
          <w:szCs w:val="22"/>
        </w:rPr>
        <w:lastRenderedPageBreak/>
        <w:t>по 17:00:00 текущего рабочего дня,</w:t>
      </w:r>
      <w:r w:rsidR="00F37A77" w:rsidRPr="00E67F1F">
        <w:rPr>
          <w:szCs w:val="22"/>
        </w:rPr>
        <w:t xml:space="preserve"> приняты</w:t>
      </w:r>
      <w:r w:rsidR="00FB5E6E" w:rsidRPr="00E67F1F">
        <w:rPr>
          <w:szCs w:val="22"/>
        </w:rPr>
        <w:t xml:space="preserve"> Спецдепозитарием к учету</w:t>
      </w:r>
      <w:r w:rsidR="00F37A77" w:rsidRPr="00E67F1F">
        <w:rPr>
          <w:szCs w:val="22"/>
        </w:rPr>
        <w:t xml:space="preserve">, то </w:t>
      </w:r>
      <w:r w:rsidR="00FB5E6E" w:rsidRPr="00E67F1F">
        <w:rPr>
          <w:szCs w:val="22"/>
        </w:rPr>
        <w:t>О</w:t>
      </w:r>
      <w:r w:rsidR="00F37A77" w:rsidRPr="00E67F1F">
        <w:rPr>
          <w:szCs w:val="22"/>
        </w:rPr>
        <w:t xml:space="preserve">тчет </w:t>
      </w:r>
      <w:r w:rsidR="00FB5E6E" w:rsidRPr="00E67F1F">
        <w:rPr>
          <w:szCs w:val="22"/>
        </w:rPr>
        <w:t>о непринятых к учету документах данному К</w:t>
      </w:r>
      <w:r w:rsidR="00F37A77" w:rsidRPr="00E67F1F">
        <w:rPr>
          <w:szCs w:val="22"/>
        </w:rPr>
        <w:t xml:space="preserve">лиенту не </w:t>
      </w:r>
      <w:r w:rsidR="008B4B48" w:rsidRPr="00E67F1F">
        <w:rPr>
          <w:szCs w:val="22"/>
        </w:rPr>
        <w:t>направляется</w:t>
      </w:r>
      <w:r w:rsidR="00F37A77" w:rsidRPr="00E67F1F">
        <w:rPr>
          <w:szCs w:val="22"/>
        </w:rPr>
        <w:t>.</w:t>
      </w:r>
    </w:p>
    <w:p w14:paraId="3F27F348" w14:textId="77777777" w:rsidR="008A46AB" w:rsidRDefault="006B0EE6" w:rsidP="005543DF">
      <w:pPr>
        <w:pStyle w:val="2"/>
        <w:tabs>
          <w:tab w:val="left" w:pos="709"/>
        </w:tabs>
        <w:ind w:left="993" w:hanging="567"/>
        <w:rPr>
          <w:szCs w:val="22"/>
        </w:rPr>
      </w:pPr>
      <w:r w:rsidRPr="008A46AB">
        <w:rPr>
          <w:szCs w:val="22"/>
        </w:rPr>
        <w:t>Для передачи/приема документов на бумажном носителе уполномоченному представителю Стороны (курьеру) должна быть выдана соответствующая доверенность за подписью руководителя организации или иного лица, уполномоченного на это учредительными документами.</w:t>
      </w:r>
      <w:r w:rsidRPr="005455F7">
        <w:rPr>
          <w:szCs w:val="22"/>
        </w:rPr>
        <w:t xml:space="preserve"> Доверенность должна быть скреплена печатью организации</w:t>
      </w:r>
      <w:r w:rsidR="005D1F96" w:rsidRPr="005455F7">
        <w:rPr>
          <w:szCs w:val="22"/>
        </w:rPr>
        <w:t xml:space="preserve"> (при наличии)</w:t>
      </w:r>
      <w:r w:rsidRPr="005455F7">
        <w:rPr>
          <w:szCs w:val="22"/>
        </w:rPr>
        <w:t xml:space="preserve">. </w:t>
      </w:r>
    </w:p>
    <w:p w14:paraId="7AACD975" w14:textId="77777777" w:rsidR="006B0EE6" w:rsidRPr="005455F7" w:rsidRDefault="006B0EE6" w:rsidP="005543DF">
      <w:pPr>
        <w:pStyle w:val="2"/>
        <w:tabs>
          <w:tab w:val="left" w:pos="709"/>
        </w:tabs>
        <w:ind w:left="993" w:hanging="567"/>
        <w:rPr>
          <w:szCs w:val="22"/>
        </w:rPr>
      </w:pPr>
      <w:r w:rsidRPr="008A46AB">
        <w:rPr>
          <w:szCs w:val="22"/>
        </w:rPr>
        <w:t>Документы/копии документов на бумажном носителе, насчитывающие более одного листа, должны быть пронумерованы, прошиты и заверены на обороте последнего листа документа на месте прошивки. В не прошитых документах, занимающих более одного листа, заверению подлежит каждый лист. Копии документов, содержащие личную подпись уполномоченного на заверение копий документов лица, расшифровку подписи (инициалы, фамилию), оттиск печати (штампа) передающей стор</w:t>
      </w:r>
      <w:r w:rsidRPr="005455F7">
        <w:rPr>
          <w:szCs w:val="22"/>
        </w:rPr>
        <w:t>оны, считаются заверенными Стороной.</w:t>
      </w:r>
    </w:p>
    <w:p w14:paraId="541F6892" w14:textId="77777777" w:rsidR="006B0EE6" w:rsidRPr="00D565E9" w:rsidRDefault="006B0EE6" w:rsidP="005543DF">
      <w:pPr>
        <w:autoSpaceDE w:val="0"/>
        <w:autoSpaceDN w:val="0"/>
        <w:adjustRightInd w:val="0"/>
        <w:spacing w:after="0" w:line="240" w:lineRule="auto"/>
        <w:ind w:left="1000"/>
        <w:rPr>
          <w:rFonts w:cs="Arial"/>
          <w:color w:val="000000"/>
        </w:rPr>
      </w:pPr>
      <w:r w:rsidRPr="00D565E9">
        <w:rPr>
          <w:rFonts w:cs="Arial"/>
          <w:color w:val="000000"/>
        </w:rPr>
        <w:t xml:space="preserve">Надлежащим образом заверенная копия документа (Копия документа) </w:t>
      </w:r>
      <w:r w:rsidRPr="006761FC">
        <w:rPr>
          <w:rFonts w:cs="Arial"/>
          <w:color w:val="000000"/>
        </w:rPr>
        <w:t>–</w:t>
      </w:r>
      <w:r w:rsidRPr="00AB7FCC">
        <w:rPr>
          <w:rFonts w:cs="Arial"/>
          <w:color w:val="000000"/>
        </w:rPr>
        <w:t xml:space="preserve"> </w:t>
      </w:r>
      <w:r w:rsidRPr="00D565E9">
        <w:rPr>
          <w:rFonts w:cs="Arial"/>
          <w:color w:val="000000"/>
        </w:rPr>
        <w:t>копия документа, удостоверенная нотариусом либо Стороной, если в процедуре документооборота не оговорено иное.</w:t>
      </w:r>
    </w:p>
    <w:p w14:paraId="7390BB21" w14:textId="77777777" w:rsidR="006B0EE6" w:rsidRPr="00646D4B" w:rsidRDefault="006B0EE6" w:rsidP="00646D4B">
      <w:pPr>
        <w:pStyle w:val="2"/>
        <w:tabs>
          <w:tab w:val="left" w:pos="709"/>
        </w:tabs>
        <w:ind w:left="993" w:hanging="567"/>
      </w:pPr>
      <w:r w:rsidRPr="00646D4B">
        <w:t>В случае если размещение активов Фонд осуществляет через УК, документы в отношении имущества Фонда, находящегося в доверительном управлении, в Спецдепозитарий предоставляет УК.</w:t>
      </w:r>
    </w:p>
    <w:p w14:paraId="1267E58A" w14:textId="77777777" w:rsidR="00BD05F0" w:rsidRPr="004A1517" w:rsidRDefault="00BD05F0" w:rsidP="00AB7FCC">
      <w:pPr>
        <w:autoSpaceDE w:val="0"/>
        <w:autoSpaceDN w:val="0"/>
        <w:adjustRightInd w:val="0"/>
        <w:spacing w:after="0" w:line="240" w:lineRule="auto"/>
        <w:ind w:left="1000"/>
        <w:rPr>
          <w:rFonts w:cs="Arial"/>
          <w:color w:val="000000"/>
        </w:rPr>
      </w:pPr>
    </w:p>
    <w:p w14:paraId="36DD9F0C" w14:textId="77777777" w:rsidR="00F56573" w:rsidRDefault="006761FC" w:rsidP="00AB7FCC">
      <w:pPr>
        <w:pStyle w:val="1"/>
        <w:spacing w:after="0"/>
        <w:ind w:left="360"/>
        <w:rPr>
          <w:szCs w:val="22"/>
          <w:lang w:eastAsia="ru-RU"/>
        </w:rPr>
      </w:pPr>
      <w:bookmarkStart w:id="27" w:name="_Toc476904359"/>
      <w:bookmarkStart w:id="28" w:name="_Toc476906527"/>
      <w:bookmarkStart w:id="29" w:name="_Toc476907002"/>
      <w:bookmarkStart w:id="30" w:name="_Toc348607436"/>
      <w:r>
        <w:rPr>
          <w:szCs w:val="22"/>
          <w:lang w:eastAsia="ru-RU"/>
        </w:rPr>
        <w:t>Общие положения</w:t>
      </w:r>
      <w:r w:rsidRPr="004A1517">
        <w:rPr>
          <w:szCs w:val="22"/>
          <w:lang w:eastAsia="ru-RU"/>
        </w:rPr>
        <w:t xml:space="preserve"> </w:t>
      </w:r>
      <w:r w:rsidR="0073700D">
        <w:rPr>
          <w:szCs w:val="22"/>
          <w:lang w:eastAsia="ru-RU"/>
        </w:rPr>
        <w:t xml:space="preserve">об </w:t>
      </w:r>
      <w:r w:rsidR="006B0EE6" w:rsidRPr="004A1517">
        <w:rPr>
          <w:szCs w:val="22"/>
          <w:lang w:eastAsia="ru-RU"/>
        </w:rPr>
        <w:t>осуществлени</w:t>
      </w:r>
      <w:r w:rsidR="0073700D">
        <w:rPr>
          <w:szCs w:val="22"/>
          <w:lang w:eastAsia="ru-RU"/>
        </w:rPr>
        <w:t>и</w:t>
      </w:r>
      <w:r w:rsidR="006B0EE6" w:rsidRPr="004A1517">
        <w:rPr>
          <w:szCs w:val="22"/>
          <w:lang w:eastAsia="ru-RU"/>
        </w:rPr>
        <w:t xml:space="preserve"> Спецдепозитарием контрольных функций</w:t>
      </w:r>
      <w:bookmarkEnd w:id="27"/>
      <w:bookmarkEnd w:id="28"/>
      <w:bookmarkEnd w:id="29"/>
      <w:r w:rsidR="006B0EE6" w:rsidRPr="004A1517">
        <w:rPr>
          <w:szCs w:val="22"/>
          <w:lang w:eastAsia="ru-RU"/>
        </w:rPr>
        <w:t xml:space="preserve"> </w:t>
      </w:r>
    </w:p>
    <w:p w14:paraId="6F2B66E0" w14:textId="77777777" w:rsidR="00F56573" w:rsidRPr="00AB7FCC" w:rsidRDefault="00F56573" w:rsidP="005543DF">
      <w:pPr>
        <w:pStyle w:val="2"/>
        <w:tabs>
          <w:tab w:val="left" w:pos="709"/>
        </w:tabs>
        <w:ind w:left="993" w:hanging="567"/>
        <w:rPr>
          <w:szCs w:val="22"/>
        </w:rPr>
      </w:pPr>
      <w:r w:rsidRPr="00E1758B">
        <w:rPr>
          <w:szCs w:val="22"/>
        </w:rPr>
        <w:t xml:space="preserve">В зависимости от направления контроля и особенностей операций, осуществляемых </w:t>
      </w:r>
      <w:r>
        <w:rPr>
          <w:szCs w:val="22"/>
        </w:rPr>
        <w:t xml:space="preserve">с </w:t>
      </w:r>
      <w:r w:rsidRPr="001D2C3C">
        <w:rPr>
          <w:szCs w:val="22"/>
        </w:rPr>
        <w:t>имуществ</w:t>
      </w:r>
      <w:r>
        <w:rPr>
          <w:szCs w:val="22"/>
        </w:rPr>
        <w:t>ом</w:t>
      </w:r>
      <w:r w:rsidRPr="001D2C3C">
        <w:rPr>
          <w:szCs w:val="22"/>
        </w:rPr>
        <w:t>, принадлежащ</w:t>
      </w:r>
      <w:r>
        <w:rPr>
          <w:szCs w:val="22"/>
        </w:rPr>
        <w:t>им</w:t>
      </w:r>
      <w:r w:rsidRPr="001D2C3C">
        <w:rPr>
          <w:szCs w:val="22"/>
        </w:rPr>
        <w:t xml:space="preserve"> АИФ, составляющ</w:t>
      </w:r>
      <w:r>
        <w:rPr>
          <w:szCs w:val="22"/>
        </w:rPr>
        <w:t>им</w:t>
      </w:r>
      <w:r w:rsidRPr="001D2C3C">
        <w:rPr>
          <w:szCs w:val="22"/>
        </w:rPr>
        <w:t xml:space="preserve"> ПИФ </w:t>
      </w:r>
      <w:r w:rsidR="0073700D">
        <w:rPr>
          <w:szCs w:val="22"/>
        </w:rPr>
        <w:t>/</w:t>
      </w:r>
      <w:r w:rsidRPr="001D2C3C">
        <w:rPr>
          <w:szCs w:val="22"/>
        </w:rPr>
        <w:t>пенсионные резервы НПФ</w:t>
      </w:r>
      <w:r w:rsidRPr="00E1758B">
        <w:rPr>
          <w:szCs w:val="22"/>
        </w:rPr>
        <w:t>, Спецдепозитарий осуществляет предварительный и последующий контроль.</w:t>
      </w:r>
    </w:p>
    <w:p w14:paraId="6F167F35" w14:textId="77777777" w:rsidR="004313D7" w:rsidRPr="00AB7FCC" w:rsidRDefault="004313D7" w:rsidP="005543DF">
      <w:pPr>
        <w:pStyle w:val="2"/>
        <w:tabs>
          <w:tab w:val="left" w:pos="709"/>
        </w:tabs>
        <w:ind w:left="993" w:hanging="567"/>
        <w:rPr>
          <w:szCs w:val="22"/>
        </w:rPr>
      </w:pPr>
      <w:r w:rsidRPr="007E5E8D">
        <w:rPr>
          <w:szCs w:val="22"/>
        </w:rPr>
        <w:t>Процедура</w:t>
      </w:r>
      <w:r w:rsidRPr="00AB7FCC">
        <w:rPr>
          <w:szCs w:val="22"/>
        </w:rPr>
        <w:t xml:space="preserve"> предварительного контроля инициируется </w:t>
      </w:r>
      <w:r w:rsidRPr="007E5E8D">
        <w:rPr>
          <w:szCs w:val="22"/>
        </w:rPr>
        <w:t xml:space="preserve">Клиентом </w:t>
      </w:r>
      <w:r w:rsidRPr="00AB7FCC">
        <w:rPr>
          <w:szCs w:val="22"/>
        </w:rPr>
        <w:t xml:space="preserve">путем направления в Спецдепозитарий </w:t>
      </w:r>
      <w:r w:rsidRPr="007E5E8D">
        <w:rPr>
          <w:szCs w:val="22"/>
        </w:rPr>
        <w:t>з</w:t>
      </w:r>
      <w:r w:rsidRPr="00AB7FCC">
        <w:rPr>
          <w:szCs w:val="22"/>
        </w:rPr>
        <w:t>апрос</w:t>
      </w:r>
      <w:r w:rsidRPr="007E5E8D">
        <w:rPr>
          <w:szCs w:val="22"/>
        </w:rPr>
        <w:t>а</w:t>
      </w:r>
      <w:r w:rsidRPr="00AB7FCC">
        <w:rPr>
          <w:szCs w:val="22"/>
        </w:rPr>
        <w:t xml:space="preserve"> на согласие специализированного депозитария на распоряжение имуществом</w:t>
      </w:r>
      <w:r w:rsidRPr="007E5E8D">
        <w:rPr>
          <w:szCs w:val="22"/>
        </w:rPr>
        <w:t xml:space="preserve"> </w:t>
      </w:r>
      <w:r w:rsidR="00BA6397">
        <w:rPr>
          <w:szCs w:val="22"/>
        </w:rPr>
        <w:t xml:space="preserve">по соответствующей форме </w:t>
      </w:r>
      <w:r w:rsidRPr="007E5E8D">
        <w:rPr>
          <w:szCs w:val="22"/>
        </w:rPr>
        <w:t>Приложени</w:t>
      </w:r>
      <w:r w:rsidR="00BA6397">
        <w:rPr>
          <w:szCs w:val="22"/>
        </w:rPr>
        <w:t>я</w:t>
      </w:r>
      <w:r w:rsidRPr="007E5E8D">
        <w:rPr>
          <w:szCs w:val="22"/>
        </w:rPr>
        <w:t xml:space="preserve"> </w:t>
      </w:r>
      <w:r w:rsidR="00C85734">
        <w:rPr>
          <w:szCs w:val="22"/>
        </w:rPr>
        <w:t>№</w:t>
      </w:r>
      <w:r w:rsidRPr="007E5E8D">
        <w:rPr>
          <w:szCs w:val="22"/>
        </w:rPr>
        <w:t xml:space="preserve"> 1 к настоящему Регламенту. </w:t>
      </w:r>
      <w:r w:rsidR="009C2C25" w:rsidRPr="00C3462A">
        <w:rPr>
          <w:szCs w:val="22"/>
        </w:rPr>
        <w:t>К запросу должны прилагаться проекты документов, необходимых для принятия Спецдепозитарием решения о выдаче согласия либо запрос на согласие специализированного депозитария на распоряжение имуществом должен содержать сведения обо всех условиях договора. При этом содержание какого-либо условия  (условий) договора может быть определено в двух и более вариантах, которые должны быть выражены в явном виде и однозначно понятными. Спецдепозитарий вправе потребовать дополнительные документы и информацию, необходимые ему для принятия решения о выдаче такого согласия.</w:t>
      </w:r>
    </w:p>
    <w:p w14:paraId="4D1AFA61" w14:textId="77777777" w:rsidR="00284C89" w:rsidRPr="00AB7FCC" w:rsidRDefault="00F56573" w:rsidP="005543DF">
      <w:pPr>
        <w:pStyle w:val="2"/>
        <w:tabs>
          <w:tab w:val="left" w:pos="709"/>
        </w:tabs>
        <w:ind w:left="993" w:hanging="567"/>
        <w:rPr>
          <w:szCs w:val="22"/>
        </w:rPr>
      </w:pPr>
      <w:r w:rsidRPr="00AB7FCC">
        <w:rPr>
          <w:szCs w:val="22"/>
        </w:rPr>
        <w:t>Предварительный контроль осуществляется</w:t>
      </w:r>
      <w:r w:rsidR="00284C89" w:rsidRPr="00284C89">
        <w:rPr>
          <w:szCs w:val="22"/>
        </w:rPr>
        <w:t xml:space="preserve"> </w:t>
      </w:r>
      <w:r w:rsidR="00284C89" w:rsidRPr="00AB7FCC">
        <w:rPr>
          <w:szCs w:val="22"/>
        </w:rPr>
        <w:t>на основании анализа имеющихся у Спецдепозитария и представленных НПФ/Управляющей компанией НПФ/ПИФ/АИФ документов</w:t>
      </w:r>
      <w:r w:rsidR="00AF2EC1">
        <w:rPr>
          <w:szCs w:val="22"/>
        </w:rPr>
        <w:t xml:space="preserve"> (информации)</w:t>
      </w:r>
      <w:r w:rsidR="00284C89" w:rsidRPr="00AB7FCC">
        <w:rPr>
          <w:szCs w:val="22"/>
        </w:rPr>
        <w:t xml:space="preserve"> на предмет соответствия предполагаемой сделки или операции установленным</w:t>
      </w:r>
      <w:r w:rsidR="00284C89" w:rsidRPr="00284C89">
        <w:rPr>
          <w:szCs w:val="22"/>
        </w:rPr>
        <w:t xml:space="preserve"> требованиям</w:t>
      </w:r>
      <w:r w:rsidR="00284C89">
        <w:rPr>
          <w:szCs w:val="22"/>
        </w:rPr>
        <w:t>:</w:t>
      </w:r>
    </w:p>
    <w:p w14:paraId="1F044B42" w14:textId="77777777" w:rsidR="00F56573" w:rsidRPr="004313D7" w:rsidRDefault="00F56573" w:rsidP="004313D7">
      <w:pPr>
        <w:pStyle w:val="a8"/>
        <w:numPr>
          <w:ilvl w:val="0"/>
          <w:numId w:val="21"/>
        </w:numPr>
        <w:rPr>
          <w:rFonts w:cs="Arial"/>
        </w:rPr>
      </w:pPr>
      <w:r w:rsidRPr="00E1758B">
        <w:t xml:space="preserve">в </w:t>
      </w:r>
      <w:r w:rsidRPr="004313D7">
        <w:rPr>
          <w:rFonts w:cs="Arial"/>
        </w:rPr>
        <w:t>отношении распоряжения средствами пенсионных резервов и соответствия субъектов и участников отношений по негосударственному пенсионному обеспечению требованиям нормативных правовых актов Российской Федерации</w:t>
      </w:r>
      <w:r w:rsidR="0073700D" w:rsidRPr="004313D7">
        <w:rPr>
          <w:rFonts w:cs="Arial"/>
        </w:rPr>
        <w:t>;</w:t>
      </w:r>
    </w:p>
    <w:p w14:paraId="02C7EBA9" w14:textId="77777777" w:rsidR="000C6010" w:rsidRDefault="0073700D" w:rsidP="004313D7">
      <w:pPr>
        <w:pStyle w:val="a8"/>
        <w:numPr>
          <w:ilvl w:val="0"/>
          <w:numId w:val="21"/>
        </w:numPr>
        <w:rPr>
          <w:rFonts w:cs="Arial"/>
        </w:rPr>
      </w:pPr>
      <w:r w:rsidRPr="004313D7">
        <w:rPr>
          <w:rFonts w:cs="Arial"/>
        </w:rPr>
        <w:t>в отношении распоряжения имуществ</w:t>
      </w:r>
      <w:r w:rsidR="000C6010">
        <w:rPr>
          <w:rFonts w:cs="Arial"/>
        </w:rPr>
        <w:t>ом</w:t>
      </w:r>
      <w:r w:rsidRPr="004313D7">
        <w:rPr>
          <w:rFonts w:cs="Arial"/>
        </w:rPr>
        <w:t>, переданн</w:t>
      </w:r>
      <w:r w:rsidR="000C6010">
        <w:rPr>
          <w:rFonts w:cs="Arial"/>
        </w:rPr>
        <w:t>ым</w:t>
      </w:r>
      <w:r w:rsidRPr="004313D7">
        <w:rPr>
          <w:rFonts w:cs="Arial"/>
        </w:rPr>
        <w:t xml:space="preserve"> в оплату инвестиционных паев</w:t>
      </w:r>
      <w:r w:rsidR="000C6010">
        <w:rPr>
          <w:rFonts w:cs="Arial"/>
        </w:rPr>
        <w:t>, в том числе порядка</w:t>
      </w:r>
      <w:r w:rsidRPr="004313D7">
        <w:rPr>
          <w:rFonts w:cs="Arial"/>
        </w:rPr>
        <w:t xml:space="preserve"> </w:t>
      </w:r>
      <w:r w:rsidR="000C6010">
        <w:rPr>
          <w:rFonts w:cs="Arial"/>
        </w:rPr>
        <w:t xml:space="preserve">его </w:t>
      </w:r>
      <w:r w:rsidRPr="004313D7">
        <w:rPr>
          <w:rFonts w:cs="Arial"/>
        </w:rPr>
        <w:t>возврата лицу, передавшему указанное имущество</w:t>
      </w:r>
      <w:r w:rsidR="000C6010">
        <w:rPr>
          <w:rFonts w:cs="Arial"/>
        </w:rPr>
        <w:t xml:space="preserve"> в соответствии с Правилами ДУ ПИФ</w:t>
      </w:r>
      <w:r w:rsidRPr="004313D7">
        <w:rPr>
          <w:rFonts w:cs="Arial"/>
        </w:rPr>
        <w:t xml:space="preserve">, </w:t>
      </w:r>
    </w:p>
    <w:p w14:paraId="4AA86D37" w14:textId="77777777" w:rsidR="0073700D" w:rsidRPr="004313D7" w:rsidRDefault="000C6010" w:rsidP="004313D7">
      <w:pPr>
        <w:pStyle w:val="a8"/>
        <w:numPr>
          <w:ilvl w:val="0"/>
          <w:numId w:val="21"/>
        </w:numPr>
        <w:rPr>
          <w:rFonts w:cs="Arial"/>
        </w:rPr>
      </w:pPr>
      <w:r>
        <w:rPr>
          <w:rFonts w:cs="Arial"/>
        </w:rPr>
        <w:lastRenderedPageBreak/>
        <w:t xml:space="preserve">в отношении </w:t>
      </w:r>
      <w:r w:rsidR="0073700D" w:rsidRPr="004313D7">
        <w:rPr>
          <w:rFonts w:cs="Arial"/>
        </w:rPr>
        <w:t xml:space="preserve">распоряжения активами АИФ или ПИФ и соответствия </w:t>
      </w:r>
      <w:r w:rsidR="00284C89" w:rsidRPr="004313D7">
        <w:rPr>
          <w:rFonts w:cs="Arial"/>
        </w:rPr>
        <w:t>с</w:t>
      </w:r>
      <w:r w:rsidR="0073700D" w:rsidRPr="004313D7">
        <w:rPr>
          <w:rFonts w:cs="Arial"/>
        </w:rPr>
        <w:t xml:space="preserve">убъектов и </w:t>
      </w:r>
      <w:r w:rsidR="00284C89" w:rsidRPr="004313D7">
        <w:rPr>
          <w:rFonts w:cs="Arial"/>
        </w:rPr>
        <w:t>у</w:t>
      </w:r>
      <w:r w:rsidR="0073700D" w:rsidRPr="004313D7">
        <w:rPr>
          <w:rFonts w:cs="Arial"/>
        </w:rPr>
        <w:t xml:space="preserve">частников инвестирования активов АИФ или ПИФ требованиям нормативных правовых </w:t>
      </w:r>
      <w:r w:rsidR="0073700D" w:rsidRPr="00FE4196">
        <w:rPr>
          <w:rFonts w:cs="Arial"/>
        </w:rPr>
        <w:t>актов Российской Федерации, а также инвестиционной декларации АИФ, договору АИФ с УК АИФ или Правилам ДУ ПИФ.</w:t>
      </w:r>
    </w:p>
    <w:p w14:paraId="3A72A103" w14:textId="77777777" w:rsidR="0073700D" w:rsidRPr="00AB7FCC" w:rsidRDefault="0073700D" w:rsidP="005543DF">
      <w:pPr>
        <w:pStyle w:val="2"/>
        <w:tabs>
          <w:tab w:val="left" w:pos="709"/>
        </w:tabs>
        <w:ind w:left="993" w:hanging="567"/>
        <w:rPr>
          <w:szCs w:val="22"/>
        </w:rPr>
      </w:pPr>
      <w:r w:rsidRPr="00E1758B">
        <w:rPr>
          <w:szCs w:val="22"/>
        </w:rPr>
        <w:t>По результатам предварительного контроля Спецдепозитарий принимает решение о выдаче согласия или отказе в выдаче согласия (с указанием причин отказа) на сделку или операцию (операции).</w:t>
      </w:r>
    </w:p>
    <w:p w14:paraId="5A97CC40" w14:textId="77777777" w:rsidR="0073700D" w:rsidRPr="00AB7FCC" w:rsidRDefault="0073700D" w:rsidP="005543DF">
      <w:pPr>
        <w:pStyle w:val="2"/>
        <w:tabs>
          <w:tab w:val="left" w:pos="709"/>
        </w:tabs>
        <w:ind w:left="993" w:hanging="567"/>
        <w:rPr>
          <w:szCs w:val="22"/>
        </w:rPr>
      </w:pPr>
      <w:r w:rsidRPr="00E1758B">
        <w:rPr>
          <w:szCs w:val="22"/>
        </w:rPr>
        <w:t>Cогласие на распоряжение денежными средствами предоставляется путем подписания Cпецдепозитарием или проставления отметок на платежном поручении о перечислении денежных средств</w:t>
      </w:r>
      <w:r w:rsidR="007A2D2A">
        <w:rPr>
          <w:szCs w:val="22"/>
        </w:rPr>
        <w:t>, в том числе с использованием системы дистанционного банковского обслуживания</w:t>
      </w:r>
      <w:r w:rsidRPr="00E1758B">
        <w:rPr>
          <w:szCs w:val="22"/>
        </w:rPr>
        <w:t>.</w:t>
      </w:r>
      <w:r w:rsidR="007A2D2A">
        <w:rPr>
          <w:szCs w:val="22"/>
        </w:rPr>
        <w:t xml:space="preserve"> </w:t>
      </w:r>
    </w:p>
    <w:p w14:paraId="0C839D21" w14:textId="77777777" w:rsidR="0073700D" w:rsidRPr="00AB7FCC" w:rsidRDefault="0073700D" w:rsidP="005543DF">
      <w:pPr>
        <w:pStyle w:val="2"/>
        <w:tabs>
          <w:tab w:val="left" w:pos="709"/>
        </w:tabs>
        <w:ind w:left="993" w:hanging="567"/>
        <w:rPr>
          <w:szCs w:val="22"/>
        </w:rPr>
      </w:pPr>
      <w:r w:rsidRPr="00E1758B">
        <w:rPr>
          <w:szCs w:val="22"/>
        </w:rPr>
        <w:t>Согласие на сделку (операцию) с иным имуществом предоставляется путем проставления Спецдепозитарием соответствующих отметок на представленном запросе.</w:t>
      </w:r>
    </w:p>
    <w:p w14:paraId="302FA15A" w14:textId="77777777" w:rsidR="007A2D2A" w:rsidRPr="00EF3DED" w:rsidRDefault="007A2D2A" w:rsidP="005543DF">
      <w:pPr>
        <w:pStyle w:val="2"/>
        <w:tabs>
          <w:tab w:val="left" w:pos="709"/>
        </w:tabs>
        <w:ind w:left="993" w:hanging="567"/>
        <w:rPr>
          <w:szCs w:val="22"/>
        </w:rPr>
      </w:pPr>
      <w:r w:rsidRPr="004313D7">
        <w:rPr>
          <w:szCs w:val="22"/>
        </w:rPr>
        <w:t xml:space="preserve">Спецдепозитарий не дает согласие на распоряжение средствами пенсионных резервов, активами АИФ и ПИФ, если в результате такого распоряжения денежные средства перечисляются на банковский счет клиента, договор которого с обслуживающей кредитной организацией не содержит условия об обязательном подписании Спецдепозитарием платежного документа, в соответствии с которым кредитной организации клиентом дается распоряжение о перечислении денежных средств. Требование настоящего </w:t>
      </w:r>
      <w:r w:rsidR="00972B92">
        <w:rPr>
          <w:szCs w:val="22"/>
        </w:rPr>
        <w:t>пункт</w:t>
      </w:r>
      <w:r w:rsidRPr="004313D7">
        <w:rPr>
          <w:szCs w:val="22"/>
        </w:rPr>
        <w:t xml:space="preserve">а применяется в отношении банковского счета клиента, распоряжение денежными средствами на котором подлежит контролю Спецдепозитарием в соответствии с </w:t>
      </w:r>
      <w:r w:rsidRPr="00EF3DED">
        <w:rPr>
          <w:szCs w:val="22"/>
        </w:rPr>
        <w:t>законодательством Российской Федерации.</w:t>
      </w:r>
    </w:p>
    <w:p w14:paraId="2E4DD389" w14:textId="77777777" w:rsidR="0073700D" w:rsidRPr="00EF3DED" w:rsidRDefault="0073700D" w:rsidP="005543DF">
      <w:pPr>
        <w:pStyle w:val="2"/>
        <w:tabs>
          <w:tab w:val="left" w:pos="709"/>
        </w:tabs>
        <w:ind w:left="993" w:hanging="567"/>
        <w:rPr>
          <w:szCs w:val="22"/>
        </w:rPr>
      </w:pPr>
      <w:r w:rsidRPr="00EF3DED">
        <w:rPr>
          <w:szCs w:val="22"/>
        </w:rPr>
        <w:t>Отказ в выдаче согласия дается Спецдепозитарием путем проставления соответствующих отметок на представленном запросе</w:t>
      </w:r>
      <w:r w:rsidR="00255BEC" w:rsidRPr="00EF3DED">
        <w:rPr>
          <w:szCs w:val="22"/>
        </w:rPr>
        <w:t xml:space="preserve"> (уведомлении)</w:t>
      </w:r>
      <w:r w:rsidR="00A37969" w:rsidRPr="00EF3DED">
        <w:rPr>
          <w:szCs w:val="22"/>
        </w:rPr>
        <w:t xml:space="preserve"> или  </w:t>
      </w:r>
      <w:r w:rsidR="00157F6B" w:rsidRPr="00EF3DED">
        <w:rPr>
          <w:szCs w:val="22"/>
        </w:rPr>
        <w:t xml:space="preserve">на </w:t>
      </w:r>
      <w:r w:rsidR="00A37969" w:rsidRPr="00EF3DED">
        <w:rPr>
          <w:szCs w:val="22"/>
        </w:rPr>
        <w:t>платежном поручении</w:t>
      </w:r>
      <w:r w:rsidR="00157F6B" w:rsidRPr="00EF3DED">
        <w:rPr>
          <w:szCs w:val="22"/>
        </w:rPr>
        <w:t>,</w:t>
      </w:r>
      <w:r w:rsidR="00A37969" w:rsidRPr="00EF3DED">
        <w:rPr>
          <w:szCs w:val="22"/>
        </w:rPr>
        <w:t xml:space="preserve"> </w:t>
      </w:r>
      <w:r w:rsidR="00157F6B" w:rsidRPr="00EF3DED">
        <w:rPr>
          <w:szCs w:val="22"/>
        </w:rPr>
        <w:t xml:space="preserve">если это предусмотрено </w:t>
      </w:r>
      <w:r w:rsidR="00D774F6" w:rsidRPr="00EF3DED">
        <w:rPr>
          <w:szCs w:val="22"/>
        </w:rPr>
        <w:t>системой</w:t>
      </w:r>
      <w:r w:rsidR="00157F6B" w:rsidRPr="00EF3DED">
        <w:rPr>
          <w:szCs w:val="22"/>
        </w:rPr>
        <w:t xml:space="preserve"> </w:t>
      </w:r>
      <w:r w:rsidR="00D774F6" w:rsidRPr="00EF3DED">
        <w:rPr>
          <w:szCs w:val="22"/>
        </w:rPr>
        <w:t>дистанционного банковского обслуживания</w:t>
      </w:r>
      <w:r w:rsidR="00157F6B" w:rsidRPr="00EF3DED">
        <w:rPr>
          <w:szCs w:val="22"/>
        </w:rPr>
        <w:t xml:space="preserve">,  </w:t>
      </w:r>
      <w:r w:rsidRPr="00EF3DED">
        <w:rPr>
          <w:szCs w:val="22"/>
        </w:rPr>
        <w:t xml:space="preserve">либо </w:t>
      </w:r>
      <w:r w:rsidR="00157F6B" w:rsidRPr="00EF3DED">
        <w:rPr>
          <w:szCs w:val="22"/>
        </w:rPr>
        <w:t>может быть оформлен в виде</w:t>
      </w:r>
      <w:r w:rsidRPr="00EF3DED">
        <w:rPr>
          <w:szCs w:val="22"/>
        </w:rPr>
        <w:t xml:space="preserve"> отдельного документа.</w:t>
      </w:r>
    </w:p>
    <w:p w14:paraId="7AB90070" w14:textId="77777777" w:rsidR="007E5E8D" w:rsidRPr="00AB7FCC" w:rsidRDefault="007E5E8D" w:rsidP="005543DF">
      <w:pPr>
        <w:pStyle w:val="2"/>
        <w:tabs>
          <w:tab w:val="left" w:pos="709"/>
        </w:tabs>
        <w:ind w:left="993" w:hanging="567"/>
        <w:rPr>
          <w:szCs w:val="22"/>
        </w:rPr>
      </w:pPr>
      <w:r>
        <w:rPr>
          <w:szCs w:val="22"/>
        </w:rPr>
        <w:t>Спецдепозитарий осуществляет регистрацию каждого факта выдачи согласия на распоряжение имуществом АИФ, имуществом, составляющим ПИФ, имуществом, передаваемым в оплату инвестиционных паев, имуществом, составляющим пенсионные резервы НПФ, в том числе на совершение сделок с указанным имуществом, в Системе учета.</w:t>
      </w:r>
    </w:p>
    <w:p w14:paraId="2652C871" w14:textId="77777777" w:rsidR="007E5E8D" w:rsidRPr="007B0DD7" w:rsidRDefault="0073700D" w:rsidP="00341131">
      <w:pPr>
        <w:pStyle w:val="2"/>
        <w:tabs>
          <w:tab w:val="left" w:pos="709"/>
        </w:tabs>
        <w:ind w:left="993" w:hanging="567"/>
        <w:rPr>
          <w:szCs w:val="22"/>
        </w:rPr>
      </w:pPr>
      <w:r w:rsidRPr="007B0DD7">
        <w:rPr>
          <w:szCs w:val="22"/>
        </w:rPr>
        <w:t>Последующий контроль</w:t>
      </w:r>
      <w:r w:rsidR="007B0DD7">
        <w:rPr>
          <w:szCs w:val="22"/>
        </w:rPr>
        <w:t xml:space="preserve"> </w:t>
      </w:r>
      <w:r w:rsidRPr="007B0DD7">
        <w:rPr>
          <w:szCs w:val="22"/>
        </w:rPr>
        <w:t>осуществляется Спецдепозитарием</w:t>
      </w:r>
      <w:r w:rsidR="00281C77" w:rsidRPr="007B0DD7">
        <w:rPr>
          <w:szCs w:val="22"/>
        </w:rPr>
        <w:t xml:space="preserve"> каждый рабочий день</w:t>
      </w:r>
      <w:r w:rsidR="007E5E8D" w:rsidRPr="007B0DD7">
        <w:rPr>
          <w:szCs w:val="22"/>
        </w:rPr>
        <w:t>:</w:t>
      </w:r>
    </w:p>
    <w:p w14:paraId="50E0655A" w14:textId="77777777" w:rsidR="007E5E8D" w:rsidRPr="00E62B59" w:rsidRDefault="0073700D" w:rsidP="00E62B59">
      <w:pPr>
        <w:pStyle w:val="a8"/>
        <w:numPr>
          <w:ilvl w:val="0"/>
          <w:numId w:val="21"/>
        </w:numPr>
      </w:pPr>
      <w:r w:rsidRPr="00AB7FCC">
        <w:t xml:space="preserve">в </w:t>
      </w:r>
      <w:r w:rsidRPr="00E62B59">
        <w:t>отношении состава и структуры активов, в которые размещены средства</w:t>
      </w:r>
      <w:r w:rsidR="007E5E8D" w:rsidRPr="00E62B59">
        <w:t xml:space="preserve">  </w:t>
      </w:r>
      <w:r w:rsidR="001C000F" w:rsidRPr="00E62B59">
        <w:t>п</w:t>
      </w:r>
      <w:r w:rsidR="007E5E8D" w:rsidRPr="00E62B59">
        <w:t>енсионных резервов</w:t>
      </w:r>
      <w:r w:rsidR="00281C77" w:rsidRPr="00E62B59">
        <w:t>,</w:t>
      </w:r>
      <w:r w:rsidR="007E5E8D" w:rsidRPr="00E62B59">
        <w:t xml:space="preserve"> допустимости участника отношений по негосударственному пенсионному обеспечению, а также допустимости параметров совершенных </w:t>
      </w:r>
      <w:r w:rsidR="00626A9D">
        <w:t xml:space="preserve">сделок/ </w:t>
      </w:r>
      <w:r w:rsidR="007E5E8D" w:rsidRPr="00E62B59">
        <w:t>операций;</w:t>
      </w:r>
    </w:p>
    <w:p w14:paraId="4B9D006A" w14:textId="77777777" w:rsidR="007E5E8D" w:rsidRPr="00E62B59" w:rsidRDefault="007E5E8D" w:rsidP="00E62B59">
      <w:pPr>
        <w:pStyle w:val="a8"/>
        <w:numPr>
          <w:ilvl w:val="0"/>
          <w:numId w:val="21"/>
        </w:numPr>
      </w:pPr>
      <w:r w:rsidRPr="00E62B59">
        <w:t xml:space="preserve">в отношении состава и структуры активов, в которые инвестированы активы АИФ или ПИФ, допустимости участника инвестирования активов АИФ или ПИФ, а также допустимости параметров совершенных </w:t>
      </w:r>
      <w:r w:rsidR="006B61AE">
        <w:t>сделок</w:t>
      </w:r>
      <w:r w:rsidR="00626A9D">
        <w:t>.</w:t>
      </w:r>
    </w:p>
    <w:p w14:paraId="6125D0BA" w14:textId="77777777" w:rsidR="0073700D" w:rsidRPr="00AB7FCC" w:rsidRDefault="0073700D" w:rsidP="005543DF">
      <w:pPr>
        <w:pStyle w:val="2"/>
        <w:tabs>
          <w:tab w:val="left" w:pos="709"/>
        </w:tabs>
        <w:ind w:left="993" w:hanging="567"/>
        <w:rPr>
          <w:szCs w:val="22"/>
        </w:rPr>
      </w:pPr>
      <w:r w:rsidRPr="00E1758B">
        <w:rPr>
          <w:szCs w:val="22"/>
        </w:rPr>
        <w:t>Процедура последующего контроля осуществляется Спецдепозитарием на основании сравнения состава и структуры активов</w:t>
      </w:r>
      <w:r w:rsidR="007E5E8D">
        <w:rPr>
          <w:szCs w:val="22"/>
        </w:rPr>
        <w:t xml:space="preserve"> </w:t>
      </w:r>
      <w:r w:rsidR="007E5E8D" w:rsidRPr="00AB7FCC">
        <w:rPr>
          <w:szCs w:val="22"/>
        </w:rPr>
        <w:t>АИФ или ПИФ</w:t>
      </w:r>
      <w:r w:rsidR="007E5E8D">
        <w:rPr>
          <w:szCs w:val="22"/>
        </w:rPr>
        <w:t xml:space="preserve">/активов, </w:t>
      </w:r>
      <w:r w:rsidRPr="00E1758B">
        <w:rPr>
          <w:szCs w:val="22"/>
        </w:rPr>
        <w:t>в которые размещены средства пенсионных резервов</w:t>
      </w:r>
      <w:r w:rsidR="007E5E8D">
        <w:rPr>
          <w:szCs w:val="22"/>
        </w:rPr>
        <w:t>,</w:t>
      </w:r>
      <w:r w:rsidRPr="00E1758B">
        <w:rPr>
          <w:szCs w:val="22"/>
        </w:rPr>
        <w:t xml:space="preserve"> с ограничениями, установленными нормативными правовыми актами Российской Федерации, </w:t>
      </w:r>
      <w:r w:rsidR="007E5E8D" w:rsidRPr="00AB7FCC">
        <w:rPr>
          <w:szCs w:val="22"/>
        </w:rPr>
        <w:t>инвестиционной декларацией АИФ</w:t>
      </w:r>
      <w:r w:rsidR="001C000F">
        <w:rPr>
          <w:szCs w:val="22"/>
        </w:rPr>
        <w:t>/УК НПФ</w:t>
      </w:r>
      <w:r w:rsidR="001C000F" w:rsidRPr="001C000F">
        <w:rPr>
          <w:szCs w:val="22"/>
        </w:rPr>
        <w:t xml:space="preserve"> </w:t>
      </w:r>
      <w:r w:rsidR="007E5E8D" w:rsidRPr="00AB7FCC">
        <w:rPr>
          <w:szCs w:val="22"/>
        </w:rPr>
        <w:t>или Правилами ДУ ПИФ</w:t>
      </w:r>
      <w:r w:rsidR="001C000F">
        <w:rPr>
          <w:szCs w:val="22"/>
        </w:rPr>
        <w:t>.</w:t>
      </w:r>
    </w:p>
    <w:p w14:paraId="02C550D5" w14:textId="77777777" w:rsidR="00782A3A" w:rsidRDefault="00281C77" w:rsidP="005543DF">
      <w:pPr>
        <w:pStyle w:val="2"/>
        <w:tabs>
          <w:tab w:val="left" w:pos="709"/>
        </w:tabs>
        <w:ind w:left="993" w:hanging="567"/>
        <w:rPr>
          <w:szCs w:val="22"/>
        </w:rPr>
      </w:pPr>
      <w:r>
        <w:rPr>
          <w:szCs w:val="22"/>
        </w:rPr>
        <w:lastRenderedPageBreak/>
        <w:t>При осуществлении контроля за соблюдением установленного порядка определения стоимости чистых активов АИФ, стоимости чистых активов АИФ в расчете на одну акцию, стоимости чистых активов и расчетной стоимости одного инвестиционного пая ПИФ, рыночной сто</w:t>
      </w:r>
      <w:r w:rsidR="006A74BE">
        <w:rPr>
          <w:szCs w:val="22"/>
        </w:rPr>
        <w:t>и</w:t>
      </w:r>
      <w:r>
        <w:rPr>
          <w:szCs w:val="22"/>
        </w:rPr>
        <w:t>мости активов, в которые размещены средства пенсионных резервов, и совокупной рыночной стоимости</w:t>
      </w:r>
      <w:r w:rsidR="00782A3A">
        <w:rPr>
          <w:szCs w:val="22"/>
        </w:rPr>
        <w:t xml:space="preserve"> пенсионных резервов Спецдепозитарий рассчитывает по состоянию на каждый рабочий день значение указанных показателей. Контроль за соблюдением установленного порядка определения указанных в настоящем пункте показателей Спецдепозитарий осуществляет не позднее двух рабочих дней после дня, по состоянию на который должны осуществляться расчеты таких показателей.</w:t>
      </w:r>
    </w:p>
    <w:p w14:paraId="66BAA603" w14:textId="77777777" w:rsidR="0073700D" w:rsidRPr="00AB7FCC" w:rsidRDefault="0073700D" w:rsidP="005543DF">
      <w:pPr>
        <w:pStyle w:val="2"/>
        <w:tabs>
          <w:tab w:val="left" w:pos="709"/>
        </w:tabs>
        <w:ind w:left="993" w:hanging="567"/>
        <w:rPr>
          <w:szCs w:val="22"/>
        </w:rPr>
      </w:pPr>
      <w:r w:rsidRPr="00E1758B">
        <w:rPr>
          <w:szCs w:val="22"/>
        </w:rPr>
        <w:t xml:space="preserve">В случае обнаружения в процессе последующего контроля нарушений </w:t>
      </w:r>
      <w:r w:rsidR="00782A3A">
        <w:rPr>
          <w:szCs w:val="22"/>
        </w:rPr>
        <w:t xml:space="preserve">(несоответствий) </w:t>
      </w:r>
      <w:r w:rsidRPr="00E1758B">
        <w:rPr>
          <w:szCs w:val="22"/>
        </w:rPr>
        <w:t xml:space="preserve">Спецдепозитарием по каждому нарушению (несоответствию) формируется уведомление о </w:t>
      </w:r>
      <w:r w:rsidR="00782A3A" w:rsidRPr="00E1758B">
        <w:rPr>
          <w:szCs w:val="22"/>
        </w:rPr>
        <w:t>выявленн</w:t>
      </w:r>
      <w:r w:rsidR="00782A3A">
        <w:rPr>
          <w:szCs w:val="22"/>
        </w:rPr>
        <w:t>ом</w:t>
      </w:r>
      <w:r w:rsidR="00782A3A" w:rsidRPr="00E1758B">
        <w:rPr>
          <w:szCs w:val="22"/>
        </w:rPr>
        <w:t xml:space="preserve"> нарушени</w:t>
      </w:r>
      <w:r w:rsidR="00782A3A">
        <w:rPr>
          <w:szCs w:val="22"/>
        </w:rPr>
        <w:t>и</w:t>
      </w:r>
      <w:r w:rsidR="00782A3A" w:rsidRPr="00E1758B">
        <w:rPr>
          <w:szCs w:val="22"/>
        </w:rPr>
        <w:t xml:space="preserve"> </w:t>
      </w:r>
      <w:r w:rsidRPr="00E1758B">
        <w:rPr>
          <w:szCs w:val="22"/>
        </w:rPr>
        <w:t>(</w:t>
      </w:r>
      <w:r w:rsidR="00782A3A" w:rsidRPr="00E1758B">
        <w:rPr>
          <w:szCs w:val="22"/>
        </w:rPr>
        <w:t>несоответстви</w:t>
      </w:r>
      <w:r w:rsidR="00782A3A">
        <w:rPr>
          <w:szCs w:val="22"/>
        </w:rPr>
        <w:t>и</w:t>
      </w:r>
      <w:r w:rsidRPr="00E1758B">
        <w:rPr>
          <w:szCs w:val="22"/>
        </w:rPr>
        <w:t xml:space="preserve">) в соответствии с процедурами, указанными в </w:t>
      </w:r>
      <w:r w:rsidR="00972B92">
        <w:rPr>
          <w:szCs w:val="22"/>
        </w:rPr>
        <w:t>разделе</w:t>
      </w:r>
      <w:r w:rsidRPr="00E1758B">
        <w:rPr>
          <w:szCs w:val="22"/>
        </w:rPr>
        <w:t xml:space="preserve"> </w:t>
      </w:r>
      <w:r w:rsidR="007E5E8D" w:rsidRPr="00AB7FCC">
        <w:rPr>
          <w:szCs w:val="22"/>
        </w:rPr>
        <w:t>8</w:t>
      </w:r>
      <w:r w:rsidRPr="00AB7FCC">
        <w:rPr>
          <w:szCs w:val="22"/>
        </w:rPr>
        <w:t>.</w:t>
      </w:r>
      <w:r w:rsidRPr="00E1758B">
        <w:rPr>
          <w:szCs w:val="22"/>
        </w:rPr>
        <w:t xml:space="preserve"> настоящего Регламента.</w:t>
      </w:r>
    </w:p>
    <w:p w14:paraId="217FA87F" w14:textId="77777777" w:rsidR="0073700D" w:rsidRDefault="0073700D" w:rsidP="005543DF">
      <w:pPr>
        <w:pStyle w:val="2"/>
        <w:tabs>
          <w:tab w:val="left" w:pos="709"/>
        </w:tabs>
        <w:ind w:left="993" w:hanging="567"/>
        <w:rPr>
          <w:szCs w:val="22"/>
        </w:rPr>
      </w:pPr>
      <w:r w:rsidRPr="00E1758B">
        <w:rPr>
          <w:szCs w:val="22"/>
        </w:rPr>
        <w:t xml:space="preserve">В случае обнаружения в процессе последующего контроля устранения ранее допущенного нарушения (несоответствия) или истечения срока, установленного для устранения ранее допущенного нарушения (несоответствия), Спецдепозитарием </w:t>
      </w:r>
      <w:r w:rsidR="00782A3A" w:rsidRPr="00E1758B">
        <w:rPr>
          <w:szCs w:val="22"/>
        </w:rPr>
        <w:t>формиру</w:t>
      </w:r>
      <w:r w:rsidR="00782A3A">
        <w:rPr>
          <w:szCs w:val="22"/>
        </w:rPr>
        <w:t>е</w:t>
      </w:r>
      <w:r w:rsidR="00782A3A" w:rsidRPr="00E1758B">
        <w:rPr>
          <w:szCs w:val="22"/>
        </w:rPr>
        <w:t>тся соответствующ</w:t>
      </w:r>
      <w:r w:rsidR="00782A3A">
        <w:rPr>
          <w:szCs w:val="22"/>
        </w:rPr>
        <w:t>е</w:t>
      </w:r>
      <w:r w:rsidR="00782A3A" w:rsidRPr="00E1758B">
        <w:rPr>
          <w:szCs w:val="22"/>
        </w:rPr>
        <w:t>е уведомлени</w:t>
      </w:r>
      <w:r w:rsidR="00782A3A">
        <w:rPr>
          <w:szCs w:val="22"/>
        </w:rPr>
        <w:t>е</w:t>
      </w:r>
      <w:r w:rsidR="00782A3A" w:rsidRPr="00E1758B">
        <w:rPr>
          <w:szCs w:val="22"/>
        </w:rPr>
        <w:t xml:space="preserve"> </w:t>
      </w:r>
      <w:r w:rsidRPr="00E1758B">
        <w:rPr>
          <w:szCs w:val="22"/>
        </w:rPr>
        <w:t xml:space="preserve">в соответствии с процедурами, указанными в </w:t>
      </w:r>
      <w:r w:rsidR="00972B92">
        <w:rPr>
          <w:szCs w:val="22"/>
        </w:rPr>
        <w:t>разделе</w:t>
      </w:r>
      <w:r w:rsidRPr="00E1758B">
        <w:rPr>
          <w:szCs w:val="22"/>
        </w:rPr>
        <w:t xml:space="preserve"> </w:t>
      </w:r>
      <w:r w:rsidR="007E5E8D" w:rsidRPr="00AB7FCC">
        <w:rPr>
          <w:szCs w:val="22"/>
        </w:rPr>
        <w:t>8</w:t>
      </w:r>
      <w:r w:rsidRPr="00AB7FCC">
        <w:rPr>
          <w:szCs w:val="22"/>
        </w:rPr>
        <w:t>.</w:t>
      </w:r>
      <w:r w:rsidRPr="00E1758B">
        <w:rPr>
          <w:szCs w:val="22"/>
        </w:rPr>
        <w:t xml:space="preserve"> настоящего Регламента.</w:t>
      </w:r>
    </w:p>
    <w:p w14:paraId="396FCDBA" w14:textId="77777777" w:rsidR="00BD05F0" w:rsidRPr="00AB7FCC" w:rsidRDefault="00BD05F0" w:rsidP="00BD05F0">
      <w:pPr>
        <w:pStyle w:val="2"/>
        <w:numPr>
          <w:ilvl w:val="0"/>
          <w:numId w:val="0"/>
        </w:numPr>
        <w:tabs>
          <w:tab w:val="left" w:pos="709"/>
        </w:tabs>
        <w:ind w:left="993"/>
        <w:rPr>
          <w:szCs w:val="22"/>
        </w:rPr>
      </w:pPr>
    </w:p>
    <w:p w14:paraId="11343E40" w14:textId="77777777" w:rsidR="007E5E8D" w:rsidRPr="004A1517" w:rsidRDefault="007E5E8D" w:rsidP="00AB7FCC">
      <w:pPr>
        <w:pStyle w:val="1"/>
        <w:spacing w:after="0"/>
        <w:ind w:left="360"/>
        <w:rPr>
          <w:szCs w:val="22"/>
          <w:lang w:eastAsia="ru-RU"/>
        </w:rPr>
      </w:pPr>
      <w:bookmarkStart w:id="31" w:name="_Toc424293058"/>
      <w:bookmarkStart w:id="32" w:name="_Toc437610747"/>
      <w:bookmarkStart w:id="33" w:name="_Toc476904360"/>
      <w:bookmarkStart w:id="34" w:name="_Toc476906528"/>
      <w:bookmarkStart w:id="35" w:name="_Toc476907003"/>
      <w:r w:rsidRPr="0022539B">
        <w:rPr>
          <w:szCs w:val="22"/>
          <w:lang w:eastAsia="ru-RU"/>
        </w:rPr>
        <w:t xml:space="preserve">Порядок уведомления </w:t>
      </w:r>
      <w:r w:rsidR="00441C9B">
        <w:rPr>
          <w:szCs w:val="22"/>
          <w:lang w:eastAsia="ru-RU"/>
        </w:rPr>
        <w:t xml:space="preserve">Спецдепозитарием </w:t>
      </w:r>
      <w:r w:rsidRPr="0022539B">
        <w:rPr>
          <w:szCs w:val="22"/>
          <w:lang w:eastAsia="ru-RU"/>
        </w:rPr>
        <w:t>о выявленных нарушениях (несоответствиях)</w:t>
      </w:r>
      <w:bookmarkEnd w:id="31"/>
      <w:bookmarkEnd w:id="32"/>
      <w:bookmarkEnd w:id="33"/>
      <w:bookmarkEnd w:id="34"/>
      <w:bookmarkEnd w:id="35"/>
    </w:p>
    <w:p w14:paraId="1C44E363" w14:textId="77777777" w:rsidR="007E5E8D" w:rsidRPr="00AB7FCC" w:rsidRDefault="007E5E8D" w:rsidP="00706F1A">
      <w:pPr>
        <w:pStyle w:val="2"/>
        <w:tabs>
          <w:tab w:val="left" w:pos="709"/>
        </w:tabs>
        <w:ind w:left="993" w:hanging="567"/>
        <w:rPr>
          <w:szCs w:val="22"/>
        </w:rPr>
      </w:pPr>
      <w:r w:rsidRPr="00E1758B">
        <w:rPr>
          <w:szCs w:val="22"/>
        </w:rPr>
        <w:t xml:space="preserve">В случае если в процессе осуществления контрольных функций выявлено нарушение (несоответствие) установленных требований, то Спецдепозитарием формируется Уведомление о </w:t>
      </w:r>
      <w:r w:rsidR="001C000F">
        <w:rPr>
          <w:szCs w:val="22"/>
        </w:rPr>
        <w:t xml:space="preserve">выявлении </w:t>
      </w:r>
      <w:r w:rsidRPr="00E1758B">
        <w:rPr>
          <w:szCs w:val="22"/>
        </w:rPr>
        <w:t>нарушения (несоответствия).</w:t>
      </w:r>
    </w:p>
    <w:p w14:paraId="19D4010B" w14:textId="77777777" w:rsidR="007E5E8D" w:rsidRDefault="007E5E8D" w:rsidP="00706F1A">
      <w:pPr>
        <w:pStyle w:val="2"/>
        <w:tabs>
          <w:tab w:val="left" w:pos="709"/>
        </w:tabs>
        <w:ind w:left="993" w:hanging="567"/>
        <w:rPr>
          <w:szCs w:val="22"/>
        </w:rPr>
      </w:pPr>
      <w:r w:rsidRPr="00E1758B">
        <w:rPr>
          <w:szCs w:val="22"/>
        </w:rPr>
        <w:t xml:space="preserve">Уведомление о выявлении нарушения (несоответствия) содержит </w:t>
      </w:r>
      <w:r w:rsidR="00C01A0E">
        <w:rPr>
          <w:szCs w:val="22"/>
        </w:rPr>
        <w:t>сведения</w:t>
      </w:r>
      <w:r w:rsidRPr="00E1758B">
        <w:rPr>
          <w:szCs w:val="22"/>
        </w:rPr>
        <w:t xml:space="preserve">, </w:t>
      </w:r>
      <w:r w:rsidR="00C01A0E">
        <w:rPr>
          <w:szCs w:val="22"/>
        </w:rPr>
        <w:t xml:space="preserve">перечень которых </w:t>
      </w:r>
      <w:r w:rsidRPr="00E1758B">
        <w:rPr>
          <w:szCs w:val="22"/>
        </w:rPr>
        <w:t>установлен нормативными актами Банка России</w:t>
      </w:r>
      <w:r w:rsidR="00B77F7B">
        <w:rPr>
          <w:szCs w:val="22"/>
        </w:rPr>
        <w:t>:</w:t>
      </w:r>
    </w:p>
    <w:p w14:paraId="7538BFAF" w14:textId="77777777" w:rsidR="00281333" w:rsidRPr="00281333" w:rsidRDefault="00281333" w:rsidP="00281333">
      <w:pPr>
        <w:pStyle w:val="a8"/>
        <w:numPr>
          <w:ilvl w:val="0"/>
          <w:numId w:val="9"/>
        </w:numPr>
        <w:autoSpaceDE w:val="0"/>
        <w:autoSpaceDN w:val="0"/>
        <w:adjustRightInd w:val="0"/>
        <w:spacing w:after="0" w:line="240" w:lineRule="auto"/>
        <w:rPr>
          <w:rFonts w:cs="Arial"/>
          <w:color w:val="000000"/>
        </w:rPr>
      </w:pPr>
      <w:r w:rsidRPr="00281333">
        <w:rPr>
          <w:rFonts w:cs="Arial"/>
          <w:color w:val="000000"/>
        </w:rPr>
        <w:t>номер и дату уведомления;</w:t>
      </w:r>
    </w:p>
    <w:p w14:paraId="1D1EA1B9" w14:textId="77777777" w:rsidR="00281333" w:rsidRPr="00281333" w:rsidRDefault="00281333" w:rsidP="00281333">
      <w:pPr>
        <w:pStyle w:val="a8"/>
        <w:numPr>
          <w:ilvl w:val="0"/>
          <w:numId w:val="9"/>
        </w:numPr>
        <w:autoSpaceDE w:val="0"/>
        <w:autoSpaceDN w:val="0"/>
        <w:adjustRightInd w:val="0"/>
        <w:spacing w:after="0" w:line="240" w:lineRule="auto"/>
        <w:rPr>
          <w:rFonts w:cs="Arial"/>
          <w:color w:val="000000"/>
        </w:rPr>
      </w:pPr>
      <w:r w:rsidRPr="00281333">
        <w:rPr>
          <w:rFonts w:cs="Arial"/>
          <w:color w:val="000000"/>
        </w:rPr>
        <w:t>полное фирменное наименование Спецдепозитария;</w:t>
      </w:r>
    </w:p>
    <w:p w14:paraId="3B2F0781" w14:textId="77777777" w:rsidR="00281333" w:rsidRPr="00281333" w:rsidRDefault="00281333" w:rsidP="00281333">
      <w:pPr>
        <w:pStyle w:val="a8"/>
        <w:numPr>
          <w:ilvl w:val="0"/>
          <w:numId w:val="9"/>
        </w:numPr>
        <w:autoSpaceDE w:val="0"/>
        <w:autoSpaceDN w:val="0"/>
        <w:adjustRightInd w:val="0"/>
        <w:spacing w:after="0" w:line="240" w:lineRule="auto"/>
        <w:rPr>
          <w:rFonts w:cs="Arial"/>
          <w:color w:val="000000"/>
        </w:rPr>
      </w:pPr>
      <w:r w:rsidRPr="00281333">
        <w:rPr>
          <w:rFonts w:cs="Arial"/>
          <w:color w:val="000000"/>
        </w:rPr>
        <w:t>основной государственный регистрационный номер (ОГРН) Спецдепозитария;</w:t>
      </w:r>
    </w:p>
    <w:p w14:paraId="163FBCC7" w14:textId="77777777" w:rsidR="00281333" w:rsidRPr="00281333" w:rsidRDefault="00281333" w:rsidP="00281333">
      <w:pPr>
        <w:pStyle w:val="a8"/>
        <w:numPr>
          <w:ilvl w:val="0"/>
          <w:numId w:val="9"/>
        </w:numPr>
        <w:autoSpaceDE w:val="0"/>
        <w:autoSpaceDN w:val="0"/>
        <w:adjustRightInd w:val="0"/>
        <w:spacing w:after="0" w:line="240" w:lineRule="auto"/>
        <w:rPr>
          <w:rFonts w:cs="Arial"/>
          <w:color w:val="000000"/>
        </w:rPr>
      </w:pPr>
      <w:r w:rsidRPr="00281333">
        <w:rPr>
          <w:rFonts w:cs="Arial"/>
          <w:color w:val="000000"/>
        </w:rPr>
        <w:t>идентификационный номер налогоплательщика (ИНН) Спецдепозитария;</w:t>
      </w:r>
    </w:p>
    <w:p w14:paraId="2639DAC3" w14:textId="77777777" w:rsidR="00281333" w:rsidRPr="00281333" w:rsidRDefault="00281333" w:rsidP="00281333">
      <w:pPr>
        <w:pStyle w:val="a8"/>
        <w:numPr>
          <w:ilvl w:val="0"/>
          <w:numId w:val="9"/>
        </w:numPr>
        <w:autoSpaceDE w:val="0"/>
        <w:autoSpaceDN w:val="0"/>
        <w:adjustRightInd w:val="0"/>
        <w:spacing w:after="0" w:line="240" w:lineRule="auto"/>
        <w:rPr>
          <w:rFonts w:cs="Arial"/>
          <w:color w:val="000000"/>
        </w:rPr>
      </w:pPr>
      <w:r w:rsidRPr="00281333">
        <w:rPr>
          <w:rFonts w:cs="Arial"/>
          <w:color w:val="000000"/>
        </w:rPr>
        <w:t>номер и дату принятия решения о предоставлении лицензии Спецдепозитария;</w:t>
      </w:r>
    </w:p>
    <w:p w14:paraId="148A34B9" w14:textId="77777777" w:rsidR="00281333" w:rsidRPr="00281333" w:rsidRDefault="00281333" w:rsidP="00281333">
      <w:pPr>
        <w:pStyle w:val="a8"/>
        <w:numPr>
          <w:ilvl w:val="0"/>
          <w:numId w:val="9"/>
        </w:numPr>
        <w:autoSpaceDE w:val="0"/>
        <w:autoSpaceDN w:val="0"/>
        <w:adjustRightInd w:val="0"/>
        <w:spacing w:after="0" w:line="240" w:lineRule="auto"/>
        <w:rPr>
          <w:rFonts w:cs="Arial"/>
          <w:color w:val="000000"/>
        </w:rPr>
      </w:pPr>
      <w:r w:rsidRPr="00281333">
        <w:rPr>
          <w:rFonts w:cs="Arial"/>
          <w:color w:val="000000"/>
        </w:rPr>
        <w:t>полное фирменное наименование Клиента;</w:t>
      </w:r>
    </w:p>
    <w:p w14:paraId="1515546F" w14:textId="77777777" w:rsidR="00281333" w:rsidRPr="00281333" w:rsidRDefault="00281333" w:rsidP="00281333">
      <w:pPr>
        <w:pStyle w:val="a8"/>
        <w:numPr>
          <w:ilvl w:val="0"/>
          <w:numId w:val="9"/>
        </w:numPr>
        <w:autoSpaceDE w:val="0"/>
        <w:autoSpaceDN w:val="0"/>
        <w:adjustRightInd w:val="0"/>
        <w:spacing w:after="0" w:line="240" w:lineRule="auto"/>
        <w:rPr>
          <w:rFonts w:cs="Arial"/>
          <w:color w:val="000000"/>
        </w:rPr>
      </w:pPr>
      <w:r w:rsidRPr="00281333">
        <w:rPr>
          <w:rFonts w:cs="Arial"/>
          <w:color w:val="000000"/>
        </w:rPr>
        <w:t>основной государственный регистрационный номер (ОГРН) Клиента;</w:t>
      </w:r>
    </w:p>
    <w:p w14:paraId="6E54D4C7" w14:textId="77777777" w:rsidR="00281333" w:rsidRPr="00281333" w:rsidRDefault="00281333" w:rsidP="00281333">
      <w:pPr>
        <w:pStyle w:val="a8"/>
        <w:numPr>
          <w:ilvl w:val="0"/>
          <w:numId w:val="9"/>
        </w:numPr>
        <w:autoSpaceDE w:val="0"/>
        <w:autoSpaceDN w:val="0"/>
        <w:adjustRightInd w:val="0"/>
        <w:spacing w:after="0" w:line="240" w:lineRule="auto"/>
        <w:rPr>
          <w:rFonts w:cs="Arial"/>
          <w:color w:val="000000"/>
        </w:rPr>
      </w:pPr>
      <w:r w:rsidRPr="00281333">
        <w:rPr>
          <w:rFonts w:cs="Arial"/>
          <w:color w:val="000000"/>
        </w:rPr>
        <w:t>идентификационный номер налогоплательщика (ИНН) Клиента;</w:t>
      </w:r>
    </w:p>
    <w:p w14:paraId="4773C7CF" w14:textId="77777777" w:rsidR="00281333" w:rsidRPr="00281333" w:rsidRDefault="00281333" w:rsidP="00281333">
      <w:pPr>
        <w:pStyle w:val="a8"/>
        <w:numPr>
          <w:ilvl w:val="0"/>
          <w:numId w:val="9"/>
        </w:numPr>
        <w:autoSpaceDE w:val="0"/>
        <w:autoSpaceDN w:val="0"/>
        <w:adjustRightInd w:val="0"/>
        <w:spacing w:after="0" w:line="240" w:lineRule="auto"/>
        <w:rPr>
          <w:rFonts w:cs="Arial"/>
          <w:color w:val="000000"/>
        </w:rPr>
      </w:pPr>
      <w:r w:rsidRPr="00281333">
        <w:rPr>
          <w:rFonts w:cs="Arial"/>
          <w:color w:val="000000"/>
        </w:rPr>
        <w:t>номер и дату принятия решения о предоставлении (выдаче) лицензии (лицензий) Клиенту;</w:t>
      </w:r>
    </w:p>
    <w:p w14:paraId="3FC5313B" w14:textId="77777777" w:rsidR="00281333" w:rsidRPr="00281333" w:rsidRDefault="00281333" w:rsidP="00281333">
      <w:pPr>
        <w:pStyle w:val="a8"/>
        <w:numPr>
          <w:ilvl w:val="0"/>
          <w:numId w:val="9"/>
        </w:numPr>
        <w:autoSpaceDE w:val="0"/>
        <w:autoSpaceDN w:val="0"/>
        <w:adjustRightInd w:val="0"/>
        <w:spacing w:after="0" w:line="240" w:lineRule="auto"/>
        <w:rPr>
          <w:rFonts w:cs="Arial"/>
          <w:color w:val="000000"/>
        </w:rPr>
      </w:pPr>
      <w:r w:rsidRPr="00281333">
        <w:rPr>
          <w:rFonts w:cs="Arial"/>
          <w:color w:val="000000"/>
        </w:rPr>
        <w:t>указание на то, что акции (инвестиционные паи) инвестиционного фонда предназначены для квалифицированных инвесторов (для акционерных и паевых инвестиционных фондов);</w:t>
      </w:r>
    </w:p>
    <w:p w14:paraId="0AFE86E5" w14:textId="77777777" w:rsidR="00281333" w:rsidRPr="00281333" w:rsidRDefault="00281333" w:rsidP="00281333">
      <w:pPr>
        <w:pStyle w:val="a8"/>
        <w:numPr>
          <w:ilvl w:val="0"/>
          <w:numId w:val="9"/>
        </w:numPr>
        <w:autoSpaceDE w:val="0"/>
        <w:autoSpaceDN w:val="0"/>
        <w:adjustRightInd w:val="0"/>
        <w:spacing w:after="0" w:line="240" w:lineRule="auto"/>
        <w:rPr>
          <w:rFonts w:cs="Arial"/>
          <w:color w:val="000000"/>
        </w:rPr>
      </w:pPr>
      <w:r w:rsidRPr="00281333">
        <w:rPr>
          <w:rFonts w:cs="Arial"/>
          <w:color w:val="000000"/>
        </w:rPr>
        <w:t>полное фирменное наименование, основной государственный регистрационный номер (ОГРН), идентификационный номер налогоплательщика (ИНН), номер и дату принятия решения о предоставлении лицензии АИФ с указанием его категории (в случаях, когда доверительное управление активами АИФ осуществляет УК);</w:t>
      </w:r>
    </w:p>
    <w:p w14:paraId="6189A63A" w14:textId="77777777" w:rsidR="00281333" w:rsidRPr="00281333" w:rsidRDefault="00281333" w:rsidP="00281333">
      <w:pPr>
        <w:pStyle w:val="a8"/>
        <w:numPr>
          <w:ilvl w:val="0"/>
          <w:numId w:val="9"/>
        </w:numPr>
        <w:autoSpaceDE w:val="0"/>
        <w:autoSpaceDN w:val="0"/>
        <w:adjustRightInd w:val="0"/>
        <w:spacing w:after="0" w:line="240" w:lineRule="auto"/>
        <w:rPr>
          <w:rFonts w:cs="Arial"/>
          <w:color w:val="000000"/>
        </w:rPr>
      </w:pPr>
      <w:r w:rsidRPr="00281333">
        <w:rPr>
          <w:rFonts w:cs="Arial"/>
          <w:color w:val="000000"/>
        </w:rPr>
        <w:t>полное фирменное наименование, основной государственный регистрационный номер (ОГРН), идентификационный номер налогоплательщика (ИНН), номер и дату принятия решения о предоставлении лицензии НПФ (в случаях, когда доверительное управление средствами пенсионных резервов осуществляет УК);</w:t>
      </w:r>
    </w:p>
    <w:p w14:paraId="78BAF142" w14:textId="77777777" w:rsidR="00281333" w:rsidRPr="00281333" w:rsidRDefault="00281333" w:rsidP="00281333">
      <w:pPr>
        <w:pStyle w:val="a8"/>
        <w:numPr>
          <w:ilvl w:val="0"/>
          <w:numId w:val="9"/>
        </w:numPr>
        <w:autoSpaceDE w:val="0"/>
        <w:autoSpaceDN w:val="0"/>
        <w:adjustRightInd w:val="0"/>
        <w:spacing w:after="0" w:line="240" w:lineRule="auto"/>
        <w:rPr>
          <w:rFonts w:cs="Arial"/>
          <w:color w:val="000000"/>
        </w:rPr>
      </w:pPr>
      <w:r w:rsidRPr="00281333">
        <w:rPr>
          <w:rFonts w:cs="Arial"/>
          <w:color w:val="000000"/>
        </w:rPr>
        <w:lastRenderedPageBreak/>
        <w:t>название ПИФ с указанием его типа и категории, а также даты регистрации и регистрационного номера Правил ДУ ПИФ;</w:t>
      </w:r>
    </w:p>
    <w:p w14:paraId="36C66A49" w14:textId="77777777" w:rsidR="00281333" w:rsidRPr="00281333" w:rsidRDefault="00281333" w:rsidP="00281333">
      <w:pPr>
        <w:pStyle w:val="a8"/>
        <w:numPr>
          <w:ilvl w:val="0"/>
          <w:numId w:val="9"/>
        </w:numPr>
        <w:autoSpaceDE w:val="0"/>
        <w:autoSpaceDN w:val="0"/>
        <w:adjustRightInd w:val="0"/>
        <w:spacing w:after="0" w:line="240" w:lineRule="auto"/>
        <w:rPr>
          <w:rFonts w:cs="Arial"/>
          <w:color w:val="000000"/>
        </w:rPr>
      </w:pPr>
      <w:r w:rsidRPr="00281333">
        <w:rPr>
          <w:rFonts w:cs="Arial"/>
          <w:color w:val="000000"/>
        </w:rPr>
        <w:t>дату выявления нарушения (несоответствия);</w:t>
      </w:r>
    </w:p>
    <w:p w14:paraId="74E84F5A" w14:textId="77777777" w:rsidR="00281333" w:rsidRPr="00281333" w:rsidRDefault="00281333" w:rsidP="00281333">
      <w:pPr>
        <w:pStyle w:val="a8"/>
        <w:numPr>
          <w:ilvl w:val="0"/>
          <w:numId w:val="9"/>
        </w:numPr>
        <w:autoSpaceDE w:val="0"/>
        <w:autoSpaceDN w:val="0"/>
        <w:adjustRightInd w:val="0"/>
        <w:spacing w:after="0" w:line="240" w:lineRule="auto"/>
        <w:rPr>
          <w:rFonts w:cs="Arial"/>
          <w:color w:val="000000"/>
        </w:rPr>
      </w:pPr>
      <w:r w:rsidRPr="00281333">
        <w:rPr>
          <w:rFonts w:cs="Arial"/>
          <w:color w:val="000000"/>
        </w:rPr>
        <w:t>дату совершения нарушения (возникновения несоответствия);</w:t>
      </w:r>
    </w:p>
    <w:p w14:paraId="0F3931ED" w14:textId="77777777" w:rsidR="00281333" w:rsidRPr="00281333" w:rsidRDefault="00281333" w:rsidP="00281333">
      <w:pPr>
        <w:pStyle w:val="a8"/>
        <w:numPr>
          <w:ilvl w:val="0"/>
          <w:numId w:val="9"/>
        </w:numPr>
        <w:autoSpaceDE w:val="0"/>
        <w:autoSpaceDN w:val="0"/>
        <w:adjustRightInd w:val="0"/>
        <w:spacing w:after="0" w:line="240" w:lineRule="auto"/>
        <w:rPr>
          <w:rFonts w:cs="Arial"/>
          <w:color w:val="000000"/>
        </w:rPr>
      </w:pPr>
      <w:r w:rsidRPr="00281333">
        <w:rPr>
          <w:rFonts w:cs="Arial"/>
          <w:color w:val="000000"/>
        </w:rPr>
        <w:t>указание на норму (нормы) нормативного правового акта Российской Федерации, нормативного акта Банка России или иного документа, требования которых нарушены;</w:t>
      </w:r>
    </w:p>
    <w:p w14:paraId="203CF8E3" w14:textId="77777777" w:rsidR="00281333" w:rsidRPr="00281333" w:rsidRDefault="00281333" w:rsidP="00281333">
      <w:pPr>
        <w:pStyle w:val="a8"/>
        <w:numPr>
          <w:ilvl w:val="0"/>
          <w:numId w:val="9"/>
        </w:numPr>
        <w:autoSpaceDE w:val="0"/>
        <w:autoSpaceDN w:val="0"/>
        <w:adjustRightInd w:val="0"/>
        <w:spacing w:after="0" w:line="240" w:lineRule="auto"/>
        <w:rPr>
          <w:rFonts w:cs="Arial"/>
          <w:color w:val="000000"/>
        </w:rPr>
      </w:pPr>
      <w:r w:rsidRPr="00281333">
        <w:rPr>
          <w:rFonts w:cs="Arial"/>
          <w:color w:val="000000"/>
        </w:rPr>
        <w:t>содержание выявленного нарушения (несоответствия);</w:t>
      </w:r>
    </w:p>
    <w:p w14:paraId="5E24E13F" w14:textId="77777777" w:rsidR="00281333" w:rsidRPr="00281333" w:rsidRDefault="00281333" w:rsidP="00281333">
      <w:pPr>
        <w:pStyle w:val="a8"/>
        <w:numPr>
          <w:ilvl w:val="0"/>
          <w:numId w:val="9"/>
        </w:numPr>
        <w:autoSpaceDE w:val="0"/>
        <w:autoSpaceDN w:val="0"/>
        <w:adjustRightInd w:val="0"/>
        <w:spacing w:after="0" w:line="240" w:lineRule="auto"/>
        <w:rPr>
          <w:rFonts w:cs="Arial"/>
          <w:color w:val="000000"/>
        </w:rPr>
      </w:pPr>
      <w:r w:rsidRPr="00281333">
        <w:rPr>
          <w:rFonts w:cs="Arial"/>
          <w:color w:val="000000"/>
        </w:rPr>
        <w:t>срок (дату), установленный (установленную) для устранения нарушения (несоответствия) (если такой срок (дата) установлен (установлена).</w:t>
      </w:r>
    </w:p>
    <w:p w14:paraId="47E22459" w14:textId="77777777" w:rsidR="007E5E8D" w:rsidRPr="00AB7FCC" w:rsidRDefault="007E5E8D" w:rsidP="005543DF">
      <w:pPr>
        <w:pStyle w:val="2"/>
        <w:tabs>
          <w:tab w:val="left" w:pos="709"/>
        </w:tabs>
        <w:ind w:left="993" w:hanging="567"/>
        <w:rPr>
          <w:szCs w:val="22"/>
        </w:rPr>
      </w:pPr>
      <w:r w:rsidRPr="00E1758B">
        <w:rPr>
          <w:szCs w:val="22"/>
        </w:rPr>
        <w:t>Спецдепозитарий направляет Уведомление о выявлении нарушения (несоответствии) не позднее рабочего дня, следующего за днем выявления:</w:t>
      </w:r>
    </w:p>
    <w:p w14:paraId="49994AD7" w14:textId="77777777" w:rsidR="007E5E8D" w:rsidRPr="006761FC" w:rsidRDefault="007E5E8D" w:rsidP="008859B5">
      <w:pPr>
        <w:pStyle w:val="a8"/>
        <w:numPr>
          <w:ilvl w:val="0"/>
          <w:numId w:val="9"/>
        </w:numPr>
        <w:autoSpaceDE w:val="0"/>
        <w:autoSpaceDN w:val="0"/>
        <w:adjustRightInd w:val="0"/>
        <w:spacing w:after="0" w:line="240" w:lineRule="auto"/>
      </w:pPr>
      <w:r w:rsidRPr="0022539B">
        <w:rPr>
          <w:rFonts w:cs="Arial"/>
          <w:color w:val="000000"/>
        </w:rPr>
        <w:t xml:space="preserve">в Банк России, а также НПФ и его Управляющую компанию – при осуществлении контроля за размещением Управляющей компанией средств пенсионных резервов НПФ; </w:t>
      </w:r>
    </w:p>
    <w:p w14:paraId="18D8F226" w14:textId="77777777" w:rsidR="007E5E8D" w:rsidRPr="00F56621" w:rsidRDefault="007E5E8D" w:rsidP="008859B5">
      <w:pPr>
        <w:pStyle w:val="a8"/>
        <w:numPr>
          <w:ilvl w:val="0"/>
          <w:numId w:val="9"/>
        </w:numPr>
        <w:autoSpaceDE w:val="0"/>
        <w:autoSpaceDN w:val="0"/>
        <w:adjustRightInd w:val="0"/>
        <w:spacing w:after="0" w:line="240" w:lineRule="auto"/>
      </w:pPr>
      <w:r w:rsidRPr="0022539B">
        <w:rPr>
          <w:rFonts w:cs="Arial"/>
          <w:color w:val="000000"/>
        </w:rPr>
        <w:t>в Банк России и НПФ - при осуществлении контроля за деятельностью НПФ при размещении средств пенсионных резервов</w:t>
      </w:r>
      <w:r w:rsidR="001522AF">
        <w:rPr>
          <w:rFonts w:cs="Arial"/>
          <w:color w:val="000000"/>
        </w:rPr>
        <w:t>;</w:t>
      </w:r>
    </w:p>
    <w:p w14:paraId="55CE5FB0" w14:textId="77777777" w:rsidR="00F56621" w:rsidRPr="00AB7FCC" w:rsidRDefault="00F56621" w:rsidP="005543DF">
      <w:pPr>
        <w:pStyle w:val="2"/>
        <w:tabs>
          <w:tab w:val="left" w:pos="709"/>
        </w:tabs>
        <w:ind w:left="993" w:hanging="567"/>
        <w:rPr>
          <w:szCs w:val="22"/>
        </w:rPr>
      </w:pPr>
      <w:r w:rsidRPr="00E1758B">
        <w:rPr>
          <w:szCs w:val="22"/>
        </w:rPr>
        <w:t>Спецдепозитарий направляет Уведомление о выявлении нарушения (несоответстви</w:t>
      </w:r>
      <w:r>
        <w:rPr>
          <w:szCs w:val="22"/>
        </w:rPr>
        <w:t>я</w:t>
      </w:r>
      <w:r w:rsidRPr="00E1758B">
        <w:rPr>
          <w:szCs w:val="22"/>
        </w:rPr>
        <w:t xml:space="preserve">) не позднее </w:t>
      </w:r>
      <w:r>
        <w:rPr>
          <w:szCs w:val="22"/>
        </w:rPr>
        <w:t>трех рабочих дней со дня выявления нарушения:</w:t>
      </w:r>
    </w:p>
    <w:p w14:paraId="6939D281" w14:textId="77777777" w:rsidR="001522AF" w:rsidRPr="00AB7FCC" w:rsidRDefault="001522AF" w:rsidP="008859B5">
      <w:pPr>
        <w:pStyle w:val="a8"/>
        <w:numPr>
          <w:ilvl w:val="0"/>
          <w:numId w:val="9"/>
        </w:numPr>
        <w:autoSpaceDE w:val="0"/>
        <w:autoSpaceDN w:val="0"/>
        <w:adjustRightInd w:val="0"/>
        <w:spacing w:after="0" w:line="240" w:lineRule="auto"/>
        <w:rPr>
          <w:rFonts w:cs="Arial"/>
          <w:color w:val="000000"/>
        </w:rPr>
      </w:pPr>
      <w:r w:rsidRPr="00AB7FCC">
        <w:rPr>
          <w:rFonts w:cs="Arial"/>
          <w:color w:val="000000"/>
        </w:rPr>
        <w:t xml:space="preserve">в Банк России и Управляющую компанию ПИФ </w:t>
      </w:r>
      <w:r w:rsidRPr="00F0749B">
        <w:rPr>
          <w:rFonts w:cs="Arial"/>
          <w:color w:val="000000"/>
        </w:rPr>
        <w:t>–</w:t>
      </w:r>
      <w:r w:rsidRPr="00AB7FCC">
        <w:rPr>
          <w:rFonts w:cs="Arial"/>
          <w:color w:val="000000"/>
        </w:rPr>
        <w:t xml:space="preserve"> при осуществлении контроля за деятельностью УК ПИФ; </w:t>
      </w:r>
    </w:p>
    <w:p w14:paraId="6A4D8A75" w14:textId="77777777" w:rsidR="001522AF" w:rsidRPr="00AB7FCC" w:rsidRDefault="001522AF" w:rsidP="008859B5">
      <w:pPr>
        <w:pStyle w:val="a8"/>
        <w:numPr>
          <w:ilvl w:val="0"/>
          <w:numId w:val="9"/>
        </w:numPr>
        <w:autoSpaceDE w:val="0"/>
        <w:autoSpaceDN w:val="0"/>
        <w:adjustRightInd w:val="0"/>
        <w:spacing w:after="0" w:line="240" w:lineRule="auto"/>
        <w:rPr>
          <w:rFonts w:cs="Arial"/>
          <w:color w:val="000000"/>
        </w:rPr>
      </w:pPr>
      <w:r w:rsidRPr="00AB7FCC">
        <w:rPr>
          <w:rFonts w:cs="Arial"/>
          <w:color w:val="000000"/>
        </w:rPr>
        <w:t xml:space="preserve">в Банк России, а также АИФ и/или Управляющую компанию АИФ </w:t>
      </w:r>
      <w:r w:rsidRPr="00F0749B">
        <w:rPr>
          <w:rFonts w:cs="Arial"/>
          <w:color w:val="000000"/>
        </w:rPr>
        <w:t>–</w:t>
      </w:r>
      <w:r w:rsidRPr="00AB7FCC">
        <w:rPr>
          <w:rFonts w:cs="Arial"/>
          <w:color w:val="000000"/>
        </w:rPr>
        <w:t xml:space="preserve"> при осуществлении контроля за деятельностью АИФ/ УК АИФ. </w:t>
      </w:r>
    </w:p>
    <w:p w14:paraId="3BC5A46A" w14:textId="77777777" w:rsidR="007E5E8D" w:rsidRPr="00AB7FCC" w:rsidRDefault="007E5E8D" w:rsidP="005543DF">
      <w:pPr>
        <w:pStyle w:val="2"/>
        <w:tabs>
          <w:tab w:val="left" w:pos="709"/>
        </w:tabs>
        <w:ind w:left="993" w:hanging="567"/>
        <w:rPr>
          <w:szCs w:val="22"/>
        </w:rPr>
      </w:pPr>
      <w:r w:rsidRPr="00706F1A">
        <w:rPr>
          <w:szCs w:val="22"/>
        </w:rPr>
        <w:t xml:space="preserve"> </w:t>
      </w:r>
      <w:r w:rsidRPr="00E1758B">
        <w:rPr>
          <w:szCs w:val="22"/>
        </w:rPr>
        <w:t>К уведомлению о выявлении нарушения (несоответствия) прикладываются документы (сведения), подтверждающие совершение нарушения (возникновение несоответствия), за исключением уведомлений о выявлении нарушений (несоответствий), для которых нормативными правовыми актами Российской Федерации, нормативными актами Банка России установлены сроки устранения.</w:t>
      </w:r>
    </w:p>
    <w:p w14:paraId="28413E4A" w14:textId="77777777" w:rsidR="007E5E8D" w:rsidRPr="00AB7FCC" w:rsidRDefault="007E5E8D" w:rsidP="005543DF">
      <w:pPr>
        <w:pStyle w:val="2"/>
        <w:tabs>
          <w:tab w:val="left" w:pos="709"/>
        </w:tabs>
        <w:ind w:left="993" w:hanging="567"/>
        <w:rPr>
          <w:szCs w:val="22"/>
        </w:rPr>
      </w:pPr>
      <w:r w:rsidRPr="00E1758B">
        <w:rPr>
          <w:szCs w:val="22"/>
        </w:rPr>
        <w:t>В случае если в процессе осуществления контрольных функций выявлено устранение ранее допущенного нарушения (несоответствия), то Спецдепозитарием формируется уведомление об устранении нарушения (несоответствия).</w:t>
      </w:r>
    </w:p>
    <w:p w14:paraId="69FF772B" w14:textId="77777777" w:rsidR="007E5E8D" w:rsidRDefault="007E5E8D" w:rsidP="005543DF">
      <w:pPr>
        <w:pStyle w:val="2"/>
        <w:tabs>
          <w:tab w:val="left" w:pos="709"/>
        </w:tabs>
        <w:ind w:left="993" w:hanging="567"/>
        <w:rPr>
          <w:szCs w:val="22"/>
        </w:rPr>
      </w:pPr>
      <w:r w:rsidRPr="00E1758B">
        <w:rPr>
          <w:szCs w:val="22"/>
        </w:rPr>
        <w:t xml:space="preserve">Уведомление об устранении нарушения (несоответствия) содержит </w:t>
      </w:r>
      <w:r w:rsidR="00C01A0E">
        <w:rPr>
          <w:szCs w:val="22"/>
        </w:rPr>
        <w:t>сведения</w:t>
      </w:r>
      <w:r w:rsidRPr="00E1758B">
        <w:rPr>
          <w:szCs w:val="22"/>
        </w:rPr>
        <w:t>,</w:t>
      </w:r>
      <w:r w:rsidR="00C01A0E">
        <w:rPr>
          <w:szCs w:val="22"/>
        </w:rPr>
        <w:t xml:space="preserve"> перечень которых</w:t>
      </w:r>
      <w:r w:rsidRPr="00E1758B">
        <w:rPr>
          <w:szCs w:val="22"/>
        </w:rPr>
        <w:t xml:space="preserve"> установлен нормативными актами Банка России</w:t>
      </w:r>
      <w:r w:rsidR="00281333">
        <w:rPr>
          <w:szCs w:val="22"/>
        </w:rPr>
        <w:t>:</w:t>
      </w:r>
    </w:p>
    <w:p w14:paraId="088BA81B" w14:textId="77777777" w:rsidR="00281333" w:rsidRPr="00281333" w:rsidRDefault="00281333" w:rsidP="00281333">
      <w:pPr>
        <w:pStyle w:val="a8"/>
        <w:numPr>
          <w:ilvl w:val="0"/>
          <w:numId w:val="9"/>
        </w:numPr>
        <w:autoSpaceDE w:val="0"/>
        <w:autoSpaceDN w:val="0"/>
        <w:adjustRightInd w:val="0"/>
        <w:spacing w:after="0" w:line="240" w:lineRule="auto"/>
        <w:rPr>
          <w:rFonts w:cs="Arial"/>
          <w:color w:val="000000"/>
        </w:rPr>
      </w:pPr>
      <w:r w:rsidRPr="00281333">
        <w:rPr>
          <w:rFonts w:cs="Arial"/>
          <w:color w:val="000000"/>
        </w:rPr>
        <w:t>сведения, предусмотренные пунктом 8.2. настоящего Регламента для уведомления о выявлении нарушения (несоответствия), а также следующие сведения:</w:t>
      </w:r>
    </w:p>
    <w:p w14:paraId="70BCD478" w14:textId="77777777" w:rsidR="00281333" w:rsidRPr="00281333" w:rsidRDefault="00281333" w:rsidP="00281333">
      <w:pPr>
        <w:pStyle w:val="a8"/>
        <w:numPr>
          <w:ilvl w:val="0"/>
          <w:numId w:val="9"/>
        </w:numPr>
        <w:autoSpaceDE w:val="0"/>
        <w:autoSpaceDN w:val="0"/>
        <w:adjustRightInd w:val="0"/>
        <w:spacing w:after="0" w:line="240" w:lineRule="auto"/>
        <w:rPr>
          <w:rFonts w:cs="Arial"/>
          <w:color w:val="000000"/>
        </w:rPr>
      </w:pPr>
      <w:r w:rsidRPr="00281333">
        <w:rPr>
          <w:rFonts w:cs="Arial"/>
          <w:color w:val="000000"/>
        </w:rPr>
        <w:t>дату и номер уведомления о выявлении указанного нарушения (несоответствия);</w:t>
      </w:r>
    </w:p>
    <w:p w14:paraId="172FF66F" w14:textId="77777777" w:rsidR="00281333" w:rsidRPr="00281333" w:rsidRDefault="00281333" w:rsidP="00281333">
      <w:pPr>
        <w:pStyle w:val="a8"/>
        <w:numPr>
          <w:ilvl w:val="0"/>
          <w:numId w:val="9"/>
        </w:numPr>
        <w:autoSpaceDE w:val="0"/>
        <w:autoSpaceDN w:val="0"/>
        <w:adjustRightInd w:val="0"/>
        <w:spacing w:after="0" w:line="240" w:lineRule="auto"/>
        <w:rPr>
          <w:rFonts w:cs="Arial"/>
          <w:color w:val="000000"/>
        </w:rPr>
      </w:pPr>
      <w:r w:rsidRPr="00281333">
        <w:rPr>
          <w:rFonts w:cs="Arial"/>
          <w:color w:val="000000"/>
        </w:rPr>
        <w:t>дату устранения нарушения (несоответствия);</w:t>
      </w:r>
    </w:p>
    <w:p w14:paraId="260DB719" w14:textId="77777777" w:rsidR="00281333" w:rsidRPr="00281333" w:rsidRDefault="00281333" w:rsidP="00281333">
      <w:pPr>
        <w:pStyle w:val="a8"/>
        <w:numPr>
          <w:ilvl w:val="0"/>
          <w:numId w:val="9"/>
        </w:numPr>
        <w:autoSpaceDE w:val="0"/>
        <w:autoSpaceDN w:val="0"/>
        <w:adjustRightInd w:val="0"/>
        <w:spacing w:after="0" w:line="240" w:lineRule="auto"/>
        <w:rPr>
          <w:rFonts w:cs="Arial"/>
          <w:color w:val="000000"/>
        </w:rPr>
      </w:pPr>
      <w:r w:rsidRPr="00281333">
        <w:rPr>
          <w:rFonts w:cs="Arial"/>
          <w:color w:val="000000"/>
        </w:rPr>
        <w:t>описание мер, принятых для устранения нарушения (несоответствия).</w:t>
      </w:r>
    </w:p>
    <w:p w14:paraId="77360B73" w14:textId="77777777" w:rsidR="007E5E8D" w:rsidRPr="00AB7FCC" w:rsidRDefault="007E5E8D" w:rsidP="005543DF">
      <w:pPr>
        <w:pStyle w:val="2"/>
        <w:tabs>
          <w:tab w:val="left" w:pos="709"/>
        </w:tabs>
        <w:ind w:left="993" w:hanging="567"/>
        <w:rPr>
          <w:szCs w:val="22"/>
        </w:rPr>
      </w:pPr>
      <w:r w:rsidRPr="00E1758B">
        <w:rPr>
          <w:szCs w:val="22"/>
        </w:rPr>
        <w:t>Спецдепозитарий направляет уведомление об устранении нарушения (несоответствия) не позднее одного рабочего дня, следующего за днем установления факта устранения, тем же адресатам, которым направлялось уведомление о выявлении этого нарушения (несоответствия).</w:t>
      </w:r>
    </w:p>
    <w:p w14:paraId="6F624504" w14:textId="77777777" w:rsidR="007E5E8D" w:rsidRPr="00AB7FCC" w:rsidRDefault="007E5E8D" w:rsidP="005543DF">
      <w:pPr>
        <w:pStyle w:val="2"/>
        <w:tabs>
          <w:tab w:val="left" w:pos="709"/>
        </w:tabs>
        <w:ind w:left="993" w:hanging="567"/>
        <w:rPr>
          <w:szCs w:val="22"/>
        </w:rPr>
      </w:pPr>
      <w:r w:rsidRPr="00E1758B">
        <w:rPr>
          <w:szCs w:val="22"/>
        </w:rPr>
        <w:t xml:space="preserve"> К уведомлению об устранении нарушения (несоответствия) прикладываются документы (сведения), подтверждающие устранение нарушения (несоответствия), за исключением уведомлений об устранении нарушений (несоответствий), для которых нормативными правовыми актами Российской </w:t>
      </w:r>
      <w:r w:rsidRPr="00E1758B">
        <w:rPr>
          <w:szCs w:val="22"/>
        </w:rPr>
        <w:lastRenderedPageBreak/>
        <w:t>Федерации, нормативными актами Банка России установлены сроки устранения.</w:t>
      </w:r>
    </w:p>
    <w:p w14:paraId="27FEAF9A" w14:textId="77777777" w:rsidR="007E5E8D" w:rsidRPr="00AB7FCC" w:rsidRDefault="007E5E8D" w:rsidP="005543DF">
      <w:pPr>
        <w:pStyle w:val="2"/>
        <w:tabs>
          <w:tab w:val="left" w:pos="709"/>
        </w:tabs>
        <w:ind w:left="993" w:hanging="567"/>
        <w:rPr>
          <w:szCs w:val="22"/>
        </w:rPr>
      </w:pPr>
      <w:r w:rsidRPr="00E1758B">
        <w:rPr>
          <w:szCs w:val="22"/>
        </w:rPr>
        <w:t>В случае если нарушение (несоответствие) не устранено в течение установленного срока</w:t>
      </w:r>
      <w:r w:rsidR="00F8471A">
        <w:rPr>
          <w:szCs w:val="22"/>
        </w:rPr>
        <w:t xml:space="preserve"> (в том числе срока, установленного Предписанием</w:t>
      </w:r>
      <w:r w:rsidR="008D7803">
        <w:rPr>
          <w:szCs w:val="22"/>
        </w:rPr>
        <w:t xml:space="preserve"> Банка России)</w:t>
      </w:r>
      <w:r w:rsidRPr="00E1758B">
        <w:rPr>
          <w:szCs w:val="22"/>
        </w:rPr>
        <w:t>, то Спецдепозитарием формируется уведомление о неустранении нарушения (несоответствия).</w:t>
      </w:r>
    </w:p>
    <w:p w14:paraId="70A3783D" w14:textId="77777777" w:rsidR="007E5E8D" w:rsidRPr="00AB7FCC" w:rsidRDefault="007E5E8D" w:rsidP="005543DF">
      <w:pPr>
        <w:pStyle w:val="2"/>
        <w:tabs>
          <w:tab w:val="left" w:pos="709"/>
        </w:tabs>
        <w:ind w:left="993" w:hanging="567"/>
        <w:rPr>
          <w:szCs w:val="22"/>
        </w:rPr>
      </w:pPr>
      <w:r w:rsidRPr="00E1758B">
        <w:rPr>
          <w:szCs w:val="22"/>
        </w:rPr>
        <w:t>Спецдепозитарий направляет уведомление о факте неустранения нарушения (несоответствия) не позднее одного рабочего дня, следующего за днем установления факта неустранения, тем же адресатам, которым направлялось уведомление о выявлении этого нарушения (несоответствия).</w:t>
      </w:r>
    </w:p>
    <w:p w14:paraId="4A48BF6F" w14:textId="77777777" w:rsidR="00281333" w:rsidRDefault="007E5E8D" w:rsidP="005543DF">
      <w:pPr>
        <w:pStyle w:val="2"/>
        <w:tabs>
          <w:tab w:val="left" w:pos="709"/>
        </w:tabs>
        <w:ind w:left="993" w:hanging="567"/>
        <w:rPr>
          <w:szCs w:val="22"/>
        </w:rPr>
      </w:pPr>
      <w:r w:rsidRPr="00E1758B">
        <w:rPr>
          <w:szCs w:val="22"/>
        </w:rPr>
        <w:t xml:space="preserve">Уведомление о факте неустранения нарушения (несоответствия) содержит </w:t>
      </w:r>
      <w:r w:rsidR="00C01A0E">
        <w:rPr>
          <w:szCs w:val="22"/>
        </w:rPr>
        <w:t>сведения</w:t>
      </w:r>
      <w:r w:rsidRPr="00E1758B">
        <w:rPr>
          <w:szCs w:val="22"/>
        </w:rPr>
        <w:t>, установленные нормативными актами Банка России</w:t>
      </w:r>
      <w:r w:rsidR="00281333">
        <w:rPr>
          <w:szCs w:val="22"/>
        </w:rPr>
        <w:t>:</w:t>
      </w:r>
    </w:p>
    <w:p w14:paraId="63E4E827" w14:textId="77777777" w:rsidR="00281333" w:rsidRPr="00532982" w:rsidRDefault="00281333" w:rsidP="00532982">
      <w:pPr>
        <w:pStyle w:val="a8"/>
        <w:numPr>
          <w:ilvl w:val="0"/>
          <w:numId w:val="9"/>
        </w:numPr>
        <w:autoSpaceDE w:val="0"/>
        <w:autoSpaceDN w:val="0"/>
        <w:adjustRightInd w:val="0"/>
        <w:spacing w:after="0" w:line="240" w:lineRule="auto"/>
        <w:rPr>
          <w:rFonts w:cs="Arial"/>
          <w:color w:val="000000"/>
        </w:rPr>
      </w:pPr>
      <w:r w:rsidRPr="00532982">
        <w:rPr>
          <w:rFonts w:cs="Arial"/>
          <w:color w:val="000000"/>
        </w:rPr>
        <w:t>сведения, предусмотренные пунктом 8.2.</w:t>
      </w:r>
      <w:hyperlink r:id="rId9" w:history="1"/>
      <w:r w:rsidRPr="00532982">
        <w:rPr>
          <w:rFonts w:cs="Arial"/>
          <w:color w:val="000000"/>
        </w:rPr>
        <w:t xml:space="preserve"> настоящего Регламента для уведомления о выявлении нарушения (несоответствия), а также следующие сведения:</w:t>
      </w:r>
    </w:p>
    <w:p w14:paraId="5FAB1069" w14:textId="77777777" w:rsidR="00281333" w:rsidRPr="00532982" w:rsidRDefault="00281333" w:rsidP="00532982">
      <w:pPr>
        <w:pStyle w:val="a8"/>
        <w:numPr>
          <w:ilvl w:val="0"/>
          <w:numId w:val="9"/>
        </w:numPr>
        <w:autoSpaceDE w:val="0"/>
        <w:autoSpaceDN w:val="0"/>
        <w:adjustRightInd w:val="0"/>
        <w:spacing w:after="0" w:line="240" w:lineRule="auto"/>
        <w:rPr>
          <w:rFonts w:cs="Arial"/>
          <w:color w:val="000000"/>
        </w:rPr>
      </w:pPr>
      <w:r w:rsidRPr="00532982">
        <w:rPr>
          <w:rFonts w:cs="Arial"/>
          <w:color w:val="000000"/>
        </w:rPr>
        <w:t>дату и номер уведомления о выявлении нарушения (несоответствия);</w:t>
      </w:r>
    </w:p>
    <w:p w14:paraId="40A169BB" w14:textId="77777777" w:rsidR="00281333" w:rsidRPr="00532982" w:rsidRDefault="00281333" w:rsidP="00532982">
      <w:pPr>
        <w:pStyle w:val="a8"/>
        <w:numPr>
          <w:ilvl w:val="0"/>
          <w:numId w:val="9"/>
        </w:numPr>
        <w:autoSpaceDE w:val="0"/>
        <w:autoSpaceDN w:val="0"/>
        <w:adjustRightInd w:val="0"/>
        <w:spacing w:after="0" w:line="240" w:lineRule="auto"/>
        <w:rPr>
          <w:rFonts w:cs="Arial"/>
          <w:color w:val="000000"/>
        </w:rPr>
      </w:pPr>
      <w:r w:rsidRPr="00532982">
        <w:rPr>
          <w:rFonts w:cs="Arial"/>
          <w:color w:val="000000"/>
        </w:rPr>
        <w:t>срок, установленный для устранения нарушения (несоответствия).</w:t>
      </w:r>
    </w:p>
    <w:p w14:paraId="0B61FFC2" w14:textId="77777777" w:rsidR="007E5E8D" w:rsidRDefault="00281333" w:rsidP="005543DF">
      <w:pPr>
        <w:pStyle w:val="2"/>
        <w:tabs>
          <w:tab w:val="left" w:pos="709"/>
        </w:tabs>
        <w:ind w:left="993" w:hanging="567"/>
        <w:rPr>
          <w:szCs w:val="22"/>
        </w:rPr>
      </w:pPr>
      <w:r w:rsidRPr="00E1758B">
        <w:rPr>
          <w:szCs w:val="22"/>
        </w:rPr>
        <w:t xml:space="preserve"> </w:t>
      </w:r>
      <w:r w:rsidR="007E5E8D" w:rsidRPr="00E1758B">
        <w:rPr>
          <w:szCs w:val="22"/>
        </w:rPr>
        <w:t>К уведомлению о факте неустранения нарушения (несоответствия) прикладываются документы (сведения), подтверждающие неустранение нарушения (несоответствия).</w:t>
      </w:r>
    </w:p>
    <w:p w14:paraId="499D5A44" w14:textId="77777777" w:rsidR="00C01A0E" w:rsidRDefault="00C01A0E" w:rsidP="005543DF">
      <w:pPr>
        <w:pStyle w:val="2"/>
        <w:tabs>
          <w:tab w:val="left" w:pos="709"/>
        </w:tabs>
        <w:ind w:left="993" w:hanging="567"/>
        <w:rPr>
          <w:szCs w:val="22"/>
        </w:rPr>
      </w:pPr>
      <w:r>
        <w:rPr>
          <w:szCs w:val="22"/>
        </w:rPr>
        <w:t xml:space="preserve">Уведомления и прикладываемые к ним документы (сведения, предусмотренные настоящим разделом, направляются Спецдепозитарием в форме электронного документа, подписанного усиленной квалифицированной электронной подписью лица, осуществляющего функции единоличного исполнительного органа </w:t>
      </w:r>
      <w:r w:rsidR="004313D7">
        <w:rPr>
          <w:szCs w:val="22"/>
        </w:rPr>
        <w:t>С</w:t>
      </w:r>
      <w:r>
        <w:rPr>
          <w:szCs w:val="22"/>
        </w:rPr>
        <w:t>пецдепозитария, по телекоммуникационным каналам связи, в том числе через информационно-телекоммуникационную сеть «Интернет».</w:t>
      </w:r>
    </w:p>
    <w:p w14:paraId="349CC3A9" w14:textId="77777777" w:rsidR="00BD05F0" w:rsidRPr="00AB7FCC" w:rsidRDefault="00BD05F0" w:rsidP="00BD05F0">
      <w:pPr>
        <w:pStyle w:val="2"/>
        <w:numPr>
          <w:ilvl w:val="0"/>
          <w:numId w:val="0"/>
        </w:numPr>
        <w:tabs>
          <w:tab w:val="left" w:pos="709"/>
        </w:tabs>
        <w:ind w:left="993"/>
        <w:rPr>
          <w:szCs w:val="22"/>
        </w:rPr>
      </w:pPr>
    </w:p>
    <w:p w14:paraId="7D0B05E1" w14:textId="77777777" w:rsidR="006B0EE6" w:rsidRPr="00AB7FCC" w:rsidRDefault="001C000F" w:rsidP="00AB7FCC">
      <w:pPr>
        <w:pStyle w:val="1"/>
        <w:spacing w:after="0"/>
        <w:ind w:left="360"/>
        <w:rPr>
          <w:b w:val="0"/>
          <w:szCs w:val="22"/>
          <w:lang w:eastAsia="ru-RU"/>
        </w:rPr>
      </w:pPr>
      <w:bookmarkStart w:id="36" w:name="_Toc476904361"/>
      <w:bookmarkStart w:id="37" w:name="_Toc476906529"/>
      <w:bookmarkStart w:id="38" w:name="_Toc476907004"/>
      <w:bookmarkEnd w:id="30"/>
      <w:r>
        <w:rPr>
          <w:szCs w:val="22"/>
          <w:lang w:eastAsia="ru-RU"/>
        </w:rPr>
        <w:t xml:space="preserve">Порядок осуществления </w:t>
      </w:r>
      <w:r w:rsidRPr="004A1517">
        <w:rPr>
          <w:szCs w:val="22"/>
          <w:lang w:eastAsia="ru-RU"/>
        </w:rPr>
        <w:t>Спецдепозитарием</w:t>
      </w:r>
      <w:r>
        <w:rPr>
          <w:szCs w:val="22"/>
          <w:lang w:eastAsia="ru-RU"/>
        </w:rPr>
        <w:t xml:space="preserve"> контроля при </w:t>
      </w:r>
      <w:r w:rsidRPr="004A1517">
        <w:rPr>
          <w:szCs w:val="22"/>
          <w:lang w:eastAsia="ru-RU"/>
        </w:rPr>
        <w:t>размещении средств пенсионных резервов</w:t>
      </w:r>
      <w:bookmarkEnd w:id="36"/>
      <w:bookmarkEnd w:id="37"/>
      <w:bookmarkEnd w:id="38"/>
    </w:p>
    <w:p w14:paraId="2AED80A0" w14:textId="77777777" w:rsidR="00621843" w:rsidRPr="00AB7FCC" w:rsidRDefault="00621843" w:rsidP="005543DF">
      <w:pPr>
        <w:pStyle w:val="2"/>
        <w:tabs>
          <w:tab w:val="left" w:pos="709"/>
        </w:tabs>
        <w:ind w:left="993" w:hanging="567"/>
        <w:rPr>
          <w:szCs w:val="22"/>
        </w:rPr>
      </w:pPr>
      <w:r w:rsidRPr="00E1758B">
        <w:rPr>
          <w:szCs w:val="22"/>
        </w:rPr>
        <w:t xml:space="preserve">Предметом контроля, осуществляемого Спецдепозитарием в сфере отношений по негосударственному пенсионному обеспечению, является деятельность субъектов размещения пенсионных резервов, связанная с выполнением ими функций по размещению </w:t>
      </w:r>
      <w:r w:rsidR="006E3572" w:rsidRPr="00E1758B">
        <w:rPr>
          <w:szCs w:val="22"/>
        </w:rPr>
        <w:t xml:space="preserve">средств </w:t>
      </w:r>
      <w:r w:rsidRPr="00E1758B">
        <w:rPr>
          <w:szCs w:val="22"/>
        </w:rPr>
        <w:t>пенсионных резервов.</w:t>
      </w:r>
    </w:p>
    <w:p w14:paraId="746C4593" w14:textId="77777777" w:rsidR="006B0EE6" w:rsidRPr="004A1517" w:rsidRDefault="00621843" w:rsidP="004F4EB1">
      <w:pPr>
        <w:autoSpaceDE w:val="0"/>
        <w:autoSpaceDN w:val="0"/>
        <w:adjustRightInd w:val="0"/>
        <w:spacing w:before="120" w:after="120" w:line="240" w:lineRule="auto"/>
        <w:rPr>
          <w:rFonts w:cs="Arial"/>
          <w:color w:val="000000"/>
        </w:rPr>
      </w:pPr>
      <w:r w:rsidRPr="00621843">
        <w:rPr>
          <w:rFonts w:cs="Arial"/>
          <w:color w:val="000000"/>
        </w:rPr>
        <w:t xml:space="preserve">         </w:t>
      </w:r>
      <w:r w:rsidR="00506381">
        <w:rPr>
          <w:rFonts w:cs="Arial"/>
          <w:color w:val="000000"/>
        </w:rPr>
        <w:tab/>
        <w:t xml:space="preserve">     </w:t>
      </w:r>
      <w:r w:rsidR="006B0EE6" w:rsidRPr="004A1517">
        <w:rPr>
          <w:rFonts w:cs="Arial"/>
          <w:color w:val="000000"/>
        </w:rPr>
        <w:t>В частности, Спецдепозитарий осуществляет контроль:</w:t>
      </w:r>
    </w:p>
    <w:p w14:paraId="78B6153B" w14:textId="77777777" w:rsidR="001D4094" w:rsidRDefault="001D4094" w:rsidP="004F4EB1">
      <w:pPr>
        <w:pStyle w:val="a8"/>
        <w:numPr>
          <w:ilvl w:val="0"/>
          <w:numId w:val="9"/>
        </w:numPr>
        <w:autoSpaceDE w:val="0"/>
        <w:autoSpaceDN w:val="0"/>
        <w:adjustRightInd w:val="0"/>
        <w:spacing w:before="120" w:after="120" w:line="240" w:lineRule="auto"/>
        <w:rPr>
          <w:rFonts w:cs="Arial"/>
          <w:color w:val="000000"/>
        </w:rPr>
      </w:pPr>
      <w:r w:rsidRPr="00AB7FCC">
        <w:rPr>
          <w:rFonts w:cs="Arial"/>
          <w:color w:val="000000"/>
        </w:rPr>
        <w:t>за распоряжением средствами пенсионных резервов</w:t>
      </w:r>
      <w:r w:rsidR="007863CC">
        <w:rPr>
          <w:rFonts w:cs="Arial"/>
          <w:color w:val="000000"/>
        </w:rPr>
        <w:t>;</w:t>
      </w:r>
    </w:p>
    <w:p w14:paraId="7C5969F2" w14:textId="77777777" w:rsidR="006B0EE6" w:rsidRPr="004A1517" w:rsidRDefault="006B0EE6" w:rsidP="008859B5">
      <w:pPr>
        <w:pStyle w:val="a8"/>
        <w:numPr>
          <w:ilvl w:val="0"/>
          <w:numId w:val="9"/>
        </w:numPr>
        <w:autoSpaceDE w:val="0"/>
        <w:autoSpaceDN w:val="0"/>
        <w:adjustRightInd w:val="0"/>
        <w:spacing w:after="0" w:line="240" w:lineRule="auto"/>
        <w:rPr>
          <w:rFonts w:cs="Arial"/>
          <w:color w:val="000000"/>
        </w:rPr>
      </w:pPr>
      <w:r w:rsidRPr="004A1517">
        <w:rPr>
          <w:rFonts w:cs="Arial"/>
          <w:color w:val="000000"/>
        </w:rPr>
        <w:t xml:space="preserve">за соблюдением НПФ порядка размещения средств пенсионных резервов, требований к составу и структуре пенсионных резервов, установленных законодательством </w:t>
      </w:r>
      <w:r w:rsidR="003247EE" w:rsidRPr="004A1517">
        <w:rPr>
          <w:rFonts w:cs="Arial"/>
          <w:color w:val="000000"/>
        </w:rPr>
        <w:t>Российской Федерации</w:t>
      </w:r>
      <w:r w:rsidRPr="004A1517">
        <w:rPr>
          <w:rFonts w:cs="Arial"/>
          <w:color w:val="000000"/>
        </w:rPr>
        <w:t>, пенсионными правилами НПФ, ежедневно;</w:t>
      </w:r>
    </w:p>
    <w:p w14:paraId="0D427050" w14:textId="77777777" w:rsidR="006B0EE6" w:rsidRPr="004A1517" w:rsidRDefault="006B0EE6" w:rsidP="008859B5">
      <w:pPr>
        <w:pStyle w:val="a8"/>
        <w:numPr>
          <w:ilvl w:val="0"/>
          <w:numId w:val="9"/>
        </w:numPr>
        <w:autoSpaceDE w:val="0"/>
        <w:autoSpaceDN w:val="0"/>
        <w:adjustRightInd w:val="0"/>
        <w:spacing w:after="0" w:line="240" w:lineRule="auto"/>
        <w:rPr>
          <w:rFonts w:cs="Arial"/>
          <w:color w:val="000000"/>
        </w:rPr>
      </w:pPr>
      <w:r w:rsidRPr="004A1517">
        <w:rPr>
          <w:rFonts w:cs="Arial"/>
          <w:color w:val="000000"/>
        </w:rPr>
        <w:t xml:space="preserve">за соблюдением УК НПФ, осуществляющей доверительное управление средствами пенсионных резервов, порядка размещения средств пенсионных резервов, требований к составу и структуре пенсионных резервов, установленных законодательством </w:t>
      </w:r>
      <w:r w:rsidR="003247EE" w:rsidRPr="004A1517">
        <w:rPr>
          <w:rFonts w:cs="Arial"/>
          <w:color w:val="000000"/>
        </w:rPr>
        <w:t>Российской Федерации</w:t>
      </w:r>
      <w:r w:rsidRPr="004A1517">
        <w:rPr>
          <w:rFonts w:cs="Arial"/>
          <w:color w:val="000000"/>
        </w:rPr>
        <w:t>, пенсионными правилами НПФ, а также договором доверительного управления пенсионными резервами Фонда, ежедневно;</w:t>
      </w:r>
    </w:p>
    <w:p w14:paraId="48DB693B" w14:textId="77777777" w:rsidR="006B0EE6" w:rsidRPr="004A1517" w:rsidRDefault="006B0EE6" w:rsidP="008859B5">
      <w:pPr>
        <w:pStyle w:val="a8"/>
        <w:numPr>
          <w:ilvl w:val="0"/>
          <w:numId w:val="9"/>
        </w:numPr>
        <w:autoSpaceDE w:val="0"/>
        <w:autoSpaceDN w:val="0"/>
        <w:adjustRightInd w:val="0"/>
        <w:spacing w:after="0" w:line="240" w:lineRule="auto"/>
        <w:rPr>
          <w:rFonts w:cs="Arial"/>
          <w:color w:val="000000"/>
        </w:rPr>
      </w:pPr>
      <w:r w:rsidRPr="004A1517">
        <w:rPr>
          <w:rFonts w:cs="Arial"/>
          <w:color w:val="000000"/>
        </w:rPr>
        <w:t xml:space="preserve">контроль за соблюдением НПФ порядка </w:t>
      </w:r>
      <w:r w:rsidR="00B56279">
        <w:rPr>
          <w:rFonts w:cs="Arial"/>
          <w:color w:val="000000"/>
        </w:rPr>
        <w:t xml:space="preserve">и сроков </w:t>
      </w:r>
      <w:r w:rsidRPr="004A1517">
        <w:rPr>
          <w:rFonts w:cs="Arial"/>
          <w:color w:val="000000"/>
        </w:rPr>
        <w:t xml:space="preserve">расчета рыночной стоимости активов, в которые размещены средства пенсионных резервов, и совокупной рыночной стоимости пенсионных резервов, за исключением случаев, когда </w:t>
      </w:r>
      <w:r w:rsidRPr="004A1517">
        <w:rPr>
          <w:rFonts w:cs="Arial"/>
          <w:color w:val="000000"/>
        </w:rPr>
        <w:lastRenderedPageBreak/>
        <w:t>обязанность по такому расчету возложена на специализированный депозитарий;</w:t>
      </w:r>
    </w:p>
    <w:p w14:paraId="2460D0CE" w14:textId="77777777" w:rsidR="006B0EE6" w:rsidRPr="004A1517" w:rsidRDefault="006B0EE6" w:rsidP="008859B5">
      <w:pPr>
        <w:pStyle w:val="a8"/>
        <w:numPr>
          <w:ilvl w:val="0"/>
          <w:numId w:val="9"/>
        </w:numPr>
        <w:autoSpaceDE w:val="0"/>
        <w:autoSpaceDN w:val="0"/>
        <w:adjustRightInd w:val="0"/>
        <w:spacing w:after="0" w:line="240" w:lineRule="auto"/>
        <w:rPr>
          <w:rFonts w:cs="Arial"/>
          <w:color w:val="000000"/>
        </w:rPr>
      </w:pPr>
      <w:r w:rsidRPr="004A1517">
        <w:rPr>
          <w:rFonts w:cs="Arial"/>
          <w:color w:val="000000"/>
        </w:rPr>
        <w:t>за соответствием объектов инвестирования ограничениям, установленным нормативными правовыми актами, правилами размещения пенсионных резервов НПФ;</w:t>
      </w:r>
    </w:p>
    <w:p w14:paraId="3137368B" w14:textId="77777777" w:rsidR="001D4094" w:rsidRDefault="006B0EE6" w:rsidP="008859B5">
      <w:pPr>
        <w:pStyle w:val="a8"/>
        <w:numPr>
          <w:ilvl w:val="0"/>
          <w:numId w:val="9"/>
        </w:numPr>
        <w:autoSpaceDE w:val="0"/>
        <w:autoSpaceDN w:val="0"/>
        <w:adjustRightInd w:val="0"/>
        <w:spacing w:after="0" w:line="240" w:lineRule="auto"/>
        <w:rPr>
          <w:rFonts w:cs="Arial"/>
          <w:color w:val="000000"/>
        </w:rPr>
      </w:pPr>
      <w:r w:rsidRPr="004A1517">
        <w:rPr>
          <w:rFonts w:cs="Arial"/>
          <w:color w:val="000000"/>
        </w:rPr>
        <w:t>иные виды контроля</w:t>
      </w:r>
      <w:r w:rsidR="001D4094" w:rsidRPr="00AB7FCC">
        <w:rPr>
          <w:rFonts w:cs="Arial"/>
          <w:color w:val="000000"/>
        </w:rPr>
        <w:t xml:space="preserve"> в соответствии с требованиями нормативных правовых актов Российской Федерации.</w:t>
      </w:r>
    </w:p>
    <w:p w14:paraId="2E3445D1" w14:textId="77777777" w:rsidR="00506381" w:rsidRDefault="00506381" w:rsidP="00AB7FCC">
      <w:pPr>
        <w:pStyle w:val="3"/>
        <w:numPr>
          <w:ilvl w:val="0"/>
          <w:numId w:val="0"/>
        </w:numPr>
        <w:ind w:left="1072"/>
      </w:pPr>
      <w:r w:rsidRPr="00623531">
        <w:t xml:space="preserve">При этом Спецдепозитарий не осуществляет контроль за распоряжением НПФ средствами пенсионных резервов в части осуществления пенсионных выплат, в частности выплаты негосударственной пенсии, выкупной суммы, в том числе правильности расчета размера таких выплат. </w:t>
      </w:r>
    </w:p>
    <w:p w14:paraId="26673C2B" w14:textId="77777777" w:rsidR="00C4640C" w:rsidRPr="007B0DD7" w:rsidRDefault="00C4640C" w:rsidP="00706F1A">
      <w:pPr>
        <w:pStyle w:val="2"/>
        <w:tabs>
          <w:tab w:val="left" w:pos="709"/>
        </w:tabs>
        <w:ind w:left="993" w:hanging="567"/>
        <w:rPr>
          <w:szCs w:val="22"/>
        </w:rPr>
      </w:pPr>
      <w:r w:rsidRPr="007B0DD7">
        <w:rPr>
          <w:szCs w:val="22"/>
        </w:rPr>
        <w:t>Спецдепозитарий осуществляет контроль каждый рабочий день.</w:t>
      </w:r>
    </w:p>
    <w:p w14:paraId="617BFDE8" w14:textId="77777777" w:rsidR="00441C9B" w:rsidRPr="009311AC" w:rsidRDefault="00441C9B" w:rsidP="00706F1A">
      <w:pPr>
        <w:pStyle w:val="2"/>
        <w:tabs>
          <w:tab w:val="left" w:pos="709"/>
        </w:tabs>
        <w:ind w:left="993" w:hanging="567"/>
        <w:rPr>
          <w:szCs w:val="22"/>
        </w:rPr>
      </w:pPr>
      <w:r w:rsidRPr="009311AC">
        <w:rPr>
          <w:szCs w:val="22"/>
        </w:rPr>
        <w:t xml:space="preserve">В процессе предварительного контроля Спецдепозитарий осуществляет проверку предполагаемой операции на соответствие требованиям законодательства Российской Федерации, в том числе по следующим параметрам: </w:t>
      </w:r>
    </w:p>
    <w:p w14:paraId="6CC8A7A3" w14:textId="77777777" w:rsidR="00441C9B" w:rsidRPr="00E1758B" w:rsidRDefault="00441C9B" w:rsidP="008859B5">
      <w:pPr>
        <w:pStyle w:val="a8"/>
        <w:numPr>
          <w:ilvl w:val="0"/>
          <w:numId w:val="9"/>
        </w:numPr>
        <w:autoSpaceDE w:val="0"/>
        <w:autoSpaceDN w:val="0"/>
        <w:adjustRightInd w:val="0"/>
        <w:spacing w:after="0" w:line="240" w:lineRule="auto"/>
        <w:rPr>
          <w:rFonts w:cs="Arial"/>
        </w:rPr>
      </w:pPr>
      <w:r w:rsidRPr="00E1758B">
        <w:rPr>
          <w:rFonts w:cs="Arial"/>
          <w:color w:val="000000"/>
        </w:rPr>
        <w:t xml:space="preserve">наличие в Спецдепозитарии соответствующих договоров между задействованными в операции субъектами и участниками операции (операций); </w:t>
      </w:r>
    </w:p>
    <w:p w14:paraId="68D409CE" w14:textId="77777777" w:rsidR="00441C9B" w:rsidRPr="00E1758B" w:rsidRDefault="00441C9B" w:rsidP="008859B5">
      <w:pPr>
        <w:pStyle w:val="a8"/>
        <w:numPr>
          <w:ilvl w:val="0"/>
          <w:numId w:val="9"/>
        </w:numPr>
        <w:autoSpaceDE w:val="0"/>
        <w:autoSpaceDN w:val="0"/>
        <w:adjustRightInd w:val="0"/>
        <w:spacing w:after="0" w:line="240" w:lineRule="auto"/>
        <w:rPr>
          <w:rFonts w:cs="Arial"/>
        </w:rPr>
      </w:pPr>
      <w:r w:rsidRPr="00E1758B">
        <w:rPr>
          <w:rFonts w:cs="Arial"/>
          <w:color w:val="000000"/>
        </w:rPr>
        <w:t xml:space="preserve">соответствия объекта, в который предполагается размещение средств пенсионных резервов, требованиям законодательства Российской Федерации; </w:t>
      </w:r>
    </w:p>
    <w:p w14:paraId="29890BC3" w14:textId="77777777" w:rsidR="00441C9B" w:rsidRPr="00E1758B" w:rsidRDefault="00441C9B" w:rsidP="008859B5">
      <w:pPr>
        <w:pStyle w:val="a8"/>
        <w:numPr>
          <w:ilvl w:val="0"/>
          <w:numId w:val="9"/>
        </w:numPr>
        <w:autoSpaceDE w:val="0"/>
        <w:autoSpaceDN w:val="0"/>
        <w:adjustRightInd w:val="0"/>
        <w:spacing w:after="0" w:line="240" w:lineRule="auto"/>
        <w:rPr>
          <w:rFonts w:cs="Arial"/>
        </w:rPr>
      </w:pPr>
      <w:r w:rsidRPr="00E1758B">
        <w:rPr>
          <w:rFonts w:cs="Arial"/>
          <w:color w:val="000000"/>
        </w:rPr>
        <w:t xml:space="preserve">соответствия суммы, указанной в Платежном поручении, платежных и иных реквизитов плательщика и получателя средств пенсионных резервов учетным данным Специализированного депозитария; </w:t>
      </w:r>
    </w:p>
    <w:p w14:paraId="09950F36" w14:textId="77777777" w:rsidR="00441C9B" w:rsidRPr="00F0749B" w:rsidRDefault="00441C9B" w:rsidP="008859B5">
      <w:pPr>
        <w:pStyle w:val="a8"/>
        <w:numPr>
          <w:ilvl w:val="0"/>
          <w:numId w:val="9"/>
        </w:numPr>
        <w:autoSpaceDE w:val="0"/>
        <w:autoSpaceDN w:val="0"/>
        <w:adjustRightInd w:val="0"/>
        <w:spacing w:after="0" w:line="240" w:lineRule="auto"/>
        <w:rPr>
          <w:rFonts w:cs="Arial"/>
        </w:rPr>
      </w:pPr>
      <w:r w:rsidRPr="00AB7FCC">
        <w:rPr>
          <w:rFonts w:cs="Arial"/>
          <w:color w:val="000000"/>
        </w:rPr>
        <w:t xml:space="preserve">соответствие назначения платежа требованиям законодательства Российской Федерации, распоряжению Фонда, договору доверительного управления, а также договору, являющемуся основанием для совершения операции. </w:t>
      </w:r>
    </w:p>
    <w:p w14:paraId="36753627" w14:textId="77777777" w:rsidR="00441C9B" w:rsidRPr="00F0749B" w:rsidRDefault="00441C9B" w:rsidP="008859B5">
      <w:pPr>
        <w:pStyle w:val="a8"/>
        <w:numPr>
          <w:ilvl w:val="0"/>
          <w:numId w:val="9"/>
        </w:numPr>
        <w:autoSpaceDE w:val="0"/>
        <w:autoSpaceDN w:val="0"/>
        <w:adjustRightInd w:val="0"/>
        <w:spacing w:after="0" w:line="240" w:lineRule="auto"/>
        <w:rPr>
          <w:rFonts w:cs="Arial"/>
        </w:rPr>
      </w:pPr>
      <w:r w:rsidRPr="00AB7FCC">
        <w:rPr>
          <w:rFonts w:cs="Arial"/>
          <w:color w:val="000000"/>
        </w:rPr>
        <w:t xml:space="preserve">соответствие плательщика и получателя средств пенсионных резервов (контрагента по сделке) требованиям законодательства Российской Федерации, заключенному договору, являющемуся основанием для совершения операции. </w:t>
      </w:r>
    </w:p>
    <w:p w14:paraId="49AB3E19" w14:textId="77777777" w:rsidR="000A2A71" w:rsidRPr="00B42F0F" w:rsidRDefault="006E3572" w:rsidP="005543DF">
      <w:pPr>
        <w:pStyle w:val="2"/>
        <w:tabs>
          <w:tab w:val="left" w:pos="709"/>
        </w:tabs>
        <w:ind w:left="993" w:hanging="567"/>
        <w:rPr>
          <w:szCs w:val="22"/>
        </w:rPr>
      </w:pPr>
      <w:r w:rsidRPr="00AB7FCC">
        <w:rPr>
          <w:szCs w:val="22"/>
        </w:rPr>
        <w:t xml:space="preserve">Для </w:t>
      </w:r>
      <w:r w:rsidR="00506381" w:rsidRPr="00AB7FCC">
        <w:rPr>
          <w:szCs w:val="22"/>
        </w:rPr>
        <w:t>осуществления учета имущества в отношении каждого отдельного объекта имущества, в который размещены средства пенсионных резервов, НПФ (У</w:t>
      </w:r>
      <w:r w:rsidR="00B5045B">
        <w:rPr>
          <w:szCs w:val="22"/>
        </w:rPr>
        <w:t>К</w:t>
      </w:r>
      <w:r w:rsidR="00506381" w:rsidRPr="00AB7FCC">
        <w:rPr>
          <w:szCs w:val="22"/>
        </w:rPr>
        <w:t xml:space="preserve"> НПФ) обязан(а) представлять в Спецдепозитарий документы </w:t>
      </w:r>
      <w:r w:rsidR="00B5045B">
        <w:rPr>
          <w:szCs w:val="22"/>
        </w:rPr>
        <w:t xml:space="preserve">(копии документов) </w:t>
      </w:r>
      <w:r w:rsidR="00506381" w:rsidRPr="00AB7FCC">
        <w:rPr>
          <w:szCs w:val="22"/>
        </w:rPr>
        <w:t>и сведения (информацию) в соответствии со сроками, определенными в Порядке документооборота</w:t>
      </w:r>
      <w:r w:rsidR="008B5DC7">
        <w:rPr>
          <w:szCs w:val="22"/>
        </w:rPr>
        <w:t xml:space="preserve"> (Приложение №2 к настоящему Регламенту). </w:t>
      </w:r>
      <w:r w:rsidR="000A2A71" w:rsidRPr="00AB7FCC">
        <w:rPr>
          <w:szCs w:val="22"/>
        </w:rPr>
        <w:t xml:space="preserve">Спецдепозитарий осуществляет контроль за полнотой и своевременностью предоставления </w:t>
      </w:r>
      <w:r w:rsidR="008B5DC7" w:rsidRPr="00AB7FCC">
        <w:rPr>
          <w:szCs w:val="22"/>
        </w:rPr>
        <w:t>документов и сведений (информации) в отношении имущества, составляющего пенсионные резервы</w:t>
      </w:r>
      <w:r w:rsidR="000A2A71">
        <w:rPr>
          <w:szCs w:val="22"/>
        </w:rPr>
        <w:t>.</w:t>
      </w:r>
      <w:r w:rsidR="00B42F0F">
        <w:rPr>
          <w:szCs w:val="22"/>
        </w:rPr>
        <w:t xml:space="preserve"> </w:t>
      </w:r>
      <w:r w:rsidR="00B42F0F" w:rsidRPr="00B42F0F">
        <w:rPr>
          <w:szCs w:val="22"/>
        </w:rPr>
        <w:t xml:space="preserve">Срок представления специализированному депозитарию документов, включая изменения и дополнения к ним (копий документов), и сведений (информации) не может быть более одного рабочего дня с момента их составления или получения клиентом.  </w:t>
      </w:r>
    </w:p>
    <w:p w14:paraId="497A2D4F" w14:textId="77777777" w:rsidR="006425DA" w:rsidRPr="00AB7FCC" w:rsidRDefault="006425DA" w:rsidP="005543DF">
      <w:pPr>
        <w:pStyle w:val="2"/>
        <w:tabs>
          <w:tab w:val="left" w:pos="709"/>
        </w:tabs>
        <w:ind w:left="993" w:hanging="567"/>
        <w:rPr>
          <w:szCs w:val="22"/>
        </w:rPr>
      </w:pPr>
      <w:r w:rsidRPr="00AB7FCC">
        <w:rPr>
          <w:szCs w:val="22"/>
        </w:rPr>
        <w:t>Документы и сведения (информация) также могут быть получены из других источников или сформированы Спецдепозитарием самостоятельно (например, сведения о рыночн</w:t>
      </w:r>
      <w:r w:rsidR="004313D7">
        <w:rPr>
          <w:szCs w:val="22"/>
        </w:rPr>
        <w:t>ой</w:t>
      </w:r>
      <w:r w:rsidRPr="00AB7FCC">
        <w:rPr>
          <w:szCs w:val="22"/>
        </w:rPr>
        <w:t xml:space="preserve"> </w:t>
      </w:r>
      <w:r w:rsidR="004313D7">
        <w:rPr>
          <w:szCs w:val="22"/>
        </w:rPr>
        <w:t>стоимости</w:t>
      </w:r>
      <w:r w:rsidR="004313D7" w:rsidRPr="00AB7FCC">
        <w:rPr>
          <w:szCs w:val="22"/>
        </w:rPr>
        <w:t xml:space="preserve"> </w:t>
      </w:r>
      <w:r w:rsidRPr="00AB7FCC">
        <w:rPr>
          <w:szCs w:val="22"/>
        </w:rPr>
        <w:t>ценных бумаг, отчеты и выписки депозитария и иные).</w:t>
      </w:r>
    </w:p>
    <w:p w14:paraId="6F28FC93" w14:textId="77777777" w:rsidR="006B0EE6" w:rsidRPr="00AB7FCC" w:rsidRDefault="006B0EE6" w:rsidP="005543DF">
      <w:pPr>
        <w:pStyle w:val="2"/>
        <w:tabs>
          <w:tab w:val="left" w:pos="709"/>
        </w:tabs>
        <w:ind w:left="993" w:hanging="567"/>
        <w:rPr>
          <w:szCs w:val="22"/>
        </w:rPr>
      </w:pPr>
      <w:r w:rsidRPr="00E1758B">
        <w:rPr>
          <w:szCs w:val="22"/>
        </w:rPr>
        <w:t xml:space="preserve">На основании поступивших документов </w:t>
      </w:r>
      <w:r w:rsidR="00506381" w:rsidRPr="00E1758B">
        <w:rPr>
          <w:szCs w:val="22"/>
        </w:rPr>
        <w:t xml:space="preserve">и сведений (информации) </w:t>
      </w:r>
      <w:r w:rsidRPr="00E1758B">
        <w:rPr>
          <w:szCs w:val="22"/>
        </w:rPr>
        <w:t xml:space="preserve">Спецдепозитарий фиксирует каждое изменение в составе имущества НПФ в </w:t>
      </w:r>
      <w:r w:rsidR="007863CC" w:rsidRPr="00E1758B">
        <w:rPr>
          <w:szCs w:val="22"/>
        </w:rPr>
        <w:t>Системе учета</w:t>
      </w:r>
      <w:r w:rsidRPr="00E1758B">
        <w:rPr>
          <w:szCs w:val="22"/>
        </w:rPr>
        <w:t xml:space="preserve">. </w:t>
      </w:r>
    </w:p>
    <w:p w14:paraId="126E7B2E" w14:textId="77777777" w:rsidR="007863CC" w:rsidRPr="00AB7FCC" w:rsidRDefault="007863CC" w:rsidP="005543DF">
      <w:pPr>
        <w:pStyle w:val="2"/>
        <w:tabs>
          <w:tab w:val="left" w:pos="709"/>
        </w:tabs>
        <w:ind w:left="993" w:hanging="567"/>
        <w:rPr>
          <w:szCs w:val="22"/>
        </w:rPr>
      </w:pPr>
      <w:r w:rsidRPr="00E1758B">
        <w:rPr>
          <w:szCs w:val="22"/>
        </w:rPr>
        <w:t xml:space="preserve">Осуществление контроля, связанное с расчетом показателей Рыночной стоимости активов, в которые размещены средства пенсионных резервов, и совокупной рыночной стоимости пенсионных резервов НПФ, </w:t>
      </w:r>
      <w:r w:rsidRPr="00E1758B">
        <w:rPr>
          <w:szCs w:val="22"/>
        </w:rPr>
        <w:lastRenderedPageBreak/>
        <w:t>Специализированным депозитарием осуществляется не позднее двух рабочих дней после дня, по состоянию на который осуществляется этот расчет.</w:t>
      </w:r>
    </w:p>
    <w:p w14:paraId="33785D37" w14:textId="77777777" w:rsidR="0063360D" w:rsidRPr="00AB7FCC" w:rsidRDefault="007863CC" w:rsidP="005543DF">
      <w:pPr>
        <w:pStyle w:val="2"/>
        <w:tabs>
          <w:tab w:val="left" w:pos="709"/>
        </w:tabs>
        <w:ind w:left="993" w:hanging="567"/>
        <w:rPr>
          <w:szCs w:val="22"/>
        </w:rPr>
      </w:pPr>
      <w:r w:rsidRPr="00E1758B">
        <w:rPr>
          <w:szCs w:val="22"/>
        </w:rPr>
        <w:t>При осуществлении контроля за соблюдением установленного порядка определения Рыночной стоимости активов, в которые размещены средства пенсионных резервов, и совокупной рыночной стоимости пенсионных резервов НПФ, Специализированный депозитарий по состоянию на каждый рабочий день рассчитывает значения данных показателей.</w:t>
      </w:r>
      <w:r w:rsidR="0063360D" w:rsidRPr="00E1758B">
        <w:rPr>
          <w:szCs w:val="22"/>
        </w:rPr>
        <w:t xml:space="preserve"> </w:t>
      </w:r>
    </w:p>
    <w:p w14:paraId="2B9CE817" w14:textId="77777777" w:rsidR="00BD05F0" w:rsidRDefault="00441C9B" w:rsidP="005543DF">
      <w:pPr>
        <w:pStyle w:val="2"/>
        <w:tabs>
          <w:tab w:val="left" w:pos="709"/>
        </w:tabs>
        <w:ind w:left="993" w:hanging="567"/>
        <w:rPr>
          <w:szCs w:val="22"/>
        </w:rPr>
      </w:pPr>
      <w:r w:rsidRPr="00AB7FCC">
        <w:rPr>
          <w:szCs w:val="22"/>
        </w:rPr>
        <w:t xml:space="preserve">В случае выявления нарушения НПФ или Управляющей компанией НПФ требований законодательства Российской Федерации, пенсионных правил НПФ, договора доверительного управления средствами пенсионных резервов, в т.ч. инвестиционной декларации Управляющей компании, Специализированный депозитарий формирует уведомление о выявлении нарушения (несоответствия) в соответствии с процедурами, указанными в </w:t>
      </w:r>
      <w:r w:rsidR="00972B92">
        <w:rPr>
          <w:szCs w:val="22"/>
        </w:rPr>
        <w:t xml:space="preserve">разделе </w:t>
      </w:r>
      <w:r w:rsidRPr="00AB7FCC">
        <w:rPr>
          <w:szCs w:val="22"/>
        </w:rPr>
        <w:t xml:space="preserve">8 настоящего Регламента. </w:t>
      </w:r>
    </w:p>
    <w:p w14:paraId="3D807D6B" w14:textId="77777777" w:rsidR="00441C9B" w:rsidRDefault="00441C9B" w:rsidP="00BD05F0">
      <w:pPr>
        <w:pStyle w:val="2"/>
        <w:numPr>
          <w:ilvl w:val="0"/>
          <w:numId w:val="0"/>
        </w:numPr>
        <w:tabs>
          <w:tab w:val="left" w:pos="709"/>
        </w:tabs>
        <w:ind w:left="993"/>
        <w:rPr>
          <w:szCs w:val="22"/>
        </w:rPr>
      </w:pPr>
      <w:r w:rsidRPr="00AB7FCC">
        <w:rPr>
          <w:szCs w:val="22"/>
        </w:rPr>
        <w:t xml:space="preserve"> </w:t>
      </w:r>
    </w:p>
    <w:p w14:paraId="05583B28" w14:textId="77777777" w:rsidR="006B0EE6" w:rsidRPr="004A1517" w:rsidRDefault="006B0EE6" w:rsidP="00AB7FCC">
      <w:pPr>
        <w:pStyle w:val="1"/>
        <w:spacing w:after="0"/>
        <w:ind w:left="360"/>
        <w:rPr>
          <w:szCs w:val="22"/>
          <w:lang w:eastAsia="ru-RU"/>
        </w:rPr>
      </w:pPr>
      <w:bookmarkStart w:id="39" w:name="_Toc348607440"/>
      <w:bookmarkStart w:id="40" w:name="_Toc476904362"/>
      <w:bookmarkStart w:id="41" w:name="_Toc476906530"/>
      <w:bookmarkStart w:id="42" w:name="_Toc476907005"/>
      <w:r w:rsidRPr="004A1517">
        <w:rPr>
          <w:szCs w:val="22"/>
          <w:lang w:eastAsia="ru-RU"/>
        </w:rPr>
        <w:t xml:space="preserve">Порядок осуществления Спецдепозитарием контроля за </w:t>
      </w:r>
      <w:bookmarkEnd w:id="39"/>
      <w:r w:rsidR="00B42CCD">
        <w:rPr>
          <w:szCs w:val="22"/>
          <w:lang w:eastAsia="ru-RU"/>
        </w:rPr>
        <w:t xml:space="preserve"> деятельностью</w:t>
      </w:r>
      <w:r w:rsidR="00B42CCD" w:rsidRPr="004A1517">
        <w:rPr>
          <w:szCs w:val="22"/>
          <w:lang w:eastAsia="ru-RU"/>
        </w:rPr>
        <w:t xml:space="preserve"> АИФ и УК АИФ/ПИ</w:t>
      </w:r>
      <w:r w:rsidR="00B42CCD">
        <w:rPr>
          <w:szCs w:val="22"/>
          <w:lang w:eastAsia="ru-RU"/>
        </w:rPr>
        <w:t>Ф</w:t>
      </w:r>
      <w:bookmarkEnd w:id="40"/>
      <w:bookmarkEnd w:id="41"/>
      <w:bookmarkEnd w:id="42"/>
      <w:r w:rsidR="00B42CCD">
        <w:rPr>
          <w:szCs w:val="22"/>
          <w:lang w:eastAsia="ru-RU"/>
        </w:rPr>
        <w:t xml:space="preserve"> </w:t>
      </w:r>
    </w:p>
    <w:p w14:paraId="24E2135F" w14:textId="77777777" w:rsidR="006B0EE6" w:rsidRPr="00706F1A" w:rsidRDefault="00B42CCD" w:rsidP="00706F1A">
      <w:pPr>
        <w:pStyle w:val="2"/>
        <w:tabs>
          <w:tab w:val="left" w:pos="709"/>
        </w:tabs>
        <w:ind w:left="993" w:hanging="567"/>
        <w:rPr>
          <w:b/>
          <w:szCs w:val="22"/>
        </w:rPr>
      </w:pPr>
      <w:r w:rsidRPr="00706F1A">
        <w:rPr>
          <w:b/>
          <w:szCs w:val="22"/>
        </w:rPr>
        <w:t>Общие положения</w:t>
      </w:r>
    </w:p>
    <w:p w14:paraId="100DF2F0" w14:textId="77777777" w:rsidR="006B0EE6" w:rsidRDefault="006B0EE6" w:rsidP="00E62B59">
      <w:pPr>
        <w:pStyle w:val="3"/>
        <w:ind w:left="1418" w:hanging="1072"/>
      </w:pPr>
      <w:r w:rsidRPr="004A1517">
        <w:t>Предметом контроля, осуществляемого Спецдепозитарием, являются</w:t>
      </w:r>
      <w:r w:rsidR="00E62B59">
        <w:t xml:space="preserve"> </w:t>
      </w:r>
      <w:r w:rsidRPr="004A1517">
        <w:t xml:space="preserve">деятельность АИФ и УК АИФ/ПИФ при осуществлении доверительного управления имуществом, </w:t>
      </w:r>
      <w:r w:rsidR="002A2C99">
        <w:t>принадлежащим АИФ/</w:t>
      </w:r>
      <w:r w:rsidR="002A2C99" w:rsidRPr="004A1517">
        <w:t xml:space="preserve"> </w:t>
      </w:r>
      <w:r w:rsidRPr="004A1517">
        <w:t>составляющим активы ПИФ.</w:t>
      </w:r>
    </w:p>
    <w:p w14:paraId="022DA959" w14:textId="77777777" w:rsidR="002A2C99" w:rsidRPr="00AB7FCC" w:rsidRDefault="002A2C99" w:rsidP="00AB7FCC">
      <w:pPr>
        <w:pStyle w:val="3"/>
        <w:numPr>
          <w:ilvl w:val="0"/>
          <w:numId w:val="0"/>
        </w:numPr>
        <w:ind w:left="1072"/>
      </w:pPr>
      <w:r w:rsidRPr="00AB7FCC">
        <w:t>В частности, Спецдепозитарий осуществляет контроль:</w:t>
      </w:r>
    </w:p>
    <w:p w14:paraId="2CC66BBD" w14:textId="77777777" w:rsidR="001F2E1B" w:rsidRPr="00AB7FCC" w:rsidRDefault="001F2E1B" w:rsidP="001F2E1B">
      <w:pPr>
        <w:numPr>
          <w:ilvl w:val="0"/>
          <w:numId w:val="20"/>
        </w:numPr>
        <w:tabs>
          <w:tab w:val="clear" w:pos="2487"/>
          <w:tab w:val="num" w:pos="-6804"/>
        </w:tabs>
        <w:suppressAutoHyphens/>
        <w:spacing w:after="0" w:line="240" w:lineRule="auto"/>
        <w:ind w:left="1418" w:hanging="283"/>
        <w:rPr>
          <w:rFonts w:cs="Arial"/>
        </w:rPr>
      </w:pPr>
      <w:r w:rsidRPr="00AB7FCC">
        <w:rPr>
          <w:rFonts w:cs="Arial"/>
        </w:rPr>
        <w:t xml:space="preserve">за осуществлением </w:t>
      </w:r>
      <w:r>
        <w:rPr>
          <w:rFonts w:cs="Arial"/>
        </w:rPr>
        <w:t>распоряжения</w:t>
      </w:r>
      <w:r w:rsidRPr="00AB7FCC">
        <w:rPr>
          <w:rFonts w:cs="Arial"/>
        </w:rPr>
        <w:t xml:space="preserve"> имуществ</w:t>
      </w:r>
      <w:r>
        <w:rPr>
          <w:rFonts w:cs="Arial"/>
        </w:rPr>
        <w:t>ом</w:t>
      </w:r>
      <w:r w:rsidRPr="00AB7FCC">
        <w:rPr>
          <w:rFonts w:cs="Arial"/>
        </w:rPr>
        <w:t xml:space="preserve">, </w:t>
      </w:r>
      <w:r>
        <w:rPr>
          <w:rFonts w:cs="Arial"/>
        </w:rPr>
        <w:t xml:space="preserve">переданным в оплату инвестиционных паев </w:t>
      </w:r>
      <w:r w:rsidRPr="00AB7FCC">
        <w:rPr>
          <w:rFonts w:cs="Arial"/>
        </w:rPr>
        <w:t>ПИФ</w:t>
      </w:r>
      <w:r w:rsidR="00627E56">
        <w:rPr>
          <w:rFonts w:cs="Arial"/>
        </w:rPr>
        <w:t xml:space="preserve"> (</w:t>
      </w:r>
      <w:r w:rsidR="0098031A">
        <w:rPr>
          <w:rFonts w:cs="Arial"/>
        </w:rPr>
        <w:t xml:space="preserve">включая </w:t>
      </w:r>
      <w:r w:rsidR="00627E56">
        <w:rPr>
          <w:rFonts w:cs="Arial"/>
        </w:rPr>
        <w:t>контроль порядка включения в ПИФ/возврата лицу, передавшему имущество)</w:t>
      </w:r>
      <w:r w:rsidRPr="00AB7FCC">
        <w:rPr>
          <w:rFonts w:cs="Arial"/>
        </w:rPr>
        <w:t>;</w:t>
      </w:r>
    </w:p>
    <w:p w14:paraId="531FF22D" w14:textId="77777777" w:rsidR="002A2C99" w:rsidRPr="00AB7FCC" w:rsidRDefault="002A2C99" w:rsidP="008859B5">
      <w:pPr>
        <w:numPr>
          <w:ilvl w:val="0"/>
          <w:numId w:val="20"/>
        </w:numPr>
        <w:tabs>
          <w:tab w:val="clear" w:pos="2487"/>
          <w:tab w:val="num" w:pos="-6804"/>
        </w:tabs>
        <w:suppressAutoHyphens/>
        <w:spacing w:after="0" w:line="240" w:lineRule="auto"/>
        <w:ind w:left="1418" w:hanging="283"/>
        <w:rPr>
          <w:rFonts w:cs="Arial"/>
        </w:rPr>
      </w:pPr>
      <w:r w:rsidRPr="00AB7FCC">
        <w:rPr>
          <w:rFonts w:cs="Arial"/>
        </w:rPr>
        <w:t xml:space="preserve">за соблюдением </w:t>
      </w:r>
      <w:r w:rsidR="00402FFC">
        <w:rPr>
          <w:rFonts w:cs="Arial"/>
        </w:rPr>
        <w:t xml:space="preserve">порядка (требований и ограничений) </w:t>
      </w:r>
      <w:r w:rsidRPr="00AB7FCC">
        <w:rPr>
          <w:rFonts w:cs="Arial"/>
        </w:rPr>
        <w:t xml:space="preserve"> инвестировани</w:t>
      </w:r>
      <w:r w:rsidR="00402FFC">
        <w:rPr>
          <w:rFonts w:cs="Arial"/>
        </w:rPr>
        <w:t>я</w:t>
      </w:r>
      <w:r w:rsidRPr="00AB7FCC">
        <w:rPr>
          <w:rFonts w:cs="Arial"/>
        </w:rPr>
        <w:t xml:space="preserve"> имущества, принадлежащего АИФ/составляющего ПИФ;</w:t>
      </w:r>
    </w:p>
    <w:p w14:paraId="0B9A81E4" w14:textId="77777777" w:rsidR="002A2C99" w:rsidRPr="00AB7FCC" w:rsidRDefault="002A2C99" w:rsidP="008859B5">
      <w:pPr>
        <w:numPr>
          <w:ilvl w:val="0"/>
          <w:numId w:val="20"/>
        </w:numPr>
        <w:tabs>
          <w:tab w:val="clear" w:pos="2487"/>
          <w:tab w:val="num" w:pos="-6804"/>
        </w:tabs>
        <w:suppressAutoHyphens/>
        <w:spacing w:after="0" w:line="240" w:lineRule="auto"/>
        <w:ind w:left="1418" w:hanging="283"/>
        <w:rPr>
          <w:rFonts w:cs="Arial"/>
        </w:rPr>
      </w:pPr>
      <w:r w:rsidRPr="00AB7FCC">
        <w:rPr>
          <w:rFonts w:cs="Arial"/>
        </w:rPr>
        <w:t>за соблюдением требований к составу и структуре активов АИФ/ПИФ, установленных нормативными правовыми актами Российской Федерации, а также инвестиционной декларацией АИФ или Правилами ДУ ПИФ;</w:t>
      </w:r>
    </w:p>
    <w:p w14:paraId="4175BDA0" w14:textId="77777777" w:rsidR="002A2C99" w:rsidRPr="00AB7FCC" w:rsidRDefault="002A2C99" w:rsidP="008859B5">
      <w:pPr>
        <w:numPr>
          <w:ilvl w:val="0"/>
          <w:numId w:val="20"/>
        </w:numPr>
        <w:tabs>
          <w:tab w:val="clear" w:pos="2487"/>
          <w:tab w:val="num" w:pos="-6804"/>
        </w:tabs>
        <w:suppressAutoHyphens/>
        <w:spacing w:after="0" w:line="240" w:lineRule="auto"/>
        <w:ind w:left="1418" w:hanging="283"/>
        <w:rPr>
          <w:rFonts w:cs="Arial"/>
        </w:rPr>
      </w:pPr>
      <w:r w:rsidRPr="00AB7FCC">
        <w:rPr>
          <w:rFonts w:cs="Arial"/>
        </w:rPr>
        <w:t>за соблюдением установленного порядка определения стоимости чистых активов АИФ или ПИФ</w:t>
      </w:r>
      <w:r w:rsidR="006E4EC9">
        <w:rPr>
          <w:rFonts w:cs="Arial"/>
        </w:rPr>
        <w:t>, стоимости чистых активов АИФ в расчете на одну акцию</w:t>
      </w:r>
      <w:r w:rsidRPr="00AB7FCC">
        <w:rPr>
          <w:rFonts w:cs="Arial"/>
        </w:rPr>
        <w:t xml:space="preserve"> и </w:t>
      </w:r>
      <w:r w:rsidR="006E4EC9">
        <w:rPr>
          <w:rFonts w:cs="Arial"/>
        </w:rPr>
        <w:t xml:space="preserve">расчетной </w:t>
      </w:r>
      <w:r w:rsidRPr="00AB7FCC">
        <w:rPr>
          <w:rFonts w:cs="Arial"/>
        </w:rPr>
        <w:t>стоимости одного инвестиционного пая ПИФ;</w:t>
      </w:r>
    </w:p>
    <w:p w14:paraId="5CF88CFF" w14:textId="77777777" w:rsidR="002A2C99" w:rsidRPr="00AB7FCC" w:rsidRDefault="002A2C99" w:rsidP="008859B5">
      <w:pPr>
        <w:numPr>
          <w:ilvl w:val="0"/>
          <w:numId w:val="20"/>
        </w:numPr>
        <w:tabs>
          <w:tab w:val="clear" w:pos="2487"/>
          <w:tab w:val="num" w:pos="-6804"/>
        </w:tabs>
        <w:suppressAutoHyphens/>
        <w:spacing w:after="0" w:line="240" w:lineRule="auto"/>
        <w:ind w:left="1418" w:hanging="283"/>
        <w:rPr>
          <w:rFonts w:cs="Arial"/>
        </w:rPr>
      </w:pPr>
      <w:r w:rsidRPr="00AB7FCC">
        <w:rPr>
          <w:rFonts w:cs="Arial"/>
        </w:rPr>
        <w:t xml:space="preserve">за осуществлением </w:t>
      </w:r>
      <w:r w:rsidR="00402FFC">
        <w:rPr>
          <w:rFonts w:cs="Arial"/>
        </w:rPr>
        <w:t>распоряжения</w:t>
      </w:r>
      <w:r w:rsidRPr="00AB7FCC">
        <w:rPr>
          <w:rFonts w:cs="Arial"/>
        </w:rPr>
        <w:t xml:space="preserve"> имуществ</w:t>
      </w:r>
      <w:r w:rsidR="00402FFC">
        <w:rPr>
          <w:rFonts w:cs="Arial"/>
        </w:rPr>
        <w:t>ом</w:t>
      </w:r>
      <w:r w:rsidRPr="00AB7FCC">
        <w:rPr>
          <w:rFonts w:cs="Arial"/>
        </w:rPr>
        <w:t>, принадлежащ</w:t>
      </w:r>
      <w:r w:rsidR="00DE141E">
        <w:rPr>
          <w:rFonts w:cs="Arial"/>
        </w:rPr>
        <w:t>им</w:t>
      </w:r>
      <w:r w:rsidRPr="00AB7FCC">
        <w:rPr>
          <w:rFonts w:cs="Arial"/>
        </w:rPr>
        <w:t xml:space="preserve"> АИФ/ составляющего ПИФ;</w:t>
      </w:r>
    </w:p>
    <w:p w14:paraId="464605BA" w14:textId="77777777" w:rsidR="002A2C99" w:rsidRPr="00AB7FCC" w:rsidRDefault="002A2C99" w:rsidP="008859B5">
      <w:pPr>
        <w:numPr>
          <w:ilvl w:val="0"/>
          <w:numId w:val="20"/>
        </w:numPr>
        <w:tabs>
          <w:tab w:val="clear" w:pos="2487"/>
          <w:tab w:val="num" w:pos="-6804"/>
        </w:tabs>
        <w:suppressAutoHyphens/>
        <w:spacing w:after="0" w:line="240" w:lineRule="auto"/>
        <w:ind w:left="1418" w:hanging="283"/>
        <w:rPr>
          <w:rFonts w:cs="Arial"/>
        </w:rPr>
      </w:pPr>
      <w:r w:rsidRPr="00AB7FCC">
        <w:rPr>
          <w:rFonts w:cs="Arial"/>
        </w:rPr>
        <w:t>за соблюдением УК ПИФ требований по формированию и прекращению ПИФ;</w:t>
      </w:r>
    </w:p>
    <w:p w14:paraId="07568A6A" w14:textId="77777777" w:rsidR="002A2C99" w:rsidRPr="00AB7FCC" w:rsidRDefault="002A2C99" w:rsidP="008859B5">
      <w:pPr>
        <w:numPr>
          <w:ilvl w:val="0"/>
          <w:numId w:val="20"/>
        </w:numPr>
        <w:tabs>
          <w:tab w:val="clear" w:pos="2487"/>
          <w:tab w:val="num" w:pos="-6804"/>
        </w:tabs>
        <w:suppressAutoHyphens/>
        <w:spacing w:after="0" w:line="240" w:lineRule="auto"/>
        <w:ind w:left="1418" w:hanging="283"/>
        <w:rPr>
          <w:rFonts w:cs="Arial"/>
        </w:rPr>
      </w:pPr>
      <w:r w:rsidRPr="00AB7FCC">
        <w:rPr>
          <w:rFonts w:cs="Arial"/>
        </w:rPr>
        <w:t>за соблюдением УК ПИФ требований по выдаче, погашению, обмену паев;</w:t>
      </w:r>
    </w:p>
    <w:p w14:paraId="1E08AFD2" w14:textId="77777777" w:rsidR="002A2C99" w:rsidRPr="00AB7FCC" w:rsidRDefault="002A2C99" w:rsidP="008859B5">
      <w:pPr>
        <w:numPr>
          <w:ilvl w:val="0"/>
          <w:numId w:val="20"/>
        </w:numPr>
        <w:tabs>
          <w:tab w:val="clear" w:pos="2487"/>
          <w:tab w:val="num" w:pos="-6804"/>
        </w:tabs>
        <w:suppressAutoHyphens/>
        <w:spacing w:after="0" w:line="240" w:lineRule="auto"/>
        <w:ind w:left="1418" w:hanging="283"/>
        <w:rPr>
          <w:rFonts w:cs="Arial"/>
        </w:rPr>
      </w:pPr>
      <w:r w:rsidRPr="00AB7FCC">
        <w:rPr>
          <w:rFonts w:cs="Arial"/>
        </w:rPr>
        <w:t>иные виды контроля в соответствии с требованиями нормативных правовых актов Российской Федерации.</w:t>
      </w:r>
    </w:p>
    <w:p w14:paraId="4E4DBE51" w14:textId="77777777" w:rsidR="002A2C99" w:rsidRPr="007B0DD7" w:rsidRDefault="002A2C99" w:rsidP="00E62B59">
      <w:pPr>
        <w:pStyle w:val="3"/>
        <w:ind w:left="1418" w:hanging="1072"/>
      </w:pPr>
      <w:r w:rsidRPr="007B0DD7">
        <w:t>Спецдепозитарий осуществляет контроль каждый рабочий день.</w:t>
      </w:r>
    </w:p>
    <w:p w14:paraId="178AF7A7" w14:textId="77777777" w:rsidR="002A2C99" w:rsidRPr="007B0DD7" w:rsidRDefault="002A2C99" w:rsidP="005543DF">
      <w:pPr>
        <w:pStyle w:val="3"/>
        <w:ind w:left="1418" w:hanging="851"/>
      </w:pPr>
      <w:r w:rsidRPr="007B0DD7">
        <w:t>Осуществление контроля, связанно</w:t>
      </w:r>
      <w:r w:rsidR="00804313" w:rsidRPr="007B0DD7">
        <w:t>го</w:t>
      </w:r>
      <w:r w:rsidRPr="007B0DD7">
        <w:t xml:space="preserve"> с расчетом стоимости чистых активов АИФ, стоимости чистых активов АИФ в расчете на одну акцию, стоимости чистых активов и расчетной стоимости одного инвестиционного пая ПИФ, Спецдепозитарием осуществляется не позднее двух рабочих дней после дня, по состоянию на который осуществляется этот расчет.</w:t>
      </w:r>
    </w:p>
    <w:p w14:paraId="494B8D6C" w14:textId="77777777" w:rsidR="00C4640C" w:rsidRPr="007B0DD7" w:rsidRDefault="002A2C99" w:rsidP="005543DF">
      <w:pPr>
        <w:pStyle w:val="3"/>
        <w:ind w:left="1418" w:hanging="851"/>
      </w:pPr>
      <w:r w:rsidRPr="007B0DD7">
        <w:t xml:space="preserve">В случае </w:t>
      </w:r>
      <w:r w:rsidR="000A2A71" w:rsidRPr="007B0DD7">
        <w:t>выявления</w:t>
      </w:r>
      <w:r w:rsidRPr="007B0DD7">
        <w:t xml:space="preserve"> в процессе осуществления контрольных функций нарушени</w:t>
      </w:r>
      <w:r w:rsidR="000A2A71" w:rsidRPr="007B0DD7">
        <w:t>я</w:t>
      </w:r>
      <w:r w:rsidRPr="007B0DD7">
        <w:t xml:space="preserve"> (несоответстви</w:t>
      </w:r>
      <w:r w:rsidR="000A2A71" w:rsidRPr="007B0DD7">
        <w:t>я</w:t>
      </w:r>
      <w:r w:rsidRPr="007B0DD7">
        <w:t>) установленных требований</w:t>
      </w:r>
      <w:r w:rsidR="000A2A71" w:rsidRPr="007B0DD7">
        <w:t xml:space="preserve"> </w:t>
      </w:r>
      <w:r w:rsidRPr="007B0DD7">
        <w:t xml:space="preserve">Спецдепозитарий </w:t>
      </w:r>
      <w:r w:rsidRPr="007B0DD7">
        <w:lastRenderedPageBreak/>
        <w:t xml:space="preserve">формирует уведомление о выявлении нарушения (несоответствия) в соответствии с процедурами, указанными в </w:t>
      </w:r>
      <w:r w:rsidR="00DE141E" w:rsidRPr="007B0DD7">
        <w:t xml:space="preserve">статье </w:t>
      </w:r>
      <w:r w:rsidRPr="007B0DD7">
        <w:t>8 настоящего Регламента.</w:t>
      </w:r>
    </w:p>
    <w:p w14:paraId="727D3435" w14:textId="77777777" w:rsidR="00C4640C" w:rsidRPr="007B0DD7" w:rsidRDefault="00C4640C" w:rsidP="005543DF">
      <w:pPr>
        <w:pStyle w:val="3"/>
        <w:ind w:left="1418" w:hanging="851"/>
      </w:pPr>
      <w:r w:rsidRPr="007B0DD7">
        <w:t xml:space="preserve">В случае </w:t>
      </w:r>
      <w:r w:rsidR="000A2A71" w:rsidRPr="007B0DD7">
        <w:t>выявления</w:t>
      </w:r>
      <w:r w:rsidRPr="007B0DD7">
        <w:t xml:space="preserve"> в процессе осуществления контрольных функций устранения ранее допущенного нарушения (несоответствия) или истечения срока, установленного для устранения ранее допущенного нарушения (несоответствия), Спецдепозитарий формирует соответствующие уведомления в соответствии с процедурами, указанными в </w:t>
      </w:r>
      <w:r w:rsidR="00DE141E" w:rsidRPr="007B0DD7">
        <w:t>статье</w:t>
      </w:r>
      <w:r w:rsidRPr="007B0DD7">
        <w:t xml:space="preserve"> 8 настоящего Регламента.</w:t>
      </w:r>
    </w:p>
    <w:p w14:paraId="4848DC80" w14:textId="77777777" w:rsidR="006B0EE6" w:rsidRPr="007B0DD7" w:rsidRDefault="002A2C99" w:rsidP="005543DF">
      <w:pPr>
        <w:pStyle w:val="3"/>
        <w:ind w:left="1418" w:hanging="851"/>
      </w:pPr>
      <w:r w:rsidRPr="007B0DD7">
        <w:t xml:space="preserve"> </w:t>
      </w:r>
      <w:r w:rsidR="006B0EE6" w:rsidRPr="007B0DD7">
        <w:t xml:space="preserve">В зависимости от направления контроля и особенностей операций, осуществляемых </w:t>
      </w:r>
      <w:r w:rsidRPr="007B0DD7">
        <w:t>с активами АИФ или ПИФ,</w:t>
      </w:r>
      <w:r w:rsidR="006B0EE6" w:rsidRPr="007B0DD7">
        <w:t xml:space="preserve"> Спецдепозитарий проводит предварительный и/или последующий контроль.</w:t>
      </w:r>
    </w:p>
    <w:p w14:paraId="2E3FEF18" w14:textId="77777777" w:rsidR="002A2C99" w:rsidRPr="00AB7FCC" w:rsidRDefault="002A2C99" w:rsidP="005543DF">
      <w:pPr>
        <w:pStyle w:val="3"/>
        <w:ind w:left="1418" w:hanging="851"/>
      </w:pPr>
      <w:r w:rsidRPr="007B0DD7">
        <w:t xml:space="preserve">Предварительный контроль осуществляется в </w:t>
      </w:r>
      <w:r w:rsidR="00DE141E" w:rsidRPr="007B0DD7">
        <w:t>соответствии с процедурой, установ</w:t>
      </w:r>
      <w:r w:rsidR="00FE79C1" w:rsidRPr="007B0DD7">
        <w:t>ленной  в п.7.2.,</w:t>
      </w:r>
      <w:r w:rsidR="00DE141E">
        <w:t xml:space="preserve"> в </w:t>
      </w:r>
      <w:r w:rsidRPr="00AB7FCC">
        <w:t xml:space="preserve">отношении распоряжения </w:t>
      </w:r>
      <w:r w:rsidR="00B760B9" w:rsidRPr="00AB7FCC">
        <w:t>имуществ</w:t>
      </w:r>
      <w:r w:rsidR="00B760B9">
        <w:t>ом</w:t>
      </w:r>
      <w:r w:rsidRPr="00AB7FCC">
        <w:t xml:space="preserve">, </w:t>
      </w:r>
      <w:r w:rsidR="00B760B9" w:rsidRPr="00AB7FCC">
        <w:t>переданн</w:t>
      </w:r>
      <w:r w:rsidR="00B760B9">
        <w:t>ым</w:t>
      </w:r>
      <w:r w:rsidR="00B760B9" w:rsidRPr="00AB7FCC">
        <w:t xml:space="preserve"> </w:t>
      </w:r>
      <w:r w:rsidRPr="00AB7FCC">
        <w:t>в оплату инвестиционных паев</w:t>
      </w:r>
      <w:r w:rsidR="00DE141E">
        <w:t xml:space="preserve"> ПИФ</w:t>
      </w:r>
      <w:r w:rsidR="00B760B9">
        <w:t>,</w:t>
      </w:r>
      <w:r w:rsidRPr="00AB7FCC">
        <w:t xml:space="preserve"> или возврата лицу, передавшему указанное имущество, распоряжения активами АИФ или ПИФ и соответствия Субъектов и Участников инвестирования активов АИФ или ПИФ требованиям нормативных правовых актов Российской Федерации, </w:t>
      </w:r>
      <w:r w:rsidR="00B760B9">
        <w:t xml:space="preserve">нормативных актов Банка России, </w:t>
      </w:r>
      <w:r w:rsidRPr="00AB7FCC">
        <w:t>а также инвестиционной декларации АИФ, договору АИФ с УК АИФ или Правилам ДУ ПИФ.</w:t>
      </w:r>
    </w:p>
    <w:p w14:paraId="65C44854" w14:textId="77777777" w:rsidR="002A2C99" w:rsidRPr="00AB7FCC" w:rsidRDefault="002A2C99" w:rsidP="00E62B59">
      <w:pPr>
        <w:pStyle w:val="3"/>
        <w:ind w:left="1418" w:hanging="851"/>
      </w:pPr>
      <w:r w:rsidRPr="00AB7FCC">
        <w:t xml:space="preserve">Для принятия решения о выдаче согласия или </w:t>
      </w:r>
      <w:r w:rsidR="00B760B9" w:rsidRPr="00AB7FCC">
        <w:t>отказ</w:t>
      </w:r>
      <w:r w:rsidR="00B760B9">
        <w:t>е</w:t>
      </w:r>
      <w:r w:rsidR="00B760B9" w:rsidRPr="00AB7FCC">
        <w:t xml:space="preserve"> </w:t>
      </w:r>
      <w:r w:rsidRPr="00AB7FCC">
        <w:t xml:space="preserve">в выдаче согласия на </w:t>
      </w:r>
      <w:r w:rsidR="00C43864">
        <w:t xml:space="preserve">распоряжение имуществом </w:t>
      </w:r>
      <w:r w:rsidRPr="00AB7FCC">
        <w:t xml:space="preserve">Спецдепозитарий осуществляет проверку </w:t>
      </w:r>
      <w:r w:rsidR="00C43864">
        <w:t>так</w:t>
      </w:r>
      <w:r w:rsidRPr="00AB7FCC">
        <w:t>о</w:t>
      </w:r>
      <w:r w:rsidR="00CA153C">
        <w:t>го</w:t>
      </w:r>
      <w:r w:rsidRPr="00AB7FCC">
        <w:t xml:space="preserve"> </w:t>
      </w:r>
      <w:r w:rsidR="0008572B">
        <w:t>распоряжения</w:t>
      </w:r>
      <w:r w:rsidRPr="00AB7FCC">
        <w:t xml:space="preserve"> по следующим параметрам, применимым к кон</w:t>
      </w:r>
      <w:r w:rsidR="0008572B">
        <w:t>кретному</w:t>
      </w:r>
      <w:r w:rsidRPr="00AB7FCC">
        <w:t xml:space="preserve"> </w:t>
      </w:r>
      <w:r w:rsidR="0008572B">
        <w:t>распоряжению</w:t>
      </w:r>
      <w:r w:rsidRPr="00AB7FCC">
        <w:t>:</w:t>
      </w:r>
    </w:p>
    <w:p w14:paraId="3617ABD6" w14:textId="77777777" w:rsidR="002A2C99" w:rsidRPr="00AB7FCC" w:rsidRDefault="002A2C99" w:rsidP="008859B5">
      <w:pPr>
        <w:numPr>
          <w:ilvl w:val="0"/>
          <w:numId w:val="20"/>
        </w:numPr>
        <w:tabs>
          <w:tab w:val="clear" w:pos="2487"/>
          <w:tab w:val="num" w:pos="-7371"/>
        </w:tabs>
        <w:suppressAutoHyphens/>
        <w:spacing w:after="0" w:line="240" w:lineRule="auto"/>
        <w:ind w:left="1418" w:hanging="284"/>
        <w:rPr>
          <w:rFonts w:cs="Arial"/>
        </w:rPr>
      </w:pPr>
      <w:bookmarkStart w:id="43" w:name="P19"/>
      <w:bookmarkStart w:id="44" w:name="P20"/>
      <w:bookmarkEnd w:id="43"/>
      <w:bookmarkEnd w:id="44"/>
      <w:r w:rsidRPr="00AB7FCC">
        <w:rPr>
          <w:rFonts w:cs="Arial"/>
        </w:rPr>
        <w:t>наличие в Спецдепозитарии необходимых документов в отношении имущества, переданного в оплату инвестиционных паев;</w:t>
      </w:r>
    </w:p>
    <w:p w14:paraId="45280B1B" w14:textId="77777777" w:rsidR="002A2C99" w:rsidRPr="00AB7FCC" w:rsidRDefault="002A2C99" w:rsidP="008859B5">
      <w:pPr>
        <w:numPr>
          <w:ilvl w:val="0"/>
          <w:numId w:val="20"/>
        </w:numPr>
        <w:tabs>
          <w:tab w:val="clear" w:pos="2487"/>
          <w:tab w:val="num" w:pos="-7371"/>
        </w:tabs>
        <w:suppressAutoHyphens/>
        <w:spacing w:after="0" w:line="240" w:lineRule="auto"/>
        <w:ind w:left="1418" w:hanging="284"/>
        <w:rPr>
          <w:rFonts w:cs="Arial"/>
        </w:rPr>
      </w:pPr>
      <w:r w:rsidRPr="00AB7FCC">
        <w:rPr>
          <w:rFonts w:cs="Arial"/>
        </w:rPr>
        <w:t xml:space="preserve">наличие в Спецдепозитарии документов, необходимых для </w:t>
      </w:r>
      <w:r w:rsidR="0008572B">
        <w:rPr>
          <w:rFonts w:cs="Arial"/>
        </w:rPr>
        <w:t>соверш</w:t>
      </w:r>
      <w:r w:rsidRPr="00AB7FCC">
        <w:rPr>
          <w:rFonts w:cs="Arial"/>
        </w:rPr>
        <w:t>ения сделки за счет имущества, составляющего ПИФ, или необходимых документов в отношении имущества</w:t>
      </w:r>
      <w:r w:rsidR="0008572B">
        <w:rPr>
          <w:rFonts w:cs="Arial"/>
        </w:rPr>
        <w:t>,</w:t>
      </w:r>
      <w:r w:rsidRPr="00AB7FCC">
        <w:rPr>
          <w:rFonts w:cs="Arial"/>
        </w:rPr>
        <w:t xml:space="preserve"> принадлежащего АИФ/составляющего ПИФ;</w:t>
      </w:r>
    </w:p>
    <w:p w14:paraId="2C3EE6E6" w14:textId="77777777" w:rsidR="002A2C99" w:rsidRPr="00AB7FCC" w:rsidRDefault="002A2C99" w:rsidP="008859B5">
      <w:pPr>
        <w:numPr>
          <w:ilvl w:val="0"/>
          <w:numId w:val="20"/>
        </w:numPr>
        <w:tabs>
          <w:tab w:val="clear" w:pos="2487"/>
          <w:tab w:val="num" w:pos="-7371"/>
        </w:tabs>
        <w:suppressAutoHyphens/>
        <w:spacing w:after="0" w:line="240" w:lineRule="auto"/>
        <w:ind w:left="1418" w:hanging="284"/>
        <w:rPr>
          <w:rFonts w:cs="Arial"/>
        </w:rPr>
      </w:pPr>
      <w:r w:rsidRPr="00AB7FCC">
        <w:rPr>
          <w:rFonts w:cs="Arial"/>
        </w:rPr>
        <w:t>наличие в Спецдепозитарии соответствующих договоров между задействованными в операции субъектами и участниками инвестирования активов АИФ или ПИФ;</w:t>
      </w:r>
    </w:p>
    <w:p w14:paraId="042CC21A" w14:textId="77777777" w:rsidR="002A2C99" w:rsidRPr="00BA6397" w:rsidRDefault="002A2C99" w:rsidP="00E957BE">
      <w:pPr>
        <w:numPr>
          <w:ilvl w:val="0"/>
          <w:numId w:val="20"/>
        </w:numPr>
        <w:tabs>
          <w:tab w:val="clear" w:pos="2487"/>
          <w:tab w:val="num" w:pos="-7371"/>
        </w:tabs>
        <w:suppressAutoHyphens/>
        <w:spacing w:after="0" w:line="240" w:lineRule="auto"/>
        <w:ind w:left="1418" w:hanging="284"/>
        <w:rPr>
          <w:rFonts w:cs="Arial"/>
        </w:rPr>
      </w:pPr>
      <w:r w:rsidRPr="00E957BE">
        <w:rPr>
          <w:rFonts w:cs="Arial"/>
        </w:rPr>
        <w:t>с</w:t>
      </w:r>
      <w:r w:rsidRPr="009F4D82">
        <w:rPr>
          <w:rFonts w:cs="Arial"/>
        </w:rPr>
        <w:t>оответствие указанных выше договоров и совершаемых операций</w:t>
      </w:r>
      <w:r w:rsidRPr="002A3742">
        <w:rPr>
          <w:rFonts w:cs="Arial"/>
        </w:rPr>
        <w:t xml:space="preserve"> </w:t>
      </w:r>
      <w:r w:rsidRPr="00016E82">
        <w:rPr>
          <w:rFonts w:cs="Arial"/>
        </w:rPr>
        <w:t xml:space="preserve">предъявляемым к ним </w:t>
      </w:r>
      <w:r w:rsidRPr="00627E56">
        <w:rPr>
          <w:rFonts w:cs="Arial"/>
        </w:rPr>
        <w:t>требованиям</w:t>
      </w:r>
      <w:r w:rsidRPr="00BA6397">
        <w:rPr>
          <w:rFonts w:cs="Arial"/>
        </w:rPr>
        <w:t>;</w:t>
      </w:r>
    </w:p>
    <w:p w14:paraId="441F09EE" w14:textId="77777777" w:rsidR="002A2C99" w:rsidRPr="00AB7FCC" w:rsidRDefault="002A2C99" w:rsidP="008859B5">
      <w:pPr>
        <w:numPr>
          <w:ilvl w:val="0"/>
          <w:numId w:val="20"/>
        </w:numPr>
        <w:tabs>
          <w:tab w:val="clear" w:pos="2487"/>
          <w:tab w:val="num" w:pos="-7371"/>
        </w:tabs>
        <w:suppressAutoHyphens/>
        <w:spacing w:after="0" w:line="240" w:lineRule="auto"/>
        <w:ind w:left="1418" w:hanging="284"/>
        <w:rPr>
          <w:rFonts w:cs="Arial"/>
        </w:rPr>
      </w:pPr>
      <w:r w:rsidRPr="00AB7FCC">
        <w:rPr>
          <w:rFonts w:cs="Arial"/>
        </w:rPr>
        <w:t xml:space="preserve">соответствие </w:t>
      </w:r>
      <w:r w:rsidR="001204A9">
        <w:rPr>
          <w:rFonts w:cs="Arial"/>
        </w:rPr>
        <w:t>контрагента по сделке (операции) с имуществом</w:t>
      </w:r>
      <w:r w:rsidRPr="00AB7FCC">
        <w:rPr>
          <w:rFonts w:cs="Arial"/>
        </w:rPr>
        <w:t xml:space="preserve"> АИФ</w:t>
      </w:r>
      <w:r w:rsidR="008D4E93">
        <w:rPr>
          <w:rFonts w:cs="Arial"/>
        </w:rPr>
        <w:t>/</w:t>
      </w:r>
      <w:r w:rsidRPr="00AB7FCC">
        <w:rPr>
          <w:rFonts w:cs="Arial"/>
        </w:rPr>
        <w:t>ПИФ</w:t>
      </w:r>
      <w:r w:rsidR="008D4E93">
        <w:rPr>
          <w:rFonts w:cs="Arial"/>
        </w:rPr>
        <w:t>,</w:t>
      </w:r>
      <w:r w:rsidRPr="00AB7FCC">
        <w:rPr>
          <w:rFonts w:cs="Arial"/>
        </w:rPr>
        <w:t xml:space="preserve"> объекта инвестирования</w:t>
      </w:r>
      <w:r w:rsidR="008D4E93">
        <w:rPr>
          <w:rFonts w:cs="Arial"/>
        </w:rPr>
        <w:t>, предусмотренного сделкой расхода/расходной операции</w:t>
      </w:r>
      <w:r w:rsidRPr="00AB7FCC">
        <w:rPr>
          <w:rFonts w:cs="Arial"/>
        </w:rPr>
        <w:t xml:space="preserve"> требованиям </w:t>
      </w:r>
      <w:r w:rsidR="00273BF9">
        <w:rPr>
          <w:rFonts w:cs="Arial"/>
        </w:rPr>
        <w:t>нормативны</w:t>
      </w:r>
      <w:r w:rsidR="008D4E93">
        <w:rPr>
          <w:rFonts w:cs="Arial"/>
        </w:rPr>
        <w:t>х</w:t>
      </w:r>
      <w:r w:rsidR="00273BF9">
        <w:rPr>
          <w:rFonts w:cs="Arial"/>
        </w:rPr>
        <w:t xml:space="preserve"> акт</w:t>
      </w:r>
      <w:r w:rsidR="008D4E93">
        <w:rPr>
          <w:rFonts w:cs="Arial"/>
        </w:rPr>
        <w:t>ов</w:t>
      </w:r>
      <w:r w:rsidR="00273BF9">
        <w:rPr>
          <w:rFonts w:cs="Arial"/>
        </w:rPr>
        <w:t xml:space="preserve"> Банка России</w:t>
      </w:r>
      <w:r w:rsidR="008D4E93">
        <w:rPr>
          <w:rFonts w:cs="Arial"/>
        </w:rPr>
        <w:t>,</w:t>
      </w:r>
      <w:r w:rsidR="008D4E93" w:rsidRPr="008D4E93">
        <w:rPr>
          <w:rFonts w:cs="Arial"/>
        </w:rPr>
        <w:t xml:space="preserve"> </w:t>
      </w:r>
      <w:r w:rsidR="008D4E93" w:rsidRPr="00F17D24">
        <w:rPr>
          <w:rFonts w:cs="Arial"/>
        </w:rPr>
        <w:t>а также инвестиционной декларации АИФ, договору АИ</w:t>
      </w:r>
      <w:r w:rsidR="008D4E93" w:rsidRPr="00BA6397">
        <w:rPr>
          <w:rFonts w:cs="Arial"/>
        </w:rPr>
        <w:t>Ф с УК АИФ или Правилам ДУ ПИФ</w:t>
      </w:r>
      <w:r w:rsidRPr="00AB7FCC">
        <w:rPr>
          <w:rFonts w:cs="Arial"/>
        </w:rPr>
        <w:t>;</w:t>
      </w:r>
    </w:p>
    <w:p w14:paraId="75CCC8EC" w14:textId="77777777" w:rsidR="002A2C99" w:rsidRPr="00AB7FCC" w:rsidRDefault="002A2C99" w:rsidP="008859B5">
      <w:pPr>
        <w:numPr>
          <w:ilvl w:val="0"/>
          <w:numId w:val="20"/>
        </w:numPr>
        <w:tabs>
          <w:tab w:val="clear" w:pos="2487"/>
          <w:tab w:val="num" w:pos="-7371"/>
        </w:tabs>
        <w:suppressAutoHyphens/>
        <w:spacing w:after="0" w:line="240" w:lineRule="auto"/>
        <w:ind w:left="1418" w:hanging="284"/>
        <w:rPr>
          <w:rFonts w:cs="Arial"/>
        </w:rPr>
      </w:pPr>
      <w:r w:rsidRPr="00AB7FCC">
        <w:rPr>
          <w:rFonts w:cs="Arial"/>
        </w:rPr>
        <w:t>соответствие платежных и иных реквизитов получателя средств АИФ или ПИФ и/или объекта инвестирования сведениям, содержащимся в договорах между Субъектами и Участниками инвестирования активов АИФ или ПИФ и имеющихся в распоряжении Спецдепозитария (реквизиты банковских счетов в кредитных организациях, счетов депо в депозитариях и т.п.);</w:t>
      </w:r>
    </w:p>
    <w:p w14:paraId="4C45014A" w14:textId="77777777" w:rsidR="002A2C99" w:rsidRPr="00AB7FCC" w:rsidRDefault="002A2C99" w:rsidP="008859B5">
      <w:pPr>
        <w:numPr>
          <w:ilvl w:val="0"/>
          <w:numId w:val="20"/>
        </w:numPr>
        <w:tabs>
          <w:tab w:val="clear" w:pos="2487"/>
          <w:tab w:val="num" w:pos="-7371"/>
        </w:tabs>
        <w:suppressAutoHyphens/>
        <w:spacing w:after="0" w:line="240" w:lineRule="auto"/>
        <w:ind w:left="1418" w:hanging="284"/>
        <w:rPr>
          <w:rFonts w:cs="Arial"/>
        </w:rPr>
      </w:pPr>
      <w:r w:rsidRPr="00AB7FCC">
        <w:rPr>
          <w:rFonts w:cs="Arial"/>
        </w:rPr>
        <w:t xml:space="preserve">соответствие назначения платежа, а в случае оплаты </w:t>
      </w:r>
      <w:r w:rsidR="00DD7DB4">
        <w:rPr>
          <w:rFonts w:cs="Arial"/>
        </w:rPr>
        <w:t>вознаграждений</w:t>
      </w:r>
      <w:r w:rsidRPr="00AB7FCC">
        <w:rPr>
          <w:rFonts w:cs="Arial"/>
        </w:rPr>
        <w:t>, осуществления расходов за счет имущества</w:t>
      </w:r>
      <w:r w:rsidR="00DD7DB4">
        <w:rPr>
          <w:rFonts w:cs="Arial"/>
        </w:rPr>
        <w:t>,</w:t>
      </w:r>
      <w:r w:rsidRPr="00AB7FCC">
        <w:rPr>
          <w:rFonts w:cs="Arial"/>
        </w:rPr>
        <w:t xml:space="preserve"> принадлежащего АИФ/составляюще</w:t>
      </w:r>
      <w:r w:rsidR="00DD7DB4">
        <w:rPr>
          <w:rFonts w:cs="Arial"/>
        </w:rPr>
        <w:t>го</w:t>
      </w:r>
      <w:r w:rsidRPr="00AB7FCC">
        <w:rPr>
          <w:rFonts w:cs="Arial"/>
        </w:rPr>
        <w:t xml:space="preserve"> ПИФ, </w:t>
      </w:r>
      <w:r w:rsidRPr="00E1758B">
        <w:rPr>
          <w:rFonts w:cs="Arial"/>
        </w:rPr>
        <w:t>–</w:t>
      </w:r>
      <w:r w:rsidRPr="00AB7FCC">
        <w:rPr>
          <w:rFonts w:cs="Arial"/>
        </w:rPr>
        <w:t xml:space="preserve"> размера платежа условиям договоров между задействованными в операции </w:t>
      </w:r>
      <w:r w:rsidR="00C4640C">
        <w:rPr>
          <w:rFonts w:cs="Arial"/>
        </w:rPr>
        <w:t>с</w:t>
      </w:r>
      <w:r w:rsidRPr="00AB7FCC">
        <w:rPr>
          <w:rFonts w:cs="Arial"/>
        </w:rPr>
        <w:t xml:space="preserve">убъектами и </w:t>
      </w:r>
      <w:r w:rsidR="00C4640C">
        <w:rPr>
          <w:rFonts w:cs="Arial"/>
        </w:rPr>
        <w:t>у</w:t>
      </w:r>
      <w:r w:rsidRPr="00AB7FCC">
        <w:rPr>
          <w:rFonts w:cs="Arial"/>
        </w:rPr>
        <w:t>частниками инвестирования активов АИФ или ПИФ, а также ограничениям, установленным нормативными правовыми актами Российской Федерации,</w:t>
      </w:r>
      <w:r w:rsidR="00273BF9">
        <w:rPr>
          <w:rFonts w:cs="Arial"/>
        </w:rPr>
        <w:t xml:space="preserve"> нормативными актами Банка России,</w:t>
      </w:r>
      <w:r w:rsidRPr="00AB7FCC">
        <w:rPr>
          <w:rFonts w:cs="Arial"/>
        </w:rPr>
        <w:t xml:space="preserve"> Правилами ДУ ПИФ</w:t>
      </w:r>
      <w:r w:rsidRPr="00AB7FCC">
        <w:rPr>
          <w:rFonts w:cs="Arial"/>
          <w:i/>
        </w:rPr>
        <w:t>.</w:t>
      </w:r>
    </w:p>
    <w:p w14:paraId="0E4F61F5" w14:textId="77777777" w:rsidR="002A2C99" w:rsidRPr="00AB7FCC" w:rsidRDefault="002A2C99" w:rsidP="005543DF">
      <w:pPr>
        <w:pStyle w:val="3"/>
        <w:ind w:left="1418" w:hanging="851"/>
      </w:pPr>
      <w:r w:rsidRPr="00AB7FCC">
        <w:lastRenderedPageBreak/>
        <w:t xml:space="preserve">Последующий контроль осуществляется Спецдепозитарием в отношении состава и структуры активов, в которые инвестированы активы АИФ или ПИФ, допустимости Участника инвестирования активов АИФ или ПИФ, а также допустимости параметров совершенных </w:t>
      </w:r>
      <w:r w:rsidR="008D656C">
        <w:t>сделок/</w:t>
      </w:r>
      <w:r w:rsidRPr="00AB7FCC">
        <w:t>операций</w:t>
      </w:r>
      <w:r w:rsidR="00813F61">
        <w:t>, в том числе соответствия последних согласованным Спецдепозитарием на этапе предварительного контроля</w:t>
      </w:r>
      <w:r w:rsidRPr="00AB7FCC">
        <w:t>.</w:t>
      </w:r>
    </w:p>
    <w:p w14:paraId="166DA0F7" w14:textId="77777777" w:rsidR="002A2C99" w:rsidRPr="00AB7FCC" w:rsidRDefault="002A2C99" w:rsidP="005543DF">
      <w:pPr>
        <w:pStyle w:val="3"/>
        <w:ind w:left="1418" w:hanging="851"/>
      </w:pPr>
      <w:r w:rsidRPr="00AB7FCC">
        <w:t xml:space="preserve">Процедура последующего контроля осуществляется Спецдепозитарием на основании сравнения состава и структуры активов АИФ или ПИФ с ограничениями, установленными нормативными правовыми актами Российской Федерации, </w:t>
      </w:r>
      <w:r w:rsidR="00273BF9">
        <w:t xml:space="preserve">нормативными актами Банка России, </w:t>
      </w:r>
      <w:r w:rsidRPr="00AB7FCC">
        <w:t>а также инвестиционной декларацией АИФ</w:t>
      </w:r>
      <w:r w:rsidR="00EC1AF9">
        <w:t>/</w:t>
      </w:r>
      <w:r w:rsidRPr="00AB7FCC">
        <w:t>Правилами ДУ ПИФ.</w:t>
      </w:r>
    </w:p>
    <w:p w14:paraId="06C4D69C" w14:textId="77777777" w:rsidR="002A2C99" w:rsidRPr="00AB7FCC" w:rsidRDefault="002A2C99" w:rsidP="00E62B59">
      <w:pPr>
        <w:pStyle w:val="3"/>
        <w:ind w:left="1418" w:hanging="851"/>
      </w:pPr>
      <w:r w:rsidRPr="00AB7FCC">
        <w:t>При осуществлении операции последующего контроля Спецдепозитарий</w:t>
      </w:r>
      <w:r w:rsidR="00EC1AF9">
        <w:t>,</w:t>
      </w:r>
      <w:r w:rsidRPr="00AB7FCC">
        <w:t xml:space="preserve"> </w:t>
      </w:r>
      <w:r w:rsidR="00ED6A2D">
        <w:t xml:space="preserve">в том числе </w:t>
      </w:r>
      <w:r w:rsidRPr="00AB7FCC">
        <w:t>проверяет:</w:t>
      </w:r>
    </w:p>
    <w:p w14:paraId="4869DEF6" w14:textId="77777777" w:rsidR="002A2C99" w:rsidRPr="00AB7FCC" w:rsidRDefault="002A2C99" w:rsidP="008859B5">
      <w:pPr>
        <w:numPr>
          <w:ilvl w:val="0"/>
          <w:numId w:val="20"/>
        </w:numPr>
        <w:tabs>
          <w:tab w:val="clear" w:pos="2487"/>
          <w:tab w:val="num" w:pos="-7371"/>
        </w:tabs>
        <w:suppressAutoHyphens/>
        <w:spacing w:after="0" w:line="240" w:lineRule="auto"/>
        <w:ind w:left="1418" w:hanging="284"/>
        <w:rPr>
          <w:rFonts w:cs="Arial"/>
        </w:rPr>
      </w:pPr>
      <w:r w:rsidRPr="00AB7FCC">
        <w:rPr>
          <w:rFonts w:cs="Arial"/>
        </w:rPr>
        <w:t>наличие предварительного согласия на проведенную операцию</w:t>
      </w:r>
      <w:r w:rsidR="009B39BD">
        <w:rPr>
          <w:rFonts w:cs="Arial"/>
        </w:rPr>
        <w:t>/сделку с имуществом ПИФ/платеж</w:t>
      </w:r>
      <w:r w:rsidR="00EC1AF9">
        <w:rPr>
          <w:rFonts w:cs="Arial"/>
        </w:rPr>
        <w:t>а</w:t>
      </w:r>
      <w:r w:rsidR="009B39BD">
        <w:rPr>
          <w:rFonts w:cs="Arial"/>
        </w:rPr>
        <w:t xml:space="preserve"> за счет ПИФ</w:t>
      </w:r>
      <w:r w:rsidR="00ED6A2D">
        <w:rPr>
          <w:rFonts w:cs="Arial"/>
        </w:rPr>
        <w:t xml:space="preserve"> (за исключением сделок, совершаемых УК ПИФ/АИФ на организованных торгах, проводимых российской или иностранной биржей либо иным организатором торговли)</w:t>
      </w:r>
      <w:r w:rsidRPr="00AB7FCC">
        <w:rPr>
          <w:rFonts w:cs="Arial"/>
        </w:rPr>
        <w:t>;</w:t>
      </w:r>
    </w:p>
    <w:p w14:paraId="209B575D" w14:textId="77777777" w:rsidR="002A2C99" w:rsidRPr="00AB7FCC" w:rsidRDefault="002A2C99" w:rsidP="008859B5">
      <w:pPr>
        <w:numPr>
          <w:ilvl w:val="0"/>
          <w:numId w:val="20"/>
        </w:numPr>
        <w:tabs>
          <w:tab w:val="clear" w:pos="2487"/>
          <w:tab w:val="num" w:pos="-7371"/>
        </w:tabs>
        <w:suppressAutoHyphens/>
        <w:spacing w:after="0" w:line="240" w:lineRule="auto"/>
        <w:ind w:left="1418" w:hanging="284"/>
        <w:rPr>
          <w:rFonts w:cs="Arial"/>
        </w:rPr>
      </w:pPr>
      <w:r w:rsidRPr="00AB7FCC">
        <w:rPr>
          <w:rFonts w:cs="Arial"/>
        </w:rPr>
        <w:t>соответствие совершенных операций</w:t>
      </w:r>
      <w:r w:rsidR="00ED6A2D">
        <w:rPr>
          <w:rFonts w:cs="Arial"/>
        </w:rPr>
        <w:t>/сделок/платеж</w:t>
      </w:r>
      <w:r w:rsidR="008D7803">
        <w:rPr>
          <w:rFonts w:cs="Arial"/>
        </w:rPr>
        <w:t>е</w:t>
      </w:r>
      <w:r w:rsidR="00ED6A2D">
        <w:rPr>
          <w:rFonts w:cs="Arial"/>
        </w:rPr>
        <w:t>й</w:t>
      </w:r>
      <w:r w:rsidRPr="00AB7FCC">
        <w:rPr>
          <w:rFonts w:cs="Arial"/>
        </w:rPr>
        <w:t xml:space="preserve"> </w:t>
      </w:r>
      <w:r w:rsidR="00ED6A2D">
        <w:rPr>
          <w:rFonts w:cs="Arial"/>
        </w:rPr>
        <w:t>условиям/</w:t>
      </w:r>
      <w:r w:rsidRPr="00AB7FCC">
        <w:rPr>
          <w:rFonts w:cs="Arial"/>
        </w:rPr>
        <w:t>параметрам, проверяемым при предварительном контроле</w:t>
      </w:r>
      <w:r w:rsidR="00ED6A2D">
        <w:rPr>
          <w:rFonts w:cs="Arial"/>
        </w:rPr>
        <w:t xml:space="preserve"> </w:t>
      </w:r>
      <w:r w:rsidR="008D7803">
        <w:rPr>
          <w:rFonts w:cs="Arial"/>
        </w:rPr>
        <w:t>и</w:t>
      </w:r>
      <w:r w:rsidR="00ED6A2D">
        <w:rPr>
          <w:rFonts w:cs="Arial"/>
        </w:rPr>
        <w:t xml:space="preserve"> согласованным ранее </w:t>
      </w:r>
      <w:r w:rsidR="008D7803">
        <w:rPr>
          <w:rFonts w:cs="Arial"/>
        </w:rPr>
        <w:t xml:space="preserve">со </w:t>
      </w:r>
      <w:r w:rsidR="00ED6A2D">
        <w:rPr>
          <w:rFonts w:cs="Arial"/>
        </w:rPr>
        <w:t>Спецдепозитарием</w:t>
      </w:r>
      <w:r w:rsidRPr="00AB7FCC">
        <w:rPr>
          <w:rFonts w:cs="Arial"/>
        </w:rPr>
        <w:t>;</w:t>
      </w:r>
    </w:p>
    <w:p w14:paraId="02735604" w14:textId="77777777" w:rsidR="002A2C99" w:rsidRPr="00AB7FCC" w:rsidRDefault="002A2C99" w:rsidP="008859B5">
      <w:pPr>
        <w:numPr>
          <w:ilvl w:val="0"/>
          <w:numId w:val="20"/>
        </w:numPr>
        <w:tabs>
          <w:tab w:val="clear" w:pos="2487"/>
          <w:tab w:val="num" w:pos="-7371"/>
        </w:tabs>
        <w:suppressAutoHyphens/>
        <w:spacing w:after="0" w:line="240" w:lineRule="auto"/>
        <w:ind w:left="1418" w:hanging="284"/>
        <w:rPr>
          <w:rFonts w:cs="Arial"/>
        </w:rPr>
      </w:pPr>
      <w:r w:rsidRPr="00AB7FCC">
        <w:rPr>
          <w:rFonts w:cs="Arial"/>
        </w:rPr>
        <w:t>соответствие каждого объекта инвестирования требованиям нормативных правовых актов Российской Федерации и инвестиционной декларации АИФ или Правил ДУ ПИФ;</w:t>
      </w:r>
    </w:p>
    <w:p w14:paraId="1DB79905" w14:textId="77777777" w:rsidR="002A2C99" w:rsidRPr="00AB7FCC" w:rsidRDefault="002A2C99" w:rsidP="008859B5">
      <w:pPr>
        <w:numPr>
          <w:ilvl w:val="0"/>
          <w:numId w:val="20"/>
        </w:numPr>
        <w:tabs>
          <w:tab w:val="clear" w:pos="2487"/>
          <w:tab w:val="num" w:pos="-7371"/>
        </w:tabs>
        <w:suppressAutoHyphens/>
        <w:spacing w:after="0" w:line="240" w:lineRule="auto"/>
        <w:ind w:left="1418" w:hanging="284"/>
        <w:rPr>
          <w:rFonts w:cs="Arial"/>
        </w:rPr>
      </w:pPr>
      <w:r w:rsidRPr="00AB7FCC">
        <w:rPr>
          <w:rFonts w:cs="Arial"/>
        </w:rPr>
        <w:t>соответствие фактических долей стоимости групп и классов активов нормативным значениям, установленным нормативными правовыми актами Российской Федерации</w:t>
      </w:r>
      <w:r w:rsidR="00273BF9">
        <w:rPr>
          <w:rFonts w:cs="Arial"/>
        </w:rPr>
        <w:t>, нормативным актам Банка России</w:t>
      </w:r>
      <w:r w:rsidRPr="00AB7FCC">
        <w:rPr>
          <w:rFonts w:cs="Arial"/>
        </w:rPr>
        <w:t xml:space="preserve"> и инвестиционной декларацией АИФ или Правил ДУ ПИФ.</w:t>
      </w:r>
    </w:p>
    <w:p w14:paraId="277605D3" w14:textId="77777777" w:rsidR="006B0EE6" w:rsidRPr="004A1517" w:rsidRDefault="006B0EE6" w:rsidP="00706F1A">
      <w:pPr>
        <w:pStyle w:val="2"/>
        <w:tabs>
          <w:tab w:val="left" w:pos="709"/>
        </w:tabs>
        <w:ind w:left="993" w:hanging="567"/>
        <w:rPr>
          <w:b/>
          <w:szCs w:val="22"/>
        </w:rPr>
      </w:pPr>
      <w:bookmarkStart w:id="45" w:name="_Toc348607444"/>
      <w:r w:rsidRPr="004A1517">
        <w:rPr>
          <w:b/>
          <w:szCs w:val="22"/>
        </w:rPr>
        <w:t xml:space="preserve">Контроль за предоставлением </w:t>
      </w:r>
      <w:r w:rsidR="00C4140E" w:rsidRPr="004A1517">
        <w:rPr>
          <w:b/>
          <w:szCs w:val="22"/>
        </w:rPr>
        <w:t>АИФ/</w:t>
      </w:r>
      <w:r w:rsidRPr="004A1517">
        <w:rPr>
          <w:b/>
          <w:szCs w:val="22"/>
        </w:rPr>
        <w:t xml:space="preserve">УК </w:t>
      </w:r>
      <w:r w:rsidR="00C4140E" w:rsidRPr="004A1517">
        <w:rPr>
          <w:b/>
          <w:szCs w:val="22"/>
        </w:rPr>
        <w:t xml:space="preserve">ПИФ/АИФ </w:t>
      </w:r>
      <w:r w:rsidRPr="004A1517">
        <w:rPr>
          <w:b/>
          <w:szCs w:val="22"/>
        </w:rPr>
        <w:t>первичных документов</w:t>
      </w:r>
      <w:bookmarkEnd w:id="45"/>
      <w:r w:rsidR="008E4EBE" w:rsidRPr="004A1517">
        <w:rPr>
          <w:b/>
          <w:szCs w:val="22"/>
        </w:rPr>
        <w:t xml:space="preserve"> </w:t>
      </w:r>
      <w:r w:rsidR="00402FFC">
        <w:rPr>
          <w:b/>
          <w:szCs w:val="22"/>
        </w:rPr>
        <w:t xml:space="preserve">и имущества, подлежащего учету и хранению в </w:t>
      </w:r>
      <w:r w:rsidR="00B5479E">
        <w:rPr>
          <w:b/>
          <w:szCs w:val="22"/>
        </w:rPr>
        <w:t>с</w:t>
      </w:r>
      <w:r w:rsidR="00402FFC">
        <w:rPr>
          <w:b/>
          <w:szCs w:val="22"/>
        </w:rPr>
        <w:t>пециализированном депозитарии</w:t>
      </w:r>
    </w:p>
    <w:p w14:paraId="75CA3230" w14:textId="77777777" w:rsidR="000A2A71" w:rsidRPr="00AE2F27" w:rsidRDefault="000A2A71" w:rsidP="005543DF">
      <w:pPr>
        <w:pStyle w:val="3"/>
        <w:ind w:left="1418" w:hanging="851"/>
      </w:pPr>
      <w:r w:rsidRPr="00AE2F27">
        <w:t xml:space="preserve">Спецдепозитарий </w:t>
      </w:r>
      <w:r>
        <w:t>контролирует</w:t>
      </w:r>
      <w:r w:rsidRPr="00AE2F27">
        <w:t xml:space="preserve"> своевременность и полноту предоставления документов </w:t>
      </w:r>
      <w:r w:rsidR="009C18E9">
        <w:t xml:space="preserve">(копий документов </w:t>
      </w:r>
      <w:r w:rsidRPr="00AE2F27">
        <w:t xml:space="preserve">и сведений (информации) в отношении имущества, </w:t>
      </w:r>
      <w:r w:rsidR="008B5DC7">
        <w:t>принадлежащего АИФ/</w:t>
      </w:r>
      <w:r w:rsidRPr="00AE2F27">
        <w:t>составляющего ПИФ</w:t>
      </w:r>
      <w:r w:rsidR="00DC19AD">
        <w:t>, а также своевременность и полноту передачи имущества, подлежащего учету и хранению в специализированном депозитарии в соответствии с нормативными правовыми актами Российской Федерации, в  Спецдепозитарий</w:t>
      </w:r>
      <w:r w:rsidRPr="00AE2F27">
        <w:t xml:space="preserve">. </w:t>
      </w:r>
    </w:p>
    <w:p w14:paraId="68F440AA" w14:textId="77777777" w:rsidR="000A2A71" w:rsidRDefault="008B5DC7" w:rsidP="005543DF">
      <w:pPr>
        <w:pStyle w:val="3"/>
        <w:ind w:left="1418" w:hanging="851"/>
      </w:pPr>
      <w:r>
        <w:t>АИФ, УК АИФ/</w:t>
      </w:r>
      <w:r w:rsidR="000A2A71" w:rsidRPr="00AE2F27">
        <w:t>ПИФ обязан</w:t>
      </w:r>
      <w:r>
        <w:t>ы</w:t>
      </w:r>
      <w:r w:rsidR="000A2A71" w:rsidRPr="00AE2F27">
        <w:t xml:space="preserve"> передавать Спецдепозитарию </w:t>
      </w:r>
      <w:r w:rsidR="00B5045B">
        <w:t>документы (</w:t>
      </w:r>
      <w:r w:rsidR="000A2A71" w:rsidRPr="00AE2F27">
        <w:t>копии документов</w:t>
      </w:r>
      <w:r w:rsidR="00B5045B">
        <w:t>)</w:t>
      </w:r>
      <w:r w:rsidR="000A2A71" w:rsidRPr="00AE2F27">
        <w:t xml:space="preserve"> и сведени</w:t>
      </w:r>
      <w:r w:rsidR="00B5045B">
        <w:t>я</w:t>
      </w:r>
      <w:r w:rsidR="000A2A71" w:rsidRPr="00AE2F27">
        <w:t xml:space="preserve"> (информаци</w:t>
      </w:r>
      <w:r w:rsidR="00B5045B">
        <w:t>ю</w:t>
      </w:r>
      <w:r w:rsidR="000A2A71" w:rsidRPr="00AE2F27">
        <w:t xml:space="preserve">) в отношении имущества, </w:t>
      </w:r>
      <w:r>
        <w:t>принадлежащего АИФ/</w:t>
      </w:r>
      <w:r w:rsidR="000A2A71" w:rsidRPr="00AE2F27">
        <w:t xml:space="preserve">составляющего ПИФ, подлинные экземпляры документов, подтверждающих права на недвижимое имущество, </w:t>
      </w:r>
      <w:r w:rsidR="00C71108">
        <w:t xml:space="preserve">а также имущество, составляющее ПИФ, за исключением случаев, предусмотренных нормативными актами </w:t>
      </w:r>
      <w:r w:rsidR="00EC1AF9">
        <w:t>Банка России</w:t>
      </w:r>
      <w:r w:rsidR="006B0EDC" w:rsidRPr="006B0EDC">
        <w:t xml:space="preserve"> </w:t>
      </w:r>
      <w:r w:rsidR="006B0EDC" w:rsidRPr="00AE2F27">
        <w:t>в сроки, указанные в Порядке документооборота</w:t>
      </w:r>
      <w:r w:rsidR="006B0EDC">
        <w:t xml:space="preserve"> (Приложение № 2 к настоящему Регламенту)</w:t>
      </w:r>
      <w:r w:rsidR="000A2A71" w:rsidRPr="00AE2F27">
        <w:t>.</w:t>
      </w:r>
      <w:r w:rsidR="0086354A" w:rsidRPr="0086354A">
        <w:t xml:space="preserve"> </w:t>
      </w:r>
      <w:r w:rsidR="0086354A" w:rsidRPr="001968C5">
        <w:t xml:space="preserve">Срок представления специализированному депозитарию документов, включая изменения и дополнения к ним (копий документов), и сведений (информации) не может быть более одного рабочего дня с момента их составления или получения клиентом. </w:t>
      </w:r>
    </w:p>
    <w:p w14:paraId="7D61A2E1" w14:textId="77777777" w:rsidR="00B5045B" w:rsidRPr="00706F1A" w:rsidRDefault="00B5045B" w:rsidP="00706F1A">
      <w:pPr>
        <w:pStyle w:val="2"/>
        <w:tabs>
          <w:tab w:val="left" w:pos="709"/>
        </w:tabs>
        <w:ind w:left="993" w:hanging="567"/>
        <w:rPr>
          <w:b/>
          <w:szCs w:val="22"/>
        </w:rPr>
      </w:pPr>
      <w:bookmarkStart w:id="46" w:name="_Toc437611698"/>
      <w:r w:rsidRPr="00AB7FCC">
        <w:rPr>
          <w:b/>
          <w:szCs w:val="22"/>
        </w:rPr>
        <w:t xml:space="preserve">Контроль за распоряжением имуществом, принадлежащим АИФ/составляющим ПИФ, за соблюдением требований нормативных правовых актов Российской Федерации, </w:t>
      </w:r>
      <w:r w:rsidR="00C0260B">
        <w:rPr>
          <w:b/>
          <w:szCs w:val="22"/>
        </w:rPr>
        <w:t xml:space="preserve">нормативных актов Банка России, </w:t>
      </w:r>
      <w:r w:rsidRPr="00AB7FCC">
        <w:rPr>
          <w:b/>
          <w:szCs w:val="22"/>
        </w:rPr>
        <w:lastRenderedPageBreak/>
        <w:t>а также ограничений при инвестировании активов АИФ/ПИФ, инвестиционной декларации АИФ, Правил ДУ ПИФ</w:t>
      </w:r>
      <w:bookmarkEnd w:id="46"/>
    </w:p>
    <w:p w14:paraId="25B28BE0" w14:textId="77777777" w:rsidR="00B5045B" w:rsidRPr="00AB7FCC" w:rsidRDefault="00B5045B" w:rsidP="005543DF">
      <w:pPr>
        <w:pStyle w:val="3"/>
        <w:ind w:left="1418" w:hanging="851"/>
      </w:pPr>
      <w:r w:rsidRPr="00AB7FCC">
        <w:t xml:space="preserve">Контроль за распоряжением имуществом, принадлежащим АИФ/составляющим ПИФ, за соблюдением АИФ, УК АИФ, УК ПИФ требований нормативных правовых актов Российской Федерации, </w:t>
      </w:r>
      <w:r w:rsidR="00C0260B">
        <w:t xml:space="preserve">нормативных актов Банка России, </w:t>
      </w:r>
      <w:r w:rsidRPr="00AB7FCC">
        <w:t>а также ограничений при инвестировании активов АИФ/ПИФ, инвестиционной декларации АИФ, Правил ДУ ПИФ осуществляется Спецдепозитарием путем осуществления следующих процедур:</w:t>
      </w:r>
    </w:p>
    <w:p w14:paraId="4DACC6D9" w14:textId="77777777" w:rsidR="00B5045B" w:rsidRPr="00AB7FCC" w:rsidRDefault="00B5045B" w:rsidP="008859B5">
      <w:pPr>
        <w:numPr>
          <w:ilvl w:val="0"/>
          <w:numId w:val="20"/>
        </w:numPr>
        <w:tabs>
          <w:tab w:val="clear" w:pos="2487"/>
          <w:tab w:val="num" w:pos="-7371"/>
          <w:tab w:val="num" w:pos="-6804"/>
        </w:tabs>
        <w:suppressAutoHyphens/>
        <w:spacing w:after="0" w:line="240" w:lineRule="auto"/>
        <w:ind w:left="1418" w:hanging="283"/>
        <w:rPr>
          <w:rFonts w:cs="Arial"/>
        </w:rPr>
      </w:pPr>
      <w:r w:rsidRPr="00AB7FCC">
        <w:rPr>
          <w:rFonts w:cs="Arial"/>
        </w:rPr>
        <w:t>предварительного контроля предполагаемо</w:t>
      </w:r>
      <w:r w:rsidR="000A12FC">
        <w:rPr>
          <w:rFonts w:cs="Arial"/>
        </w:rPr>
        <w:t>го</w:t>
      </w:r>
      <w:r w:rsidRPr="00AB7FCC">
        <w:rPr>
          <w:rFonts w:cs="Arial"/>
        </w:rPr>
        <w:t xml:space="preserve"> </w:t>
      </w:r>
      <w:r w:rsidR="000A12FC">
        <w:rPr>
          <w:rFonts w:cs="Arial"/>
        </w:rPr>
        <w:t>распоряжения имуществом</w:t>
      </w:r>
      <w:r w:rsidRPr="00AB7FCC">
        <w:rPr>
          <w:rFonts w:cs="Arial"/>
        </w:rPr>
        <w:t>;</w:t>
      </w:r>
    </w:p>
    <w:p w14:paraId="78554EB1" w14:textId="77777777" w:rsidR="00B5045B" w:rsidRPr="00AB7FCC" w:rsidRDefault="00B5045B" w:rsidP="008859B5">
      <w:pPr>
        <w:numPr>
          <w:ilvl w:val="0"/>
          <w:numId w:val="20"/>
        </w:numPr>
        <w:tabs>
          <w:tab w:val="clear" w:pos="2487"/>
          <w:tab w:val="num" w:pos="-7371"/>
          <w:tab w:val="num" w:pos="-6804"/>
        </w:tabs>
        <w:suppressAutoHyphens/>
        <w:spacing w:after="0" w:line="240" w:lineRule="auto"/>
        <w:ind w:left="1418" w:hanging="283"/>
        <w:rPr>
          <w:rFonts w:cs="Arial"/>
        </w:rPr>
      </w:pPr>
      <w:r w:rsidRPr="00AB7FCC">
        <w:rPr>
          <w:rFonts w:cs="Arial"/>
        </w:rPr>
        <w:t>последующего контроля совершенно</w:t>
      </w:r>
      <w:r w:rsidR="000A12FC">
        <w:rPr>
          <w:rFonts w:cs="Arial"/>
        </w:rPr>
        <w:t>го</w:t>
      </w:r>
      <w:r w:rsidRPr="00AB7FCC">
        <w:rPr>
          <w:rFonts w:cs="Arial"/>
        </w:rPr>
        <w:t xml:space="preserve"> </w:t>
      </w:r>
      <w:r w:rsidR="000A12FC">
        <w:rPr>
          <w:rFonts w:cs="Arial"/>
        </w:rPr>
        <w:t>распоряжения имуществом</w:t>
      </w:r>
      <w:r w:rsidR="00020457">
        <w:rPr>
          <w:rFonts w:cs="Arial"/>
        </w:rPr>
        <w:t xml:space="preserve"> на предмет соответствия такого распоряжения условиям ранее выданного </w:t>
      </w:r>
      <w:r w:rsidR="00587FB5">
        <w:rPr>
          <w:rFonts w:cs="Arial"/>
        </w:rPr>
        <w:t>Спецдепозитарием согласия на такое распоряжение</w:t>
      </w:r>
      <w:r w:rsidRPr="00AB7FCC">
        <w:rPr>
          <w:rFonts w:cs="Arial"/>
        </w:rPr>
        <w:t>;</w:t>
      </w:r>
    </w:p>
    <w:p w14:paraId="7BB8D0A9" w14:textId="77777777" w:rsidR="00B5045B" w:rsidRPr="00AB7FCC" w:rsidRDefault="00B5045B" w:rsidP="008859B5">
      <w:pPr>
        <w:numPr>
          <w:ilvl w:val="0"/>
          <w:numId w:val="20"/>
        </w:numPr>
        <w:tabs>
          <w:tab w:val="clear" w:pos="2487"/>
          <w:tab w:val="num" w:pos="-7371"/>
          <w:tab w:val="num" w:pos="-6804"/>
        </w:tabs>
        <w:suppressAutoHyphens/>
        <w:spacing w:after="0" w:line="240" w:lineRule="auto"/>
        <w:ind w:left="1418" w:hanging="283"/>
        <w:rPr>
          <w:rFonts w:cs="Arial"/>
        </w:rPr>
      </w:pPr>
      <w:r w:rsidRPr="00AB7FCC">
        <w:rPr>
          <w:rFonts w:cs="Arial"/>
        </w:rPr>
        <w:t>последующего контроля за составом и структурой активов АИФ или ПИФ;</w:t>
      </w:r>
    </w:p>
    <w:p w14:paraId="7C29E70A" w14:textId="77777777" w:rsidR="00B5045B" w:rsidRPr="00AB7FCC" w:rsidRDefault="00B5045B" w:rsidP="008859B5">
      <w:pPr>
        <w:numPr>
          <w:ilvl w:val="0"/>
          <w:numId w:val="20"/>
        </w:numPr>
        <w:tabs>
          <w:tab w:val="clear" w:pos="2487"/>
          <w:tab w:val="num" w:pos="-7371"/>
          <w:tab w:val="num" w:pos="-6804"/>
        </w:tabs>
        <w:suppressAutoHyphens/>
        <w:spacing w:after="0" w:line="240" w:lineRule="auto"/>
        <w:ind w:left="1418" w:hanging="283"/>
        <w:rPr>
          <w:rFonts w:cs="Arial"/>
        </w:rPr>
      </w:pPr>
      <w:r w:rsidRPr="00AB7FCC">
        <w:rPr>
          <w:rFonts w:cs="Arial"/>
        </w:rPr>
        <w:t xml:space="preserve">контроля за размером и порядком оплаты </w:t>
      </w:r>
      <w:r w:rsidR="00180FC2">
        <w:rPr>
          <w:rFonts w:cs="Arial"/>
        </w:rPr>
        <w:t xml:space="preserve">вознаграждений и </w:t>
      </w:r>
      <w:r w:rsidRPr="00AB7FCC">
        <w:rPr>
          <w:rFonts w:cs="Arial"/>
        </w:rPr>
        <w:t>расходов по исполнению договоров об оказании услуг за счет имущества, принадлежащего АИФ/составляющего ПИФ, а также иных расходов, предусмотренных нормативными правовыми актами Российской Федерации</w:t>
      </w:r>
      <w:r w:rsidR="00C0260B">
        <w:rPr>
          <w:rFonts w:cs="Arial"/>
        </w:rPr>
        <w:t>, нормативными актами Банка России</w:t>
      </w:r>
      <w:r w:rsidRPr="00AB7FCC">
        <w:rPr>
          <w:rFonts w:cs="Arial"/>
        </w:rPr>
        <w:t xml:space="preserve"> и Правилами ДУ ПИФ;</w:t>
      </w:r>
    </w:p>
    <w:p w14:paraId="6E917061" w14:textId="77777777" w:rsidR="00B5045B" w:rsidRPr="00AB7FCC" w:rsidRDefault="00B5045B" w:rsidP="008859B5">
      <w:pPr>
        <w:numPr>
          <w:ilvl w:val="0"/>
          <w:numId w:val="20"/>
        </w:numPr>
        <w:tabs>
          <w:tab w:val="clear" w:pos="2487"/>
          <w:tab w:val="num" w:pos="-7371"/>
          <w:tab w:val="num" w:pos="-6804"/>
        </w:tabs>
        <w:suppressAutoHyphens/>
        <w:spacing w:after="0" w:line="240" w:lineRule="auto"/>
        <w:ind w:left="1418" w:hanging="283"/>
        <w:rPr>
          <w:rFonts w:cs="Arial"/>
        </w:rPr>
      </w:pPr>
      <w:r w:rsidRPr="00AB7FCC">
        <w:rPr>
          <w:rFonts w:cs="Arial"/>
        </w:rPr>
        <w:t xml:space="preserve">контроля за </w:t>
      </w:r>
      <w:r w:rsidR="000A12FC">
        <w:rPr>
          <w:rFonts w:cs="Arial"/>
        </w:rPr>
        <w:t>сроком выплаты</w:t>
      </w:r>
      <w:r w:rsidR="000A12FC" w:rsidRPr="00AB7FCC">
        <w:rPr>
          <w:rFonts w:cs="Arial"/>
        </w:rPr>
        <w:t xml:space="preserve"> </w:t>
      </w:r>
      <w:r w:rsidRPr="00AB7FCC">
        <w:rPr>
          <w:rFonts w:cs="Arial"/>
        </w:rPr>
        <w:t>вознаграждения УК ПИФ;</w:t>
      </w:r>
    </w:p>
    <w:p w14:paraId="5C911BEB" w14:textId="77777777" w:rsidR="00B5045B" w:rsidRPr="00AB7FCC" w:rsidRDefault="00B5045B" w:rsidP="008859B5">
      <w:pPr>
        <w:numPr>
          <w:ilvl w:val="0"/>
          <w:numId w:val="20"/>
        </w:numPr>
        <w:tabs>
          <w:tab w:val="clear" w:pos="2487"/>
          <w:tab w:val="num" w:pos="-7371"/>
          <w:tab w:val="num" w:pos="-6804"/>
        </w:tabs>
        <w:suppressAutoHyphens/>
        <w:spacing w:after="0" w:line="240" w:lineRule="auto"/>
        <w:ind w:left="1418" w:hanging="283"/>
        <w:rPr>
          <w:rFonts w:cs="Arial"/>
        </w:rPr>
      </w:pPr>
      <w:r w:rsidRPr="00AB7FCC">
        <w:rPr>
          <w:rFonts w:cs="Arial"/>
        </w:rPr>
        <w:t>контроля за соответствием Субъектов и Участников инвестирования активов АИФ или ПИФ</w:t>
      </w:r>
      <w:r w:rsidR="00020457">
        <w:rPr>
          <w:rFonts w:cs="Arial"/>
        </w:rPr>
        <w:t>, контрагентов по сделкам ПИФ</w:t>
      </w:r>
      <w:r w:rsidRPr="00AB7FCC">
        <w:rPr>
          <w:rFonts w:cs="Arial"/>
        </w:rPr>
        <w:t xml:space="preserve"> требованиям, установленным нормативными правовыми актами Российской Федерации</w:t>
      </w:r>
      <w:r w:rsidR="00C0260B">
        <w:rPr>
          <w:rFonts w:cs="Arial"/>
        </w:rPr>
        <w:t>, нормативными актами Банка России</w:t>
      </w:r>
      <w:r w:rsidRPr="00AB7FCC">
        <w:rPr>
          <w:rFonts w:cs="Arial"/>
        </w:rPr>
        <w:t>.</w:t>
      </w:r>
    </w:p>
    <w:p w14:paraId="45E8E8C0" w14:textId="77777777" w:rsidR="006B0EE6" w:rsidRPr="004A1517" w:rsidRDefault="006B0EE6" w:rsidP="00706F1A">
      <w:pPr>
        <w:pStyle w:val="2"/>
        <w:tabs>
          <w:tab w:val="left" w:pos="709"/>
        </w:tabs>
        <w:ind w:left="993" w:hanging="567"/>
        <w:rPr>
          <w:b/>
          <w:szCs w:val="22"/>
        </w:rPr>
      </w:pPr>
      <w:bookmarkStart w:id="47" w:name="_Toc348607445"/>
      <w:r w:rsidRPr="004A1517">
        <w:rPr>
          <w:b/>
          <w:szCs w:val="22"/>
        </w:rPr>
        <w:t xml:space="preserve">Контроль </w:t>
      </w:r>
      <w:r w:rsidR="00F257C7">
        <w:rPr>
          <w:b/>
          <w:szCs w:val="22"/>
        </w:rPr>
        <w:t>за определением</w:t>
      </w:r>
      <w:r w:rsidR="009A43DC" w:rsidRPr="004A1517">
        <w:rPr>
          <w:b/>
          <w:szCs w:val="22"/>
        </w:rPr>
        <w:t xml:space="preserve"> </w:t>
      </w:r>
      <w:r w:rsidRPr="004A1517">
        <w:rPr>
          <w:b/>
          <w:szCs w:val="22"/>
        </w:rPr>
        <w:t>стоимости чистых активов АИФ/ПИФ, расчетной стоимости инвестиционного пая ПИФ и стоимости чистых активов на одну акцию АИФ</w:t>
      </w:r>
      <w:bookmarkEnd w:id="47"/>
    </w:p>
    <w:p w14:paraId="1335FA8D" w14:textId="77777777" w:rsidR="00746B5B" w:rsidRDefault="00CC7E1E" w:rsidP="005543DF">
      <w:pPr>
        <w:pStyle w:val="3"/>
        <w:ind w:left="1418" w:hanging="851"/>
      </w:pPr>
      <w:r w:rsidRPr="004A1517">
        <w:t>Процедура контроля Спецдепозитари</w:t>
      </w:r>
      <w:r>
        <w:t xml:space="preserve">я </w:t>
      </w:r>
      <w:r w:rsidR="006B0EE6" w:rsidRPr="004A1517">
        <w:t xml:space="preserve">за правильностью </w:t>
      </w:r>
      <w:r w:rsidR="00537C9C">
        <w:t>расчета</w:t>
      </w:r>
      <w:r w:rsidR="00537C9C" w:rsidRPr="004A1517">
        <w:t xml:space="preserve"> </w:t>
      </w:r>
      <w:r w:rsidR="006B0EE6" w:rsidRPr="004A1517">
        <w:t>У</w:t>
      </w:r>
      <w:r w:rsidR="00F8640F" w:rsidRPr="004A1517">
        <w:t>К</w:t>
      </w:r>
      <w:r w:rsidR="006B0EE6" w:rsidRPr="004A1517">
        <w:t xml:space="preserve"> стоимости чистых активов АИФ/ПИФ и </w:t>
      </w:r>
      <w:r w:rsidR="00F8640F" w:rsidRPr="004A1517">
        <w:t>стоимости чистых активов АИФ в расчете на одну акцию/</w:t>
      </w:r>
      <w:r w:rsidR="006B0EE6" w:rsidRPr="004A1517">
        <w:t>расчетной стоимости инвестиционного пая ПИФ заключается в сравнении расчетных показателей, указанных Управляющей компанией в справке о стоимости чистых активов АИФ/ПИФ с расчетами</w:t>
      </w:r>
      <w:r w:rsidR="007628ED">
        <w:t xml:space="preserve"> указанных показателей</w:t>
      </w:r>
      <w:r w:rsidR="006B0EE6" w:rsidRPr="004A1517">
        <w:t xml:space="preserve">, осуществленными </w:t>
      </w:r>
      <w:r w:rsidR="00C0260B" w:rsidRPr="004A1517">
        <w:t>Спецдепозитари</w:t>
      </w:r>
      <w:r w:rsidR="00C0260B">
        <w:t xml:space="preserve">ем </w:t>
      </w:r>
      <w:r w:rsidR="00537C9C">
        <w:t xml:space="preserve">на основании данных </w:t>
      </w:r>
      <w:r w:rsidR="00620AF1">
        <w:t>С</w:t>
      </w:r>
      <w:r w:rsidR="00537C9C">
        <w:t>истемы учета</w:t>
      </w:r>
      <w:r w:rsidR="00906637">
        <w:t xml:space="preserve"> в соответствии с Правилами определения СЧА АИФ (ПИФ)</w:t>
      </w:r>
      <w:r w:rsidR="006B0EE6" w:rsidRPr="004A1517">
        <w:t>.</w:t>
      </w:r>
    </w:p>
    <w:p w14:paraId="18D99CD0" w14:textId="77777777" w:rsidR="00537C9C" w:rsidRPr="004A1517" w:rsidRDefault="00537C9C" w:rsidP="005543DF">
      <w:pPr>
        <w:pStyle w:val="3"/>
        <w:ind w:left="1418" w:hanging="851"/>
      </w:pPr>
      <w:r w:rsidRPr="00537C9C">
        <w:t xml:space="preserve">После проверки Спецдепозитарием и при отсутствии расхождений Справка о </w:t>
      </w:r>
      <w:r w:rsidR="00620AF1">
        <w:t>стоимости чистых активов</w:t>
      </w:r>
      <w:r w:rsidRPr="00537C9C">
        <w:t xml:space="preserve"> </w:t>
      </w:r>
      <w:r w:rsidR="009B1CFF">
        <w:t>подписыва</w:t>
      </w:r>
      <w:r w:rsidRPr="00537C9C">
        <w:t>ется Спецдепозитарием.</w:t>
      </w:r>
    </w:p>
    <w:p w14:paraId="6F6183C5" w14:textId="77777777" w:rsidR="009B1CFF" w:rsidRPr="009B1CFF" w:rsidRDefault="00620AF1" w:rsidP="005543DF">
      <w:pPr>
        <w:pStyle w:val="3"/>
        <w:ind w:left="1418" w:hanging="851"/>
      </w:pPr>
      <w:r>
        <w:t xml:space="preserve">В случае обнаружения расхождений Спецдепозитарий и УК АИФ/ПИФ выясняют причину расхождений и </w:t>
      </w:r>
      <w:r w:rsidR="009B1CFF">
        <w:t xml:space="preserve">урегулируют </w:t>
      </w:r>
      <w:r>
        <w:t>их устранени</w:t>
      </w:r>
      <w:r w:rsidR="009B1CFF">
        <w:t>е в соответствии с поряд</w:t>
      </w:r>
      <w:r w:rsidR="009B1CFF" w:rsidRPr="009B1CFF">
        <w:t>к</w:t>
      </w:r>
      <w:r w:rsidR="009B1CFF">
        <w:t>ом</w:t>
      </w:r>
      <w:r w:rsidR="009B1CFF" w:rsidRPr="009B1CFF">
        <w:t xml:space="preserve"> урегулирования разногласий между </w:t>
      </w:r>
      <w:r w:rsidR="00EA4DAF">
        <w:t>АИФ/УК ПИФ</w:t>
      </w:r>
      <w:r w:rsidR="009B1CFF" w:rsidRPr="009B1CFF">
        <w:t xml:space="preserve"> и </w:t>
      </w:r>
      <w:r w:rsidR="00EA4DAF">
        <w:t>Спецдепозитарием</w:t>
      </w:r>
      <w:r w:rsidR="009B1CFF" w:rsidRPr="009B1CFF">
        <w:t xml:space="preserve"> при определении стоимости чистых активов</w:t>
      </w:r>
      <w:r w:rsidR="009B1CFF">
        <w:t>, установленным Правилами определения стоимости чистых активов ПИФ.</w:t>
      </w:r>
    </w:p>
    <w:p w14:paraId="0B08FCDA" w14:textId="77777777" w:rsidR="009A43DC" w:rsidRPr="00D427FF" w:rsidRDefault="009A43DC" w:rsidP="005543DF">
      <w:pPr>
        <w:pStyle w:val="3"/>
        <w:ind w:left="1418" w:hanging="851"/>
      </w:pPr>
      <w:r w:rsidRPr="00620AF1">
        <w:t>В случае если ра</w:t>
      </w:r>
      <w:r w:rsidR="007628ED">
        <w:t xml:space="preserve">зногласия </w:t>
      </w:r>
      <w:r w:rsidRPr="00620AF1">
        <w:t xml:space="preserve">не были устранены до истечения </w:t>
      </w:r>
      <w:r w:rsidR="00620AF1">
        <w:t>установленного</w:t>
      </w:r>
      <w:r w:rsidRPr="00620AF1">
        <w:t xml:space="preserve"> срока предоставления отчетности, факт обнаружения расхождений фиксируется в Протоколе расхождений результатов сверки СЧА</w:t>
      </w:r>
      <w:r w:rsidR="007628ED">
        <w:t>, который прикладывается к электронной отчетности</w:t>
      </w:r>
      <w:r w:rsidRPr="00620AF1">
        <w:t xml:space="preserve">. </w:t>
      </w:r>
    </w:p>
    <w:p w14:paraId="72D8FA67" w14:textId="77777777" w:rsidR="00D427FF" w:rsidRPr="00706F1A" w:rsidRDefault="00D427FF" w:rsidP="00706F1A">
      <w:pPr>
        <w:pStyle w:val="2"/>
        <w:tabs>
          <w:tab w:val="left" w:pos="709"/>
        </w:tabs>
        <w:ind w:left="993" w:hanging="567"/>
        <w:rPr>
          <w:b/>
          <w:szCs w:val="22"/>
        </w:rPr>
      </w:pPr>
      <w:bookmarkStart w:id="48" w:name="_Toc437611699"/>
      <w:bookmarkStart w:id="49" w:name="_Toc348607446"/>
      <w:r w:rsidRPr="00AB7FCC">
        <w:rPr>
          <w:b/>
          <w:szCs w:val="22"/>
        </w:rPr>
        <w:t>Контроль за соблюдением требований к составу и структуре активов АИФ/ПИФ</w:t>
      </w:r>
      <w:bookmarkEnd w:id="48"/>
    </w:p>
    <w:p w14:paraId="090B3F00" w14:textId="77777777" w:rsidR="00D427FF" w:rsidRDefault="00D427FF" w:rsidP="005543DF">
      <w:pPr>
        <w:pStyle w:val="3"/>
        <w:ind w:left="1418" w:hanging="851"/>
      </w:pPr>
      <w:r>
        <w:t xml:space="preserve">Спецдепозитарий </w:t>
      </w:r>
      <w:r w:rsidR="00587FB5">
        <w:t xml:space="preserve">каждый рабочий день </w:t>
      </w:r>
      <w:r>
        <w:t xml:space="preserve">контролирует соответствие состава и структуры активов </w:t>
      </w:r>
      <w:r w:rsidR="00D64060">
        <w:t>АИФ/</w:t>
      </w:r>
      <w:r>
        <w:t xml:space="preserve">ПИФ действующим ограничениям на </w:t>
      </w:r>
      <w:r>
        <w:lastRenderedPageBreak/>
        <w:t xml:space="preserve">инвестирование активов </w:t>
      </w:r>
      <w:r w:rsidR="00D64060">
        <w:t>АИФ/</w:t>
      </w:r>
      <w:r>
        <w:t>ПИФ</w:t>
      </w:r>
      <w:r w:rsidR="00587FB5">
        <w:t xml:space="preserve">, установленными </w:t>
      </w:r>
      <w:r w:rsidR="00587FB5" w:rsidRPr="00AB7FCC">
        <w:t>нормативны</w:t>
      </w:r>
      <w:r w:rsidR="00587FB5">
        <w:t>ми</w:t>
      </w:r>
      <w:r w:rsidR="00587FB5" w:rsidRPr="00AB7FCC">
        <w:t xml:space="preserve"> правовы</w:t>
      </w:r>
      <w:r w:rsidR="00587FB5">
        <w:t>ми актами</w:t>
      </w:r>
      <w:r w:rsidR="00587FB5" w:rsidRPr="00AB7FCC">
        <w:t xml:space="preserve"> Российской Федерации, а также инвестиционной деклараци</w:t>
      </w:r>
      <w:r w:rsidR="00587FB5">
        <w:t>ей</w:t>
      </w:r>
      <w:r w:rsidR="00587FB5" w:rsidRPr="00AB7FCC">
        <w:t xml:space="preserve"> АИФ, Правил</w:t>
      </w:r>
      <w:r w:rsidR="00587FB5">
        <w:t>ами</w:t>
      </w:r>
      <w:r w:rsidR="00587FB5" w:rsidRPr="00AB7FCC">
        <w:t xml:space="preserve"> ДУ ПИФ</w:t>
      </w:r>
      <w:r w:rsidR="00587FB5">
        <w:t>,</w:t>
      </w:r>
      <w:r>
        <w:t xml:space="preserve"> с учетом </w:t>
      </w:r>
      <w:r w:rsidR="00587FB5">
        <w:t xml:space="preserve">всех </w:t>
      </w:r>
      <w:r>
        <w:t xml:space="preserve">поступивших </w:t>
      </w:r>
      <w:r w:rsidR="00587FB5">
        <w:t>н</w:t>
      </w:r>
      <w:r>
        <w:t xml:space="preserve">а день </w:t>
      </w:r>
      <w:r w:rsidR="00587FB5">
        <w:t xml:space="preserve">осуществления контроля </w:t>
      </w:r>
      <w:r>
        <w:t>документов и сведений (информации).</w:t>
      </w:r>
    </w:p>
    <w:p w14:paraId="0F7CA6F7" w14:textId="77777777" w:rsidR="006D047C" w:rsidRPr="004A1517" w:rsidRDefault="006D047C" w:rsidP="00706F1A">
      <w:pPr>
        <w:pStyle w:val="2"/>
        <w:tabs>
          <w:tab w:val="left" w:pos="709"/>
        </w:tabs>
        <w:ind w:left="993" w:hanging="567"/>
        <w:rPr>
          <w:b/>
          <w:szCs w:val="22"/>
        </w:rPr>
      </w:pPr>
      <w:r w:rsidRPr="004A1517">
        <w:rPr>
          <w:b/>
          <w:szCs w:val="22"/>
        </w:rPr>
        <w:t>Контроль, проводимый в период размещения акций АИФ</w:t>
      </w:r>
    </w:p>
    <w:p w14:paraId="3C1DFB8B" w14:textId="77777777" w:rsidR="006D047C" w:rsidRPr="004A1517" w:rsidRDefault="006D047C" w:rsidP="005543DF">
      <w:pPr>
        <w:pStyle w:val="3"/>
        <w:ind w:left="1418" w:hanging="851"/>
      </w:pPr>
      <w:r w:rsidRPr="004A1517">
        <w:t>Спецдепозитарий осуществляет контроль за соблюдением АИФ и/или УК АИФ процедуры размещения акций требованиям законодатель</w:t>
      </w:r>
      <w:r>
        <w:t>ных</w:t>
      </w:r>
      <w:r w:rsidRPr="004A1517">
        <w:t xml:space="preserve">, </w:t>
      </w:r>
      <w:r>
        <w:t xml:space="preserve">иных </w:t>
      </w:r>
      <w:r w:rsidRPr="004A1517">
        <w:t>нормативных правовых актов Российской Федерации</w:t>
      </w:r>
      <w:r w:rsidR="00C0260B">
        <w:t>, нормативных актов Банка России</w:t>
      </w:r>
      <w:r w:rsidRPr="004A1517">
        <w:t xml:space="preserve"> и Устава АИФ.</w:t>
      </w:r>
    </w:p>
    <w:p w14:paraId="6547C49B" w14:textId="77777777" w:rsidR="006D047C" w:rsidRPr="004A1517" w:rsidRDefault="006D047C" w:rsidP="005543DF">
      <w:pPr>
        <w:pStyle w:val="3"/>
        <w:ind w:left="1418" w:hanging="851"/>
      </w:pPr>
      <w:r w:rsidRPr="004A1517">
        <w:t>В процессе размещения акций АИФ Спецдепозитарий контролирует:</w:t>
      </w:r>
    </w:p>
    <w:p w14:paraId="0D4E6898" w14:textId="77777777" w:rsidR="006D047C" w:rsidRPr="00E62B59" w:rsidRDefault="006D047C" w:rsidP="00706F1A">
      <w:pPr>
        <w:numPr>
          <w:ilvl w:val="0"/>
          <w:numId w:val="20"/>
        </w:numPr>
        <w:tabs>
          <w:tab w:val="clear" w:pos="2487"/>
          <w:tab w:val="num" w:pos="-7371"/>
          <w:tab w:val="num" w:pos="-6804"/>
        </w:tabs>
        <w:suppressAutoHyphens/>
        <w:spacing w:after="0" w:line="240" w:lineRule="auto"/>
        <w:ind w:left="1418" w:hanging="283"/>
        <w:rPr>
          <w:rFonts w:cs="Arial"/>
        </w:rPr>
      </w:pPr>
      <w:r w:rsidRPr="00E62B59">
        <w:rPr>
          <w:rFonts w:cs="Arial"/>
        </w:rPr>
        <w:t>сроки начала и окончания размещения акций АИФ;</w:t>
      </w:r>
    </w:p>
    <w:p w14:paraId="140F537B" w14:textId="77777777" w:rsidR="006D047C" w:rsidRPr="00E62B59" w:rsidRDefault="006D047C" w:rsidP="00706F1A">
      <w:pPr>
        <w:numPr>
          <w:ilvl w:val="0"/>
          <w:numId w:val="20"/>
        </w:numPr>
        <w:tabs>
          <w:tab w:val="clear" w:pos="2487"/>
          <w:tab w:val="num" w:pos="-7371"/>
          <w:tab w:val="num" w:pos="-6804"/>
        </w:tabs>
        <w:suppressAutoHyphens/>
        <w:spacing w:after="0" w:line="240" w:lineRule="auto"/>
        <w:ind w:left="1418" w:hanging="283"/>
        <w:rPr>
          <w:rFonts w:cs="Arial"/>
        </w:rPr>
      </w:pPr>
      <w:r w:rsidRPr="00E62B59">
        <w:rPr>
          <w:rFonts w:cs="Arial"/>
        </w:rPr>
        <w:t>полноту, своевременность и форму оплаты размещаемых акций АИФ на предмет соответствия требованиям, установленным в Уставе АИФ и его инвестиционной декларации;</w:t>
      </w:r>
    </w:p>
    <w:p w14:paraId="2B025B5E" w14:textId="77777777" w:rsidR="006D047C" w:rsidRPr="00E62B59" w:rsidRDefault="006D047C" w:rsidP="00706F1A">
      <w:pPr>
        <w:numPr>
          <w:ilvl w:val="0"/>
          <w:numId w:val="20"/>
        </w:numPr>
        <w:tabs>
          <w:tab w:val="clear" w:pos="2487"/>
          <w:tab w:val="num" w:pos="-7371"/>
          <w:tab w:val="num" w:pos="-6804"/>
        </w:tabs>
        <w:suppressAutoHyphens/>
        <w:spacing w:after="0" w:line="240" w:lineRule="auto"/>
        <w:ind w:left="1418" w:hanging="283"/>
        <w:rPr>
          <w:rFonts w:cs="Arial"/>
        </w:rPr>
      </w:pPr>
      <w:r w:rsidRPr="00E62B59">
        <w:rPr>
          <w:rFonts w:cs="Arial"/>
        </w:rPr>
        <w:t>другие параметры размещения акций АИФ на соответствие требованиям, предъявляемым законодательством и нормативными правовыми актами Российской Федерации к акционерным обществам.</w:t>
      </w:r>
    </w:p>
    <w:p w14:paraId="1477FC25" w14:textId="77777777" w:rsidR="006B0EE6" w:rsidRPr="004A1517" w:rsidRDefault="006B0EE6" w:rsidP="00706F1A">
      <w:pPr>
        <w:pStyle w:val="2"/>
        <w:tabs>
          <w:tab w:val="left" w:pos="709"/>
        </w:tabs>
        <w:ind w:left="993" w:hanging="567"/>
        <w:rPr>
          <w:b/>
          <w:szCs w:val="22"/>
        </w:rPr>
      </w:pPr>
      <w:r w:rsidRPr="004A1517">
        <w:rPr>
          <w:b/>
          <w:szCs w:val="22"/>
        </w:rPr>
        <w:t xml:space="preserve">Контроль за соблюдением УК ПИФ </w:t>
      </w:r>
      <w:r w:rsidR="0090514A" w:rsidRPr="004A1517">
        <w:rPr>
          <w:b/>
          <w:szCs w:val="22"/>
        </w:rPr>
        <w:t xml:space="preserve">порядка и сроков </w:t>
      </w:r>
      <w:r w:rsidRPr="004A1517">
        <w:rPr>
          <w:b/>
          <w:szCs w:val="22"/>
        </w:rPr>
        <w:t>формирования ПИФ</w:t>
      </w:r>
      <w:bookmarkEnd w:id="49"/>
      <w:r w:rsidRPr="004A1517">
        <w:rPr>
          <w:b/>
          <w:szCs w:val="22"/>
        </w:rPr>
        <w:t xml:space="preserve"> </w:t>
      </w:r>
    </w:p>
    <w:p w14:paraId="5A10C67F" w14:textId="77777777" w:rsidR="006B0EE6" w:rsidRPr="004A1517" w:rsidRDefault="006B0EE6" w:rsidP="005543DF">
      <w:pPr>
        <w:pStyle w:val="3"/>
        <w:ind w:left="1418" w:hanging="851"/>
      </w:pPr>
      <w:r w:rsidRPr="004A1517">
        <w:t xml:space="preserve">В период формирования ПИФ Спецдепозитарий осуществляет контроль за соблюдением УК требований Правил ДУ ПИФ, Закона </w:t>
      </w:r>
      <w:r w:rsidR="00FE4196">
        <w:t xml:space="preserve">об инвестиционных фондах </w:t>
      </w:r>
      <w:r w:rsidRPr="004A1517">
        <w:t xml:space="preserve">и нормативных актов </w:t>
      </w:r>
      <w:r w:rsidR="00620AF1">
        <w:t>Банка России</w:t>
      </w:r>
      <w:r w:rsidRPr="004A1517">
        <w:t xml:space="preserve">, в том числе: </w:t>
      </w:r>
    </w:p>
    <w:p w14:paraId="509BD2AC" w14:textId="77777777" w:rsidR="006B0EE6" w:rsidRPr="00E62B59" w:rsidRDefault="006B0EE6" w:rsidP="00706F1A">
      <w:pPr>
        <w:numPr>
          <w:ilvl w:val="0"/>
          <w:numId w:val="20"/>
        </w:numPr>
        <w:tabs>
          <w:tab w:val="clear" w:pos="2487"/>
          <w:tab w:val="num" w:pos="-7371"/>
          <w:tab w:val="num" w:pos="-6804"/>
        </w:tabs>
        <w:suppressAutoHyphens/>
        <w:spacing w:after="0" w:line="240" w:lineRule="auto"/>
        <w:ind w:left="1418" w:hanging="283"/>
        <w:rPr>
          <w:rFonts w:cs="Arial"/>
        </w:rPr>
      </w:pPr>
      <w:r w:rsidRPr="00E62B59">
        <w:rPr>
          <w:rFonts w:cs="Arial"/>
        </w:rPr>
        <w:t xml:space="preserve">контроль </w:t>
      </w:r>
      <w:r w:rsidR="00165108" w:rsidRPr="00E62B59">
        <w:rPr>
          <w:rFonts w:cs="Arial"/>
        </w:rPr>
        <w:t xml:space="preserve">наличия транзитного счета и </w:t>
      </w:r>
      <w:r w:rsidRPr="00E62B59">
        <w:rPr>
          <w:rFonts w:cs="Arial"/>
        </w:rPr>
        <w:t xml:space="preserve">операций по </w:t>
      </w:r>
      <w:r w:rsidR="00011469" w:rsidRPr="00E62B59">
        <w:rPr>
          <w:rFonts w:cs="Arial"/>
        </w:rPr>
        <w:t>транзитн</w:t>
      </w:r>
      <w:r w:rsidR="00165108" w:rsidRPr="00E62B59">
        <w:rPr>
          <w:rFonts w:cs="Arial"/>
        </w:rPr>
        <w:t>о</w:t>
      </w:r>
      <w:r w:rsidR="00011469" w:rsidRPr="00E62B59">
        <w:rPr>
          <w:rFonts w:cs="Arial"/>
        </w:rPr>
        <w:t>м</w:t>
      </w:r>
      <w:r w:rsidR="00165108" w:rsidRPr="00E62B59">
        <w:rPr>
          <w:rFonts w:cs="Arial"/>
        </w:rPr>
        <w:t>у</w:t>
      </w:r>
      <w:r w:rsidR="00011469" w:rsidRPr="00E62B59">
        <w:rPr>
          <w:rFonts w:cs="Arial"/>
        </w:rPr>
        <w:t xml:space="preserve"> </w:t>
      </w:r>
      <w:r w:rsidR="00165108" w:rsidRPr="00E62B59">
        <w:rPr>
          <w:rFonts w:cs="Arial"/>
        </w:rPr>
        <w:t>счету</w:t>
      </w:r>
      <w:r w:rsidRPr="00E62B59">
        <w:rPr>
          <w:rFonts w:cs="Arial"/>
        </w:rPr>
        <w:t xml:space="preserve">; </w:t>
      </w:r>
    </w:p>
    <w:p w14:paraId="04EDF6D7" w14:textId="77777777" w:rsidR="006B0EE6" w:rsidRPr="00E62B59" w:rsidRDefault="006B0EE6" w:rsidP="00706F1A">
      <w:pPr>
        <w:numPr>
          <w:ilvl w:val="0"/>
          <w:numId w:val="20"/>
        </w:numPr>
        <w:tabs>
          <w:tab w:val="clear" w:pos="2487"/>
          <w:tab w:val="num" w:pos="-7371"/>
          <w:tab w:val="num" w:pos="-6804"/>
        </w:tabs>
        <w:suppressAutoHyphens/>
        <w:spacing w:after="0" w:line="240" w:lineRule="auto"/>
        <w:ind w:left="1418" w:hanging="283"/>
        <w:rPr>
          <w:rFonts w:cs="Arial"/>
        </w:rPr>
      </w:pPr>
      <w:r w:rsidRPr="00E62B59">
        <w:rPr>
          <w:rFonts w:cs="Arial"/>
        </w:rPr>
        <w:t xml:space="preserve">контроль порядка передачи имущества в оплату инвестиционных паев ПИФ; </w:t>
      </w:r>
    </w:p>
    <w:p w14:paraId="38234E3A" w14:textId="77777777" w:rsidR="006B0EE6" w:rsidRPr="00E62B59" w:rsidRDefault="006B0EE6" w:rsidP="00706F1A">
      <w:pPr>
        <w:numPr>
          <w:ilvl w:val="0"/>
          <w:numId w:val="20"/>
        </w:numPr>
        <w:tabs>
          <w:tab w:val="clear" w:pos="2487"/>
          <w:tab w:val="num" w:pos="-7371"/>
          <w:tab w:val="num" w:pos="-6804"/>
        </w:tabs>
        <w:suppressAutoHyphens/>
        <w:spacing w:after="0" w:line="240" w:lineRule="auto"/>
        <w:ind w:left="1418" w:hanging="283"/>
        <w:rPr>
          <w:rFonts w:cs="Arial"/>
        </w:rPr>
      </w:pPr>
      <w:r w:rsidRPr="00E62B59">
        <w:rPr>
          <w:rFonts w:cs="Arial"/>
        </w:rPr>
        <w:t xml:space="preserve">контроль соблюдения сроков формирования ПИФ; </w:t>
      </w:r>
    </w:p>
    <w:p w14:paraId="3D7CE2C8" w14:textId="77777777" w:rsidR="006B0EE6" w:rsidRPr="00804D5F" w:rsidRDefault="006B0EE6" w:rsidP="00706F1A">
      <w:pPr>
        <w:numPr>
          <w:ilvl w:val="0"/>
          <w:numId w:val="20"/>
        </w:numPr>
        <w:tabs>
          <w:tab w:val="clear" w:pos="2487"/>
          <w:tab w:val="num" w:pos="-7371"/>
          <w:tab w:val="num" w:pos="-6804"/>
        </w:tabs>
        <w:suppressAutoHyphens/>
        <w:spacing w:after="0" w:line="240" w:lineRule="auto"/>
        <w:ind w:left="1418" w:hanging="283"/>
        <w:rPr>
          <w:rFonts w:cs="Arial"/>
        </w:rPr>
      </w:pPr>
      <w:r w:rsidRPr="00804D5F">
        <w:rPr>
          <w:rFonts w:cs="Arial"/>
        </w:rPr>
        <w:t xml:space="preserve">контроль соблюдения необходимых условий для включения имущества, переданного в оплату инвестиционных паев, в состав ПИФ; </w:t>
      </w:r>
    </w:p>
    <w:p w14:paraId="7B14F914" w14:textId="77777777" w:rsidR="006B0EE6" w:rsidRPr="00791C52" w:rsidRDefault="006B0EE6" w:rsidP="00706F1A">
      <w:pPr>
        <w:numPr>
          <w:ilvl w:val="0"/>
          <w:numId w:val="20"/>
        </w:numPr>
        <w:tabs>
          <w:tab w:val="clear" w:pos="2487"/>
          <w:tab w:val="num" w:pos="-7371"/>
          <w:tab w:val="num" w:pos="-6804"/>
        </w:tabs>
        <w:suppressAutoHyphens/>
        <w:spacing w:after="0" w:line="240" w:lineRule="auto"/>
        <w:ind w:left="1418" w:hanging="283"/>
        <w:rPr>
          <w:rFonts w:cs="Arial"/>
        </w:rPr>
      </w:pPr>
      <w:r w:rsidRPr="00804D5F">
        <w:rPr>
          <w:rFonts w:cs="Arial"/>
        </w:rPr>
        <w:t>контроль совершения УК необходимых действий в случае, если на опре</w:t>
      </w:r>
      <w:r w:rsidRPr="00791C52">
        <w:rPr>
          <w:rFonts w:cs="Arial"/>
        </w:rPr>
        <w:t xml:space="preserve">деленную Правилами ДУ ПИФ дату окончания срока формирования </w:t>
      </w:r>
      <w:r w:rsidR="00C0260B" w:rsidRPr="00791C52">
        <w:rPr>
          <w:rFonts w:cs="Arial"/>
        </w:rPr>
        <w:t xml:space="preserve">ПИФ </w:t>
      </w:r>
      <w:r w:rsidRPr="00791C52">
        <w:rPr>
          <w:rFonts w:cs="Arial"/>
        </w:rPr>
        <w:t xml:space="preserve">стоимость имущества, переданного в оплату инвестиционных паев </w:t>
      </w:r>
      <w:r w:rsidR="00C0260B" w:rsidRPr="00791C52">
        <w:rPr>
          <w:rFonts w:cs="Arial"/>
        </w:rPr>
        <w:t>ПИФ</w:t>
      </w:r>
      <w:r w:rsidRPr="00791C52">
        <w:rPr>
          <w:rFonts w:cs="Arial"/>
        </w:rPr>
        <w:t xml:space="preserve">, окажется меньше стоимости имущества, необходимой для завершения (окончания) его формирования; </w:t>
      </w:r>
    </w:p>
    <w:p w14:paraId="6EA48014" w14:textId="77777777" w:rsidR="006B0EE6" w:rsidRPr="00791C52" w:rsidRDefault="006B0EE6" w:rsidP="00706F1A">
      <w:pPr>
        <w:numPr>
          <w:ilvl w:val="0"/>
          <w:numId w:val="20"/>
        </w:numPr>
        <w:tabs>
          <w:tab w:val="clear" w:pos="2487"/>
          <w:tab w:val="num" w:pos="-7371"/>
          <w:tab w:val="num" w:pos="-6804"/>
        </w:tabs>
        <w:suppressAutoHyphens/>
        <w:spacing w:after="0" w:line="240" w:lineRule="auto"/>
        <w:ind w:left="1418" w:hanging="283"/>
        <w:rPr>
          <w:rFonts w:cs="Arial"/>
        </w:rPr>
      </w:pPr>
      <w:r w:rsidRPr="00791C52">
        <w:rPr>
          <w:rFonts w:cs="Arial"/>
        </w:rPr>
        <w:t xml:space="preserve">контроль соблюдения установленных нормативными правовыми актами и Правилами ДУ ПИФ порядка и сроков выдачи инвестиционных паев </w:t>
      </w:r>
      <w:r w:rsidR="00C0260B" w:rsidRPr="00791C52">
        <w:rPr>
          <w:rFonts w:cs="Arial"/>
        </w:rPr>
        <w:t>ПИФ</w:t>
      </w:r>
      <w:r w:rsidRPr="00791C52">
        <w:rPr>
          <w:rFonts w:cs="Arial"/>
        </w:rPr>
        <w:t xml:space="preserve">, </w:t>
      </w:r>
      <w:r w:rsidR="00BC6B67" w:rsidRPr="00791C52">
        <w:rPr>
          <w:rFonts w:cs="Arial"/>
        </w:rPr>
        <w:t>а также количества выдаваемых инвестиционных паев ЗПИФ</w:t>
      </w:r>
      <w:r w:rsidRPr="00791C52">
        <w:rPr>
          <w:rFonts w:cs="Arial"/>
        </w:rPr>
        <w:t xml:space="preserve">; </w:t>
      </w:r>
    </w:p>
    <w:p w14:paraId="37D27D5F" w14:textId="77777777" w:rsidR="006B0EE6" w:rsidRPr="00791C52" w:rsidRDefault="006B0EE6" w:rsidP="00706F1A">
      <w:pPr>
        <w:numPr>
          <w:ilvl w:val="0"/>
          <w:numId w:val="20"/>
        </w:numPr>
        <w:tabs>
          <w:tab w:val="clear" w:pos="2487"/>
          <w:tab w:val="num" w:pos="-7371"/>
          <w:tab w:val="num" w:pos="-6804"/>
        </w:tabs>
        <w:suppressAutoHyphens/>
        <w:spacing w:after="0" w:line="240" w:lineRule="auto"/>
        <w:ind w:left="1418" w:hanging="283"/>
        <w:rPr>
          <w:rFonts w:cs="Arial"/>
        </w:rPr>
      </w:pPr>
      <w:r w:rsidRPr="00791C52">
        <w:rPr>
          <w:rFonts w:cs="Arial"/>
        </w:rPr>
        <w:t>контроль соблюдения УК порядка и сроков возврата имущества</w:t>
      </w:r>
      <w:r w:rsidR="00DC19AD" w:rsidRPr="00791C52">
        <w:rPr>
          <w:rFonts w:cs="Arial"/>
        </w:rPr>
        <w:t>, переданного в оплату инвестиционных паев</w:t>
      </w:r>
      <w:r w:rsidRPr="00791C52">
        <w:rPr>
          <w:rFonts w:cs="Arial"/>
        </w:rPr>
        <w:t xml:space="preserve"> и доходов </w:t>
      </w:r>
      <w:r w:rsidR="00DC19AD" w:rsidRPr="00791C52">
        <w:rPr>
          <w:rFonts w:cs="Arial"/>
        </w:rPr>
        <w:t xml:space="preserve">в отношении указанного имущества, </w:t>
      </w:r>
      <w:r w:rsidRPr="00791C52">
        <w:rPr>
          <w:rFonts w:cs="Arial"/>
        </w:rPr>
        <w:t xml:space="preserve">лицам, передавшим указанное имущество, в случае если включение данного имущества в состав ПИФ противоречит требованиям </w:t>
      </w:r>
      <w:r w:rsidR="0034387B" w:rsidRPr="00791C52">
        <w:rPr>
          <w:rFonts w:cs="Arial"/>
        </w:rPr>
        <w:t xml:space="preserve">законодательства, </w:t>
      </w:r>
      <w:r w:rsidR="00EC4D06" w:rsidRPr="00791C52">
        <w:rPr>
          <w:rFonts w:cs="Arial"/>
        </w:rPr>
        <w:t xml:space="preserve">иных </w:t>
      </w:r>
      <w:r w:rsidRPr="00791C52">
        <w:rPr>
          <w:rFonts w:cs="Arial"/>
        </w:rPr>
        <w:t xml:space="preserve">нормативных правовых актов </w:t>
      </w:r>
      <w:r w:rsidR="00EC4D06" w:rsidRPr="00791C52">
        <w:rPr>
          <w:rFonts w:cs="Arial"/>
        </w:rPr>
        <w:t>Р</w:t>
      </w:r>
      <w:r w:rsidR="003247EE" w:rsidRPr="00791C52">
        <w:rPr>
          <w:rFonts w:cs="Arial"/>
        </w:rPr>
        <w:t>оссийской Федерации</w:t>
      </w:r>
      <w:r w:rsidR="00C0260B" w:rsidRPr="00791C52">
        <w:rPr>
          <w:rFonts w:cs="Arial"/>
        </w:rPr>
        <w:t>, нормативных актов Банка России</w:t>
      </w:r>
      <w:r w:rsidR="00EC4D06" w:rsidRPr="00791C52">
        <w:rPr>
          <w:rFonts w:cs="Arial"/>
        </w:rPr>
        <w:t xml:space="preserve"> </w:t>
      </w:r>
      <w:r w:rsidRPr="00791C52">
        <w:rPr>
          <w:rFonts w:cs="Arial"/>
        </w:rPr>
        <w:t>и Правил ДУ ПИФ</w:t>
      </w:r>
      <w:r w:rsidR="00BC6B67" w:rsidRPr="00791C52">
        <w:rPr>
          <w:rFonts w:cs="Arial"/>
        </w:rPr>
        <w:t xml:space="preserve"> либо в случае отказа </w:t>
      </w:r>
      <w:r w:rsidR="00165108" w:rsidRPr="00791C52">
        <w:rPr>
          <w:rFonts w:cs="Arial"/>
        </w:rPr>
        <w:t>Банка России</w:t>
      </w:r>
      <w:r w:rsidR="00BC6B67" w:rsidRPr="00791C52">
        <w:rPr>
          <w:rFonts w:cs="Arial"/>
        </w:rPr>
        <w:t xml:space="preserve"> в регистрации изменений и дополнений в Правила ДУ ЗПИФ в части, касающейся количества выданных инвестиционных паев.</w:t>
      </w:r>
      <w:r w:rsidRPr="00791C52">
        <w:rPr>
          <w:rFonts w:cs="Arial"/>
        </w:rPr>
        <w:t xml:space="preserve"> </w:t>
      </w:r>
    </w:p>
    <w:p w14:paraId="212073F7" w14:textId="77777777" w:rsidR="006B0EE6" w:rsidRPr="004A1517" w:rsidRDefault="006B0EE6" w:rsidP="005543DF">
      <w:pPr>
        <w:pStyle w:val="3"/>
        <w:ind w:left="1418" w:hanging="851"/>
      </w:pPr>
      <w:r w:rsidRPr="004A1517">
        <w:t>УК обязана получить согласие Спецдепозитария на включение имущества, переданного в оплату инвестиционных паев, в состав ПИФ. Спецдепозитарий выдает согласие на включение имущества в состав ПИФ, если при этом не нарушаются требования нормативных правовых актов</w:t>
      </w:r>
      <w:r w:rsidR="00E94F9F" w:rsidRPr="004A1517">
        <w:t xml:space="preserve"> </w:t>
      </w:r>
      <w:r w:rsidR="00B80544" w:rsidRPr="004A1517">
        <w:t>Российской Федерации</w:t>
      </w:r>
      <w:r w:rsidR="0028180C">
        <w:t>, нормативных актов Банка России</w:t>
      </w:r>
      <w:r w:rsidRPr="004A1517">
        <w:t xml:space="preserve"> и Правил ДУ ПИФ. </w:t>
      </w:r>
    </w:p>
    <w:p w14:paraId="750D8506" w14:textId="77777777" w:rsidR="006B0EE6" w:rsidRPr="004A1517" w:rsidRDefault="006B0EE6" w:rsidP="005543DF">
      <w:pPr>
        <w:pStyle w:val="3"/>
        <w:ind w:left="1418" w:hanging="851"/>
      </w:pPr>
      <w:r w:rsidRPr="004A1517">
        <w:lastRenderedPageBreak/>
        <w:t xml:space="preserve">Для получения </w:t>
      </w:r>
      <w:r w:rsidR="00D02C85" w:rsidRPr="004A1517">
        <w:t xml:space="preserve">вышеуказанного </w:t>
      </w:r>
      <w:r w:rsidRPr="004A1517">
        <w:t xml:space="preserve">согласия УК </w:t>
      </w:r>
      <w:r w:rsidR="00D02C85" w:rsidRPr="004A1517">
        <w:t>направля</w:t>
      </w:r>
      <w:r w:rsidRPr="004A1517">
        <w:t xml:space="preserve">ет в Спецдепозитарий </w:t>
      </w:r>
      <w:r w:rsidR="00BA0CAD">
        <w:t xml:space="preserve">уведомление о намерении </w:t>
      </w:r>
      <w:r w:rsidRPr="004A1517">
        <w:t>включ</w:t>
      </w:r>
      <w:r w:rsidR="00BA0CAD">
        <w:t>ить</w:t>
      </w:r>
      <w:r w:rsidRPr="004A1517">
        <w:t xml:space="preserve"> </w:t>
      </w:r>
      <w:r w:rsidR="00BA0CAD">
        <w:t xml:space="preserve">соответствующее </w:t>
      </w:r>
      <w:r w:rsidRPr="004A1517">
        <w:t>имуществ</w:t>
      </w:r>
      <w:r w:rsidR="00BA0CAD">
        <w:t>о</w:t>
      </w:r>
      <w:r w:rsidRPr="004A1517">
        <w:t xml:space="preserve"> в состав ПИФ. Одновременно с запросом или заблаговременно УК предостав</w:t>
      </w:r>
      <w:r w:rsidR="0028180C">
        <w:t>ляет</w:t>
      </w:r>
      <w:r w:rsidRPr="004A1517">
        <w:t xml:space="preserve"> в Спецдепозитарий информацию и документы о</w:t>
      </w:r>
      <w:r w:rsidR="00F73C45" w:rsidRPr="004A1517">
        <w:t>б ином (помимо денежных средств)</w:t>
      </w:r>
      <w:r w:rsidR="00F55903" w:rsidRPr="004A1517">
        <w:t xml:space="preserve"> </w:t>
      </w:r>
      <w:r w:rsidRPr="004A1517">
        <w:t>имуществе, п</w:t>
      </w:r>
      <w:r w:rsidR="00D02C85" w:rsidRPr="004A1517">
        <w:t>ередаваемом/п</w:t>
      </w:r>
      <w:r w:rsidRPr="004A1517">
        <w:t>ринятом в оплату инвестиционных паев, необходимые для контроля за соблюдением действующего законодательства в части проведения процедуры формирования ПИФ.</w:t>
      </w:r>
    </w:p>
    <w:p w14:paraId="22B51D29" w14:textId="77777777" w:rsidR="00F55903" w:rsidRPr="004A1517" w:rsidRDefault="006B0EE6" w:rsidP="005543DF">
      <w:pPr>
        <w:pStyle w:val="3"/>
        <w:ind w:left="1418" w:hanging="851"/>
      </w:pPr>
      <w:r w:rsidRPr="004A1517">
        <w:t xml:space="preserve">Спецдепозитарий подписывает </w:t>
      </w:r>
      <w:r w:rsidR="004F62AE">
        <w:t xml:space="preserve">полученный от УК </w:t>
      </w:r>
      <w:r w:rsidRPr="004A1517">
        <w:t>отчет о завершении (окончании) формирования ПИФ, который затем направляет</w:t>
      </w:r>
      <w:r w:rsidR="004F62AE">
        <w:t>ся</w:t>
      </w:r>
      <w:r w:rsidRPr="004A1517">
        <w:t xml:space="preserve"> в </w:t>
      </w:r>
      <w:r w:rsidR="009C18E9">
        <w:t>Банк России</w:t>
      </w:r>
      <w:r w:rsidR="00F55903" w:rsidRPr="004A1517">
        <w:t>.</w:t>
      </w:r>
    </w:p>
    <w:p w14:paraId="192C699D" w14:textId="77777777" w:rsidR="006B0EE6" w:rsidRPr="004A1517" w:rsidRDefault="006B0EE6" w:rsidP="00706F1A">
      <w:pPr>
        <w:pStyle w:val="2"/>
        <w:tabs>
          <w:tab w:val="left" w:pos="709"/>
        </w:tabs>
        <w:ind w:left="993" w:hanging="567"/>
        <w:rPr>
          <w:b/>
          <w:szCs w:val="22"/>
        </w:rPr>
      </w:pPr>
      <w:bookmarkStart w:id="50" w:name="_Toc348607447"/>
      <w:r w:rsidRPr="004A1517">
        <w:rPr>
          <w:b/>
          <w:szCs w:val="22"/>
        </w:rPr>
        <w:t>Контроль за соблюдением УК ПИФ порядка выдачи, погашения и обмена инвестиционных паев ПИФ</w:t>
      </w:r>
      <w:bookmarkEnd w:id="50"/>
      <w:r w:rsidRPr="004A1517">
        <w:rPr>
          <w:b/>
          <w:szCs w:val="22"/>
        </w:rPr>
        <w:t xml:space="preserve"> </w:t>
      </w:r>
    </w:p>
    <w:p w14:paraId="57DC7CF5" w14:textId="77777777" w:rsidR="006B0EE6" w:rsidRPr="004A1517" w:rsidRDefault="006B0EE6" w:rsidP="00130E5E">
      <w:pPr>
        <w:pStyle w:val="3"/>
        <w:ind w:left="1418" w:hanging="851"/>
      </w:pPr>
      <w:r w:rsidRPr="004A1517">
        <w:t xml:space="preserve">На основании заявок на приобретение, решения УК о выдаче дополнительных инвестиционных паев, копий отчетов </w:t>
      </w:r>
      <w:r w:rsidR="00165108">
        <w:t>р</w:t>
      </w:r>
      <w:r w:rsidR="00165108" w:rsidRPr="004A1517">
        <w:t xml:space="preserve">еестродержателя </w:t>
      </w:r>
      <w:r w:rsidRPr="004A1517">
        <w:t xml:space="preserve">и копий выписок по банковским счетам ПИФ, выписок по транзитному счету, а также копий первичных документов в отношении </w:t>
      </w:r>
      <w:r w:rsidR="000A7270" w:rsidRPr="004A1517">
        <w:t xml:space="preserve">иного (помимо денежных средств) </w:t>
      </w:r>
      <w:r w:rsidRPr="004A1517">
        <w:t xml:space="preserve">имущества, переданного в оплату инвестиционных паев </w:t>
      </w:r>
      <w:r w:rsidR="000B1982">
        <w:t>Б</w:t>
      </w:r>
      <w:r w:rsidRPr="004A1517">
        <w:t>ПИФ</w:t>
      </w:r>
      <w:r w:rsidR="000B1982">
        <w:t>/</w:t>
      </w:r>
      <w:r w:rsidRPr="004A1517">
        <w:t xml:space="preserve">ЗПИФ, полученных от УК, Спецдепозитарий осуществляет контроль, в том числе: </w:t>
      </w:r>
    </w:p>
    <w:p w14:paraId="40B2A370" w14:textId="77777777" w:rsidR="006B0EE6" w:rsidRPr="00E62B59" w:rsidRDefault="006B0EE6" w:rsidP="00706F1A">
      <w:pPr>
        <w:numPr>
          <w:ilvl w:val="0"/>
          <w:numId w:val="20"/>
        </w:numPr>
        <w:tabs>
          <w:tab w:val="clear" w:pos="2487"/>
          <w:tab w:val="num" w:pos="-7371"/>
          <w:tab w:val="num" w:pos="-6804"/>
        </w:tabs>
        <w:suppressAutoHyphens/>
        <w:spacing w:after="0" w:line="240" w:lineRule="auto"/>
        <w:ind w:left="1418" w:hanging="283"/>
        <w:rPr>
          <w:rFonts w:cs="Arial"/>
        </w:rPr>
      </w:pPr>
      <w:r w:rsidRPr="00E62B59">
        <w:rPr>
          <w:rFonts w:cs="Arial"/>
        </w:rPr>
        <w:t>порядка передачи имущества в оплату инвестиционных паев ПИФ требованиям законодательства</w:t>
      </w:r>
      <w:r w:rsidR="00AF43A3" w:rsidRPr="00E62B59">
        <w:rPr>
          <w:rFonts w:cs="Arial"/>
        </w:rPr>
        <w:t xml:space="preserve"> Российской Федерации</w:t>
      </w:r>
      <w:r w:rsidRPr="00E62B59">
        <w:rPr>
          <w:rFonts w:cs="Arial"/>
        </w:rPr>
        <w:t>,</w:t>
      </w:r>
      <w:r w:rsidR="0028180C" w:rsidRPr="00E62B59">
        <w:rPr>
          <w:rFonts w:cs="Arial"/>
        </w:rPr>
        <w:t xml:space="preserve"> нормативным актам Банка России, </w:t>
      </w:r>
      <w:r w:rsidRPr="00E62B59">
        <w:rPr>
          <w:rFonts w:cs="Arial"/>
        </w:rPr>
        <w:t xml:space="preserve"> Правил ДУ ПИФ; </w:t>
      </w:r>
    </w:p>
    <w:p w14:paraId="2034D0C3" w14:textId="77777777" w:rsidR="006B0EE6" w:rsidRPr="00E62B59" w:rsidRDefault="006B0EE6" w:rsidP="00706F1A">
      <w:pPr>
        <w:numPr>
          <w:ilvl w:val="0"/>
          <w:numId w:val="20"/>
        </w:numPr>
        <w:tabs>
          <w:tab w:val="clear" w:pos="2487"/>
          <w:tab w:val="num" w:pos="-7371"/>
          <w:tab w:val="num" w:pos="-6804"/>
        </w:tabs>
        <w:suppressAutoHyphens/>
        <w:spacing w:after="0" w:line="240" w:lineRule="auto"/>
        <w:ind w:left="1418" w:hanging="283"/>
        <w:rPr>
          <w:rFonts w:cs="Arial"/>
        </w:rPr>
      </w:pPr>
      <w:r w:rsidRPr="00E62B59">
        <w:rPr>
          <w:rFonts w:cs="Arial"/>
        </w:rPr>
        <w:t xml:space="preserve">соблюдения требований к порядку и срокам выдачи инвестиционных паев, установленных нормативными актами </w:t>
      </w:r>
      <w:r w:rsidR="0028180C" w:rsidRPr="00E62B59">
        <w:rPr>
          <w:rFonts w:cs="Arial"/>
        </w:rPr>
        <w:t xml:space="preserve">Банка России </w:t>
      </w:r>
      <w:r w:rsidRPr="00E62B59">
        <w:rPr>
          <w:rFonts w:cs="Arial"/>
        </w:rPr>
        <w:t xml:space="preserve">и Правилами ДУ ПИФ; </w:t>
      </w:r>
    </w:p>
    <w:p w14:paraId="253990D9" w14:textId="77777777" w:rsidR="006B0EE6" w:rsidRPr="00791C52" w:rsidRDefault="006B0EE6" w:rsidP="00706F1A">
      <w:pPr>
        <w:numPr>
          <w:ilvl w:val="0"/>
          <w:numId w:val="20"/>
        </w:numPr>
        <w:tabs>
          <w:tab w:val="clear" w:pos="2487"/>
          <w:tab w:val="num" w:pos="-7371"/>
          <w:tab w:val="num" w:pos="-6804"/>
        </w:tabs>
        <w:suppressAutoHyphens/>
        <w:spacing w:after="0" w:line="240" w:lineRule="auto"/>
        <w:ind w:left="1418" w:hanging="283"/>
        <w:rPr>
          <w:rFonts w:cs="Arial"/>
        </w:rPr>
      </w:pPr>
      <w:r w:rsidRPr="00804D5F">
        <w:rPr>
          <w:rFonts w:cs="Arial"/>
        </w:rPr>
        <w:t>за правильностью определения количества выдаваемых инвестиционных паев ПИФ</w:t>
      </w:r>
      <w:r w:rsidR="007E06CC" w:rsidRPr="00804D5F">
        <w:rPr>
          <w:rFonts w:cs="Arial"/>
        </w:rPr>
        <w:t>, в</w:t>
      </w:r>
      <w:r w:rsidR="007E06CC" w:rsidRPr="00791C52">
        <w:rPr>
          <w:rFonts w:cs="Arial"/>
        </w:rPr>
        <w:t xml:space="preserve"> том числе за соответствием количества выданных инвестиционных паев ЗПИФ количеству инвестиционных паев, предусмотренному Правилами ДУ </w:t>
      </w:r>
      <w:r w:rsidR="006B0EDC">
        <w:rPr>
          <w:rFonts w:cs="Arial"/>
        </w:rPr>
        <w:t>З</w:t>
      </w:r>
      <w:r w:rsidR="007E06CC" w:rsidRPr="00791C52">
        <w:rPr>
          <w:rFonts w:cs="Arial"/>
        </w:rPr>
        <w:t>ПИФ</w:t>
      </w:r>
      <w:r w:rsidRPr="00791C52">
        <w:rPr>
          <w:rFonts w:cs="Arial"/>
        </w:rPr>
        <w:t xml:space="preserve">; </w:t>
      </w:r>
    </w:p>
    <w:p w14:paraId="2C769DAA" w14:textId="77777777" w:rsidR="006B0EE6" w:rsidRPr="00791C52" w:rsidRDefault="006B0EE6" w:rsidP="00706F1A">
      <w:pPr>
        <w:numPr>
          <w:ilvl w:val="0"/>
          <w:numId w:val="20"/>
        </w:numPr>
        <w:tabs>
          <w:tab w:val="clear" w:pos="2487"/>
          <w:tab w:val="num" w:pos="-7371"/>
          <w:tab w:val="num" w:pos="-6804"/>
        </w:tabs>
        <w:suppressAutoHyphens/>
        <w:spacing w:after="0" w:line="240" w:lineRule="auto"/>
        <w:ind w:left="1418" w:hanging="283"/>
        <w:rPr>
          <w:rFonts w:cs="Arial"/>
        </w:rPr>
      </w:pPr>
      <w:r w:rsidRPr="00791C52">
        <w:rPr>
          <w:rFonts w:cs="Arial"/>
        </w:rPr>
        <w:t>соблюдения УК порядка и сроков возврата имущества и доходов лицам, передавшим указанное имущество в оплату инвестиционных паев, в случае если включение данного имущества в состав ПИФ противоречит требованиям нормативных правовых актов</w:t>
      </w:r>
      <w:r w:rsidR="0028180C" w:rsidRPr="00791C52">
        <w:rPr>
          <w:rFonts w:cs="Arial"/>
        </w:rPr>
        <w:t xml:space="preserve"> Российской Федерации, нормативных актов Банка России</w:t>
      </w:r>
      <w:r w:rsidRPr="00791C52">
        <w:rPr>
          <w:rFonts w:cs="Arial"/>
        </w:rPr>
        <w:t xml:space="preserve"> и Правил ДУ ПИФ</w:t>
      </w:r>
      <w:r w:rsidR="000A7270" w:rsidRPr="00791C52">
        <w:rPr>
          <w:rFonts w:cs="Arial"/>
        </w:rPr>
        <w:t xml:space="preserve"> либо в случае отказа </w:t>
      </w:r>
      <w:r w:rsidR="0028180C" w:rsidRPr="00791C52">
        <w:rPr>
          <w:rFonts w:cs="Arial"/>
        </w:rPr>
        <w:t>Банка России</w:t>
      </w:r>
      <w:r w:rsidR="000A7270" w:rsidRPr="00791C52">
        <w:rPr>
          <w:rFonts w:cs="Arial"/>
        </w:rPr>
        <w:t xml:space="preserve"> в регистрации изменений и дополнений в Правила ДУ ЗПИФ в части, касающейся количества выданных инвестиционных паев</w:t>
      </w:r>
      <w:r w:rsidRPr="00791C52">
        <w:rPr>
          <w:rFonts w:cs="Arial"/>
        </w:rPr>
        <w:t xml:space="preserve">. </w:t>
      </w:r>
    </w:p>
    <w:p w14:paraId="5D8B4B83" w14:textId="77777777" w:rsidR="006B0EE6" w:rsidRPr="004A1517" w:rsidRDefault="006B0EE6" w:rsidP="00130E5E">
      <w:pPr>
        <w:pStyle w:val="3"/>
        <w:ind w:left="1418" w:hanging="851"/>
      </w:pPr>
      <w:r w:rsidRPr="004A1517">
        <w:t xml:space="preserve">На основании распоряжения УК, в том числе в случаях погашения инвестиционных паев без заявления владельцем инвестиционных паев требования об их погашении, заявок на погашение, копий отчетов </w:t>
      </w:r>
      <w:r w:rsidR="00165108">
        <w:t>р</w:t>
      </w:r>
      <w:r w:rsidR="00165108" w:rsidRPr="004A1517">
        <w:t xml:space="preserve">еестродержателя </w:t>
      </w:r>
      <w:r w:rsidRPr="004A1517">
        <w:t xml:space="preserve">и копий выписок по банковским счетам ПИФ, полученных от УК, Спецдепозитарий осуществляет контроль, в том числе: </w:t>
      </w:r>
    </w:p>
    <w:p w14:paraId="43DCC8BE" w14:textId="77777777" w:rsidR="006B0EE6" w:rsidRPr="00E62B59" w:rsidRDefault="006B0EE6" w:rsidP="00706F1A">
      <w:pPr>
        <w:numPr>
          <w:ilvl w:val="0"/>
          <w:numId w:val="20"/>
        </w:numPr>
        <w:tabs>
          <w:tab w:val="clear" w:pos="2487"/>
          <w:tab w:val="num" w:pos="-7371"/>
          <w:tab w:val="num" w:pos="-6804"/>
        </w:tabs>
        <w:suppressAutoHyphens/>
        <w:spacing w:after="0" w:line="240" w:lineRule="auto"/>
        <w:ind w:left="1418" w:hanging="283"/>
        <w:rPr>
          <w:rFonts w:cs="Arial"/>
        </w:rPr>
      </w:pPr>
      <w:r w:rsidRPr="00E62B59">
        <w:rPr>
          <w:rFonts w:cs="Arial"/>
        </w:rPr>
        <w:t xml:space="preserve">соблюдения требований к порядку и срокам погашения инвестиционных паев, установленных законодательством </w:t>
      </w:r>
      <w:r w:rsidR="00AF43A3" w:rsidRPr="00E62B59">
        <w:rPr>
          <w:rFonts w:cs="Arial"/>
        </w:rPr>
        <w:t xml:space="preserve">Российской Федерации </w:t>
      </w:r>
      <w:r w:rsidRPr="00E62B59">
        <w:rPr>
          <w:rFonts w:cs="Arial"/>
        </w:rPr>
        <w:t xml:space="preserve">и Правилами ДУ ПИФ; </w:t>
      </w:r>
    </w:p>
    <w:p w14:paraId="080DE6EF" w14:textId="77777777" w:rsidR="006B0EE6" w:rsidRPr="00E62B59" w:rsidRDefault="006B0EE6" w:rsidP="00706F1A">
      <w:pPr>
        <w:numPr>
          <w:ilvl w:val="0"/>
          <w:numId w:val="20"/>
        </w:numPr>
        <w:tabs>
          <w:tab w:val="clear" w:pos="2487"/>
          <w:tab w:val="num" w:pos="-7371"/>
          <w:tab w:val="num" w:pos="-6804"/>
        </w:tabs>
        <w:suppressAutoHyphens/>
        <w:spacing w:after="0" w:line="240" w:lineRule="auto"/>
        <w:ind w:left="1418" w:hanging="283"/>
        <w:rPr>
          <w:rFonts w:cs="Arial"/>
        </w:rPr>
      </w:pPr>
      <w:r w:rsidRPr="00E62B59">
        <w:rPr>
          <w:rFonts w:cs="Arial"/>
        </w:rPr>
        <w:t xml:space="preserve">количества погашаемых инвестиционных паев ПИФ; </w:t>
      </w:r>
    </w:p>
    <w:p w14:paraId="1861245C" w14:textId="77777777" w:rsidR="006B0EE6" w:rsidRPr="00791C52" w:rsidRDefault="006B0EE6" w:rsidP="00706F1A">
      <w:pPr>
        <w:numPr>
          <w:ilvl w:val="0"/>
          <w:numId w:val="20"/>
        </w:numPr>
        <w:tabs>
          <w:tab w:val="clear" w:pos="2487"/>
          <w:tab w:val="num" w:pos="-7371"/>
          <w:tab w:val="num" w:pos="-6804"/>
        </w:tabs>
        <w:suppressAutoHyphens/>
        <w:spacing w:after="0" w:line="240" w:lineRule="auto"/>
        <w:ind w:left="1418" w:hanging="283"/>
        <w:rPr>
          <w:rFonts w:cs="Arial"/>
        </w:rPr>
      </w:pPr>
      <w:r w:rsidRPr="00E62B59">
        <w:rPr>
          <w:rFonts w:cs="Arial"/>
        </w:rPr>
        <w:t>за соответствием суммы выпла</w:t>
      </w:r>
      <w:r w:rsidR="00B84848">
        <w:rPr>
          <w:rFonts w:cs="Arial"/>
        </w:rPr>
        <w:t>ч</w:t>
      </w:r>
      <w:r w:rsidRPr="00E62B59">
        <w:rPr>
          <w:rFonts w:cs="Arial"/>
        </w:rPr>
        <w:t>е</w:t>
      </w:r>
      <w:r w:rsidR="00B84848">
        <w:rPr>
          <w:rFonts w:cs="Arial"/>
        </w:rPr>
        <w:t>нной</w:t>
      </w:r>
      <w:r w:rsidRPr="00E62B59">
        <w:rPr>
          <w:rFonts w:cs="Arial"/>
        </w:rPr>
        <w:t xml:space="preserve"> денежной компенсации количеству инвестиционных паев, списанных с лицевого счета зарегистрированного лица в реестре владельцев инвестиционных паев</w:t>
      </w:r>
      <w:r w:rsidR="00B80544" w:rsidRPr="00E62B59">
        <w:rPr>
          <w:rFonts w:cs="Arial"/>
        </w:rPr>
        <w:t xml:space="preserve"> </w:t>
      </w:r>
      <w:r w:rsidRPr="00804D5F">
        <w:rPr>
          <w:rFonts w:cs="Arial"/>
        </w:rPr>
        <w:t>при погашении инвестиционных паев ПИФ</w:t>
      </w:r>
      <w:r w:rsidR="00AA3D08" w:rsidRPr="00804D5F">
        <w:rPr>
          <w:rFonts w:cs="Arial"/>
        </w:rPr>
        <w:t>, и своевременностью ее выплаты.</w:t>
      </w:r>
      <w:r w:rsidRPr="00791C52">
        <w:rPr>
          <w:rFonts w:cs="Arial"/>
        </w:rPr>
        <w:t xml:space="preserve"> </w:t>
      </w:r>
    </w:p>
    <w:p w14:paraId="61BCA67A" w14:textId="77777777" w:rsidR="006B0EE6" w:rsidRPr="004A1517" w:rsidRDefault="006B0EE6" w:rsidP="00130E5E">
      <w:pPr>
        <w:pStyle w:val="3"/>
        <w:ind w:left="1418" w:hanging="851"/>
      </w:pPr>
      <w:r w:rsidRPr="004A1517">
        <w:t xml:space="preserve">На основании заявок на обмен, копий отчетов </w:t>
      </w:r>
      <w:r w:rsidR="00165108">
        <w:t>р</w:t>
      </w:r>
      <w:r w:rsidRPr="004A1517">
        <w:t xml:space="preserve">еестродержателя, копий выписок по банковским счетам ПИФ, полученных от УК, Спецдепозитарий осуществляет контроль, в том числе: </w:t>
      </w:r>
    </w:p>
    <w:p w14:paraId="1D4B73FC" w14:textId="77777777" w:rsidR="006B0EE6" w:rsidRPr="00E62B59" w:rsidRDefault="006B0EE6" w:rsidP="00706F1A">
      <w:pPr>
        <w:numPr>
          <w:ilvl w:val="0"/>
          <w:numId w:val="20"/>
        </w:numPr>
        <w:tabs>
          <w:tab w:val="clear" w:pos="2487"/>
          <w:tab w:val="num" w:pos="-7371"/>
          <w:tab w:val="num" w:pos="-6804"/>
        </w:tabs>
        <w:suppressAutoHyphens/>
        <w:spacing w:after="0" w:line="240" w:lineRule="auto"/>
        <w:ind w:left="1418" w:hanging="283"/>
        <w:rPr>
          <w:rFonts w:cs="Arial"/>
        </w:rPr>
      </w:pPr>
      <w:r w:rsidRPr="00E62B59">
        <w:rPr>
          <w:rFonts w:cs="Arial"/>
        </w:rPr>
        <w:lastRenderedPageBreak/>
        <w:t>соблюдения требований к порядку и срокам обмена инвестиционных паев, установленных законодательством</w:t>
      </w:r>
      <w:r w:rsidR="00AF43A3" w:rsidRPr="00E62B59">
        <w:rPr>
          <w:rFonts w:cs="Arial"/>
        </w:rPr>
        <w:t xml:space="preserve"> Российской Федерации</w:t>
      </w:r>
      <w:r w:rsidRPr="00E62B59">
        <w:rPr>
          <w:rFonts w:cs="Arial"/>
        </w:rPr>
        <w:t xml:space="preserve"> и Правилами ДУ ПИФ; </w:t>
      </w:r>
    </w:p>
    <w:p w14:paraId="72AD3FF8" w14:textId="77777777" w:rsidR="008476AB" w:rsidRPr="00804D5F" w:rsidRDefault="008476AB" w:rsidP="00706F1A">
      <w:pPr>
        <w:numPr>
          <w:ilvl w:val="0"/>
          <w:numId w:val="20"/>
        </w:numPr>
        <w:tabs>
          <w:tab w:val="clear" w:pos="2487"/>
          <w:tab w:val="num" w:pos="-7371"/>
          <w:tab w:val="num" w:pos="-6804"/>
        </w:tabs>
        <w:suppressAutoHyphens/>
        <w:spacing w:after="0" w:line="240" w:lineRule="auto"/>
        <w:ind w:left="1418" w:hanging="283"/>
        <w:rPr>
          <w:rFonts w:cs="Arial"/>
        </w:rPr>
      </w:pPr>
      <w:r w:rsidRPr="00E62B59">
        <w:rPr>
          <w:rFonts w:cs="Arial"/>
        </w:rPr>
        <w:t>количества погашаемых инвестиционных паев ПИФ, паи которого обмениваются и количества выдаваемых инвестиционных паев ПИФ, на паи которого производится обмен</w:t>
      </w:r>
      <w:r w:rsidR="00603383" w:rsidRPr="00804D5F">
        <w:rPr>
          <w:rFonts w:cs="Arial"/>
        </w:rPr>
        <w:t>, и своевременностью перечисления денежных средств в связи с обменом инвестиционных паев.</w:t>
      </w:r>
    </w:p>
    <w:p w14:paraId="7B7BFA7C" w14:textId="77777777" w:rsidR="00165108" w:rsidRPr="00AB7FCC" w:rsidRDefault="00165108" w:rsidP="00706F1A">
      <w:pPr>
        <w:pStyle w:val="2"/>
        <w:tabs>
          <w:tab w:val="left" w:pos="709"/>
        </w:tabs>
        <w:ind w:left="993" w:hanging="567"/>
        <w:rPr>
          <w:b/>
          <w:szCs w:val="22"/>
        </w:rPr>
      </w:pPr>
      <w:r w:rsidRPr="00AB7FCC">
        <w:rPr>
          <w:b/>
          <w:szCs w:val="22"/>
        </w:rPr>
        <w:t xml:space="preserve">Особенности осуществления </w:t>
      </w:r>
      <w:r w:rsidR="00D427FF" w:rsidRPr="00F0749B">
        <w:rPr>
          <w:b/>
          <w:szCs w:val="22"/>
        </w:rPr>
        <w:t>контроля</w:t>
      </w:r>
      <w:r w:rsidRPr="00AB7FCC">
        <w:rPr>
          <w:b/>
          <w:szCs w:val="22"/>
        </w:rPr>
        <w:t xml:space="preserve"> </w:t>
      </w:r>
      <w:r w:rsidR="00D427FF" w:rsidRPr="00F0749B">
        <w:rPr>
          <w:b/>
          <w:szCs w:val="22"/>
        </w:rPr>
        <w:t>С</w:t>
      </w:r>
      <w:r w:rsidRPr="00AB7FCC">
        <w:rPr>
          <w:b/>
          <w:szCs w:val="22"/>
        </w:rPr>
        <w:t>пецдепозитария при обмене инвестиционных паев по решению Управляющей компании ОПИФ</w:t>
      </w:r>
    </w:p>
    <w:p w14:paraId="5E456EBE" w14:textId="77777777" w:rsidR="00165108" w:rsidRPr="00D427FF" w:rsidRDefault="00165108" w:rsidP="00130E5E">
      <w:pPr>
        <w:pStyle w:val="3"/>
        <w:ind w:left="1418" w:hanging="851"/>
      </w:pPr>
      <w:r w:rsidRPr="00D427FF">
        <w:t xml:space="preserve">На  основании  решения  Управляющей  компании  ОПИФ  об  обмене инвестиционных паев путем конвертации в инвестиционные паи другого ОПИФ, копий отчетов держателя реестра владельцев инвестиционных паев, копий выписок по банковским счетам </w:t>
      </w:r>
      <w:r w:rsidR="0028180C">
        <w:t>О</w:t>
      </w:r>
      <w:r w:rsidRPr="00D427FF">
        <w:t xml:space="preserve">ПИФ, копий выписок депозитария, а также копий документов и сведений (информации) в отношении имущества (кроме денежных средств), переданного в процессе объединения имущества присоединяемого ОПИФ и ОПИФ, к которому осуществляется присоединение, полученных  от  Управляющей  компании  </w:t>
      </w:r>
      <w:r w:rsidR="0028180C">
        <w:t>О</w:t>
      </w:r>
      <w:r w:rsidRPr="00D427FF">
        <w:t xml:space="preserve">ПИФ,  Спецдепозитарий осуществляет </w:t>
      </w:r>
      <w:r w:rsidR="009B1CFF">
        <w:t xml:space="preserve">следующие виды </w:t>
      </w:r>
      <w:r w:rsidRPr="00D427FF">
        <w:t>контрол</w:t>
      </w:r>
      <w:r w:rsidR="009B1CFF">
        <w:t>ей</w:t>
      </w:r>
      <w:r w:rsidRPr="00D427FF">
        <w:t>:</w:t>
      </w:r>
    </w:p>
    <w:p w14:paraId="28B64711" w14:textId="77777777" w:rsidR="00165108" w:rsidRPr="00821AFC" w:rsidRDefault="00165108" w:rsidP="00706F1A">
      <w:pPr>
        <w:numPr>
          <w:ilvl w:val="0"/>
          <w:numId w:val="20"/>
        </w:numPr>
        <w:tabs>
          <w:tab w:val="clear" w:pos="2487"/>
          <w:tab w:val="num" w:pos="-7371"/>
          <w:tab w:val="num" w:pos="-6804"/>
        </w:tabs>
        <w:suppressAutoHyphens/>
        <w:spacing w:after="0" w:line="240" w:lineRule="auto"/>
        <w:ind w:left="1418" w:hanging="283"/>
        <w:rPr>
          <w:rFonts w:cs="Arial"/>
        </w:rPr>
      </w:pPr>
      <w:r w:rsidRPr="00821AFC">
        <w:rPr>
          <w:rFonts w:cs="Arial"/>
        </w:rPr>
        <w:t>контроль соблюдения требований к порядку и срокам приостановления приема заявок на приобретение, погашение и обмен инвестиционных паев присоединяемого ОПИФ, а также приема заявок на приобретение, погашение и  обмен  инвестиционных  паев  ОПИФ,  к  которому  осуществляется присоединение;</w:t>
      </w:r>
    </w:p>
    <w:p w14:paraId="73D11B0F" w14:textId="77777777" w:rsidR="00165108" w:rsidRPr="00821AFC" w:rsidRDefault="00165108" w:rsidP="00706F1A">
      <w:pPr>
        <w:numPr>
          <w:ilvl w:val="0"/>
          <w:numId w:val="20"/>
        </w:numPr>
        <w:tabs>
          <w:tab w:val="clear" w:pos="2487"/>
          <w:tab w:val="num" w:pos="-7371"/>
          <w:tab w:val="num" w:pos="-6804"/>
        </w:tabs>
        <w:suppressAutoHyphens/>
        <w:spacing w:after="0" w:line="240" w:lineRule="auto"/>
        <w:ind w:left="1418" w:hanging="283"/>
        <w:rPr>
          <w:rFonts w:cs="Arial"/>
        </w:rPr>
      </w:pPr>
      <w:r w:rsidRPr="00821AFC">
        <w:rPr>
          <w:rFonts w:cs="Arial"/>
        </w:rPr>
        <w:t>контроль срока объединения имущества присоединяемого ОПИФ с имуществом ОПИФ, к  которому  осуществляется  присоединение,  установленного законодательством Российской Федерации;</w:t>
      </w:r>
    </w:p>
    <w:p w14:paraId="3807FE05" w14:textId="77777777" w:rsidR="00165108" w:rsidRPr="00821AFC" w:rsidRDefault="00165108" w:rsidP="00706F1A">
      <w:pPr>
        <w:numPr>
          <w:ilvl w:val="0"/>
          <w:numId w:val="20"/>
        </w:numPr>
        <w:tabs>
          <w:tab w:val="clear" w:pos="2487"/>
          <w:tab w:val="num" w:pos="-7371"/>
          <w:tab w:val="num" w:pos="-6804"/>
        </w:tabs>
        <w:suppressAutoHyphens/>
        <w:spacing w:after="0" w:line="240" w:lineRule="auto"/>
        <w:ind w:left="1418" w:hanging="283"/>
        <w:rPr>
          <w:rFonts w:cs="Arial"/>
        </w:rPr>
      </w:pPr>
      <w:r w:rsidRPr="00821AFC">
        <w:rPr>
          <w:rFonts w:cs="Arial"/>
        </w:rPr>
        <w:t>контроль правильности определения стоимости имущества, передаваемого из присоединяемого ОПИФ в состав ОПИФ, к которому осуществляется присоединение;</w:t>
      </w:r>
    </w:p>
    <w:p w14:paraId="25A8CB21" w14:textId="77777777" w:rsidR="00165108" w:rsidRPr="00821AFC" w:rsidRDefault="00165108" w:rsidP="00706F1A">
      <w:pPr>
        <w:numPr>
          <w:ilvl w:val="0"/>
          <w:numId w:val="20"/>
        </w:numPr>
        <w:tabs>
          <w:tab w:val="clear" w:pos="2487"/>
          <w:tab w:val="num" w:pos="-7371"/>
          <w:tab w:val="num" w:pos="-6804"/>
        </w:tabs>
        <w:suppressAutoHyphens/>
        <w:spacing w:after="0" w:line="240" w:lineRule="auto"/>
        <w:ind w:left="1418" w:hanging="283"/>
        <w:rPr>
          <w:rFonts w:cs="Arial"/>
        </w:rPr>
      </w:pPr>
      <w:r w:rsidRPr="00821AFC">
        <w:rPr>
          <w:rFonts w:cs="Arial"/>
        </w:rPr>
        <w:t>контроль срока конвертации инвестиционных паев присоединяемого ОПИФ в инвестиционные паи ОПИФ, к которому осуществляется присоединение;</w:t>
      </w:r>
    </w:p>
    <w:p w14:paraId="57856523" w14:textId="77777777" w:rsidR="00165108" w:rsidRPr="00821AFC" w:rsidRDefault="00165108" w:rsidP="00706F1A">
      <w:pPr>
        <w:numPr>
          <w:ilvl w:val="0"/>
          <w:numId w:val="20"/>
        </w:numPr>
        <w:tabs>
          <w:tab w:val="clear" w:pos="2487"/>
          <w:tab w:val="num" w:pos="-7371"/>
          <w:tab w:val="num" w:pos="-6804"/>
        </w:tabs>
        <w:suppressAutoHyphens/>
        <w:spacing w:after="0" w:line="240" w:lineRule="auto"/>
        <w:ind w:left="1418" w:hanging="283"/>
        <w:rPr>
          <w:rFonts w:cs="Arial"/>
        </w:rPr>
      </w:pPr>
      <w:r w:rsidRPr="00821AFC">
        <w:rPr>
          <w:rFonts w:cs="Arial"/>
        </w:rPr>
        <w:t>контроль количества погашаемых инвестиционных паев присоединяемого ОПИФ и количества выдаваемых инвестиционных паев ОПИФ, к которому осуществляется присоединение при осуществлении конвертации паев;</w:t>
      </w:r>
    </w:p>
    <w:p w14:paraId="3385D9BD" w14:textId="77777777" w:rsidR="00165108" w:rsidRPr="00821AFC" w:rsidRDefault="00165108" w:rsidP="00706F1A">
      <w:pPr>
        <w:numPr>
          <w:ilvl w:val="0"/>
          <w:numId w:val="20"/>
        </w:numPr>
        <w:tabs>
          <w:tab w:val="clear" w:pos="2487"/>
          <w:tab w:val="num" w:pos="-7371"/>
          <w:tab w:val="num" w:pos="-6804"/>
        </w:tabs>
        <w:suppressAutoHyphens/>
        <w:spacing w:after="0" w:line="240" w:lineRule="auto"/>
        <w:ind w:left="1418" w:hanging="283"/>
        <w:rPr>
          <w:rFonts w:cs="Arial"/>
        </w:rPr>
      </w:pPr>
      <w:r w:rsidRPr="00821AFC">
        <w:rPr>
          <w:rFonts w:cs="Arial"/>
        </w:rPr>
        <w:t>контроль за соблюдением порядка и срок</w:t>
      </w:r>
      <w:r w:rsidR="00F55DE0">
        <w:rPr>
          <w:rFonts w:cs="Arial"/>
        </w:rPr>
        <w:t>а</w:t>
      </w:r>
      <w:r w:rsidRPr="00821AFC">
        <w:rPr>
          <w:rFonts w:cs="Arial"/>
        </w:rPr>
        <w:t xml:space="preserve"> </w:t>
      </w:r>
      <w:r w:rsidR="00F55DE0">
        <w:rPr>
          <w:rFonts w:cs="Arial"/>
        </w:rPr>
        <w:t>состав</w:t>
      </w:r>
      <w:r w:rsidRPr="00821AFC">
        <w:rPr>
          <w:rFonts w:cs="Arial"/>
        </w:rPr>
        <w:t>ления отчета об объединении имущества, установленных законодательством Российской Федерации.</w:t>
      </w:r>
    </w:p>
    <w:p w14:paraId="30FF0253" w14:textId="77777777" w:rsidR="00304DF7" w:rsidRPr="00304DF7" w:rsidRDefault="00E215C5" w:rsidP="00706F1A">
      <w:pPr>
        <w:pStyle w:val="2"/>
        <w:tabs>
          <w:tab w:val="left" w:pos="709"/>
        </w:tabs>
        <w:ind w:left="993" w:hanging="567"/>
        <w:rPr>
          <w:b/>
          <w:szCs w:val="22"/>
        </w:rPr>
      </w:pPr>
      <w:bookmarkStart w:id="51" w:name="_Toc348607450"/>
      <w:r>
        <w:rPr>
          <w:b/>
          <w:szCs w:val="22"/>
        </w:rPr>
        <w:t>К</w:t>
      </w:r>
      <w:r w:rsidR="00304DF7" w:rsidRPr="00304DF7">
        <w:rPr>
          <w:b/>
          <w:szCs w:val="22"/>
        </w:rPr>
        <w:t>онтрол</w:t>
      </w:r>
      <w:r>
        <w:rPr>
          <w:b/>
          <w:szCs w:val="22"/>
        </w:rPr>
        <w:t>ь</w:t>
      </w:r>
      <w:r w:rsidR="00304DF7" w:rsidRPr="00304DF7">
        <w:rPr>
          <w:b/>
          <w:szCs w:val="22"/>
        </w:rPr>
        <w:t xml:space="preserve"> за начислением и выплатой доходов по инвестиционным </w:t>
      </w:r>
      <w:r w:rsidR="00706F1A">
        <w:rPr>
          <w:b/>
          <w:szCs w:val="22"/>
        </w:rPr>
        <w:t xml:space="preserve">    </w:t>
      </w:r>
      <w:r w:rsidR="00304DF7" w:rsidRPr="00304DF7">
        <w:rPr>
          <w:b/>
          <w:szCs w:val="22"/>
        </w:rPr>
        <w:t>паям ЗПИФ</w:t>
      </w:r>
      <w:bookmarkEnd w:id="51"/>
      <w:r w:rsidR="00817A01">
        <w:rPr>
          <w:b/>
          <w:szCs w:val="22"/>
        </w:rPr>
        <w:t>/БПИФ</w:t>
      </w:r>
    </w:p>
    <w:p w14:paraId="4208FBC0" w14:textId="77777777" w:rsidR="00304DF7" w:rsidRPr="00A95B9A" w:rsidRDefault="00304DF7" w:rsidP="00130E5E">
      <w:pPr>
        <w:pStyle w:val="3"/>
        <w:ind w:left="1418" w:hanging="851"/>
      </w:pPr>
      <w:r w:rsidRPr="00A95B9A">
        <w:t xml:space="preserve">В случае если Правилами ДУ </w:t>
      </w:r>
      <w:r w:rsidR="00ED539A">
        <w:t>З</w:t>
      </w:r>
      <w:r w:rsidRPr="00A95B9A">
        <w:t>ПИФ</w:t>
      </w:r>
      <w:r w:rsidR="00ED539A">
        <w:t>/БПИФ</w:t>
      </w:r>
      <w:r w:rsidRPr="00A95B9A">
        <w:t xml:space="preserve"> установлено право владельцев инвестиционных паев ПИФ на получение дохода по инвестиционному паю </w:t>
      </w:r>
      <w:r w:rsidR="00ED539A">
        <w:t>З</w:t>
      </w:r>
      <w:r w:rsidRPr="00A95B9A">
        <w:t>ПИФ</w:t>
      </w:r>
      <w:r w:rsidR="00ED539A">
        <w:t>/БПИФ</w:t>
      </w:r>
      <w:r w:rsidRPr="00A95B9A">
        <w:t xml:space="preserve">, Спецдепозитарий осуществляет контроль за начислением и выплатой доходов по инвестиционным паям </w:t>
      </w:r>
      <w:r w:rsidR="00835A25">
        <w:t>З</w:t>
      </w:r>
      <w:r w:rsidRPr="00A95B9A">
        <w:t>ПИФ</w:t>
      </w:r>
      <w:r w:rsidR="00835A25">
        <w:t>/БПИФ</w:t>
      </w:r>
      <w:r w:rsidRPr="00A95B9A">
        <w:t xml:space="preserve"> по следующим направлениям: </w:t>
      </w:r>
    </w:p>
    <w:p w14:paraId="6DAEC72B" w14:textId="77777777" w:rsidR="00304DF7" w:rsidRPr="00E62B59" w:rsidRDefault="00304DF7" w:rsidP="00706F1A">
      <w:pPr>
        <w:numPr>
          <w:ilvl w:val="0"/>
          <w:numId w:val="20"/>
        </w:numPr>
        <w:tabs>
          <w:tab w:val="clear" w:pos="2487"/>
          <w:tab w:val="num" w:pos="-7371"/>
          <w:tab w:val="num" w:pos="-6804"/>
        </w:tabs>
        <w:suppressAutoHyphens/>
        <w:spacing w:after="0" w:line="240" w:lineRule="auto"/>
        <w:ind w:left="1418" w:hanging="283"/>
        <w:rPr>
          <w:rFonts w:cs="Arial"/>
        </w:rPr>
      </w:pPr>
      <w:r w:rsidRPr="00E62B59">
        <w:rPr>
          <w:rFonts w:cs="Arial"/>
        </w:rPr>
        <w:t xml:space="preserve">размер начисленного дохода и своевременность начисления дохода; </w:t>
      </w:r>
    </w:p>
    <w:p w14:paraId="651BB554" w14:textId="77777777" w:rsidR="00304DF7" w:rsidRPr="00E62B59" w:rsidRDefault="00304DF7" w:rsidP="00706F1A">
      <w:pPr>
        <w:numPr>
          <w:ilvl w:val="0"/>
          <w:numId w:val="20"/>
        </w:numPr>
        <w:tabs>
          <w:tab w:val="clear" w:pos="2487"/>
          <w:tab w:val="num" w:pos="-7371"/>
          <w:tab w:val="num" w:pos="-6804"/>
        </w:tabs>
        <w:suppressAutoHyphens/>
        <w:spacing w:after="0" w:line="240" w:lineRule="auto"/>
        <w:ind w:left="1418" w:hanging="283"/>
        <w:rPr>
          <w:rFonts w:cs="Arial"/>
        </w:rPr>
      </w:pPr>
      <w:r w:rsidRPr="00E62B59">
        <w:rPr>
          <w:rFonts w:cs="Arial"/>
        </w:rPr>
        <w:t xml:space="preserve">порядок и </w:t>
      </w:r>
      <w:r w:rsidR="00817A01" w:rsidRPr="00E62B59">
        <w:rPr>
          <w:rFonts w:cs="Arial"/>
        </w:rPr>
        <w:t xml:space="preserve">соблюдение сроков </w:t>
      </w:r>
      <w:r w:rsidRPr="00E62B59">
        <w:rPr>
          <w:rFonts w:cs="Arial"/>
        </w:rPr>
        <w:t>перечисления дохода</w:t>
      </w:r>
      <w:r w:rsidR="00560994">
        <w:rPr>
          <w:rFonts w:cs="Arial"/>
        </w:rPr>
        <w:t xml:space="preserve">, предусмотренных Правилами ДУ </w:t>
      </w:r>
      <w:r w:rsidR="0054528F">
        <w:rPr>
          <w:rFonts w:cs="Arial"/>
        </w:rPr>
        <w:t>З</w:t>
      </w:r>
      <w:r w:rsidR="00560994">
        <w:rPr>
          <w:rFonts w:cs="Arial"/>
        </w:rPr>
        <w:t>ПИФ</w:t>
      </w:r>
      <w:r w:rsidR="0054528F">
        <w:rPr>
          <w:rFonts w:cs="Arial"/>
        </w:rPr>
        <w:t>/БПИФ</w:t>
      </w:r>
      <w:r w:rsidRPr="00E62B59">
        <w:rPr>
          <w:rFonts w:cs="Arial"/>
        </w:rPr>
        <w:t xml:space="preserve">. </w:t>
      </w:r>
    </w:p>
    <w:p w14:paraId="73084954" w14:textId="77777777" w:rsidR="006B0EE6" w:rsidRPr="00AB7FCC" w:rsidRDefault="006B0EE6" w:rsidP="00706F1A">
      <w:pPr>
        <w:pStyle w:val="2"/>
        <w:tabs>
          <w:tab w:val="left" w:pos="709"/>
          <w:tab w:val="left" w:pos="1276"/>
        </w:tabs>
        <w:ind w:left="993" w:hanging="567"/>
        <w:rPr>
          <w:b/>
          <w:szCs w:val="22"/>
        </w:rPr>
      </w:pPr>
      <w:bookmarkStart w:id="52" w:name="_Toc348607451"/>
      <w:r w:rsidRPr="00AB7FCC">
        <w:rPr>
          <w:b/>
          <w:szCs w:val="22"/>
        </w:rPr>
        <w:t>Контроль за соблюдением порядка и сроков прекращения ПИФ</w:t>
      </w:r>
      <w:bookmarkEnd w:id="52"/>
    </w:p>
    <w:p w14:paraId="1FF21859" w14:textId="77777777" w:rsidR="006B0EE6" w:rsidRPr="004A1517" w:rsidRDefault="006B0EE6" w:rsidP="00706F1A">
      <w:pPr>
        <w:pStyle w:val="3"/>
        <w:ind w:left="1418" w:hanging="851"/>
      </w:pPr>
      <w:r w:rsidRPr="004A1517">
        <w:t xml:space="preserve">Контроль за соблюдением </w:t>
      </w:r>
      <w:r w:rsidR="00C562CD">
        <w:fldChar w:fldCharType="begin"/>
      </w:r>
      <w:r w:rsidRPr="004A1517">
        <w:instrText>xe "Прекращение ПИФ"</w:instrText>
      </w:r>
      <w:r w:rsidR="00C562CD">
        <w:fldChar w:fldCharType="end"/>
      </w:r>
      <w:r w:rsidRPr="004A1517">
        <w:t>порядка и сроков прекращения ПИФ осуществляется Спецдепозитарием в случаях</w:t>
      </w:r>
      <w:r w:rsidR="00E4167E" w:rsidRPr="004A1517">
        <w:t xml:space="preserve"> наступления оснований  прекращения ПИФ,</w:t>
      </w:r>
      <w:r w:rsidR="00B45E1B" w:rsidRPr="004A1517">
        <w:t xml:space="preserve"> предусмотренных</w:t>
      </w:r>
      <w:r w:rsidR="00E4167E" w:rsidRPr="004A1517">
        <w:t xml:space="preserve"> </w:t>
      </w:r>
      <w:r w:rsidR="00FE4196">
        <w:t>З</w:t>
      </w:r>
      <w:r w:rsidR="00E4167E" w:rsidRPr="004A1517">
        <w:t>аконо</w:t>
      </w:r>
      <w:r w:rsidR="00B45E1B" w:rsidRPr="004A1517">
        <w:t>м</w:t>
      </w:r>
      <w:r w:rsidR="00FE4196">
        <w:t xml:space="preserve"> об инвестиционных фондах</w:t>
      </w:r>
      <w:r w:rsidR="00B45E1B" w:rsidRPr="004A1517">
        <w:t>.</w:t>
      </w:r>
    </w:p>
    <w:p w14:paraId="259CD97D" w14:textId="77777777" w:rsidR="006B0EE6" w:rsidRPr="004A1517" w:rsidRDefault="006B0EE6" w:rsidP="00706F1A">
      <w:pPr>
        <w:pStyle w:val="3"/>
        <w:ind w:left="1418" w:hanging="851"/>
      </w:pPr>
      <w:r w:rsidRPr="004A1517">
        <w:lastRenderedPageBreak/>
        <w:t>Контроль, осуществляемый Спецдепозитарием за соблюдением порядка и сроков прекращения ПИФ, заключается в исполнении следующих функций:</w:t>
      </w:r>
    </w:p>
    <w:p w14:paraId="0D504B02" w14:textId="77777777" w:rsidR="006B0EE6" w:rsidRPr="00804D5F" w:rsidRDefault="006B0EE6" w:rsidP="00706F1A">
      <w:pPr>
        <w:numPr>
          <w:ilvl w:val="0"/>
          <w:numId w:val="20"/>
        </w:numPr>
        <w:tabs>
          <w:tab w:val="clear" w:pos="2487"/>
          <w:tab w:val="num" w:pos="-7371"/>
          <w:tab w:val="num" w:pos="-6804"/>
        </w:tabs>
        <w:suppressAutoHyphens/>
        <w:spacing w:after="0" w:line="240" w:lineRule="auto"/>
        <w:ind w:left="1418" w:hanging="283"/>
        <w:rPr>
          <w:rFonts w:cs="Arial"/>
        </w:rPr>
      </w:pPr>
      <w:r w:rsidRPr="00E62B59">
        <w:rPr>
          <w:rFonts w:cs="Arial"/>
        </w:rPr>
        <w:t xml:space="preserve">контроль за </w:t>
      </w:r>
      <w:r w:rsidR="009C5D16" w:rsidRPr="00E62B59">
        <w:rPr>
          <w:rFonts w:cs="Arial"/>
        </w:rPr>
        <w:t xml:space="preserve">соблюдением требований к </w:t>
      </w:r>
      <w:r w:rsidRPr="00E62B59">
        <w:rPr>
          <w:rFonts w:cs="Arial"/>
        </w:rPr>
        <w:t>срок</w:t>
      </w:r>
      <w:r w:rsidR="009C5D16" w:rsidRPr="00804D5F">
        <w:rPr>
          <w:rFonts w:cs="Arial"/>
        </w:rPr>
        <w:t>у</w:t>
      </w:r>
      <w:r w:rsidRPr="00804D5F">
        <w:rPr>
          <w:rFonts w:cs="Arial"/>
        </w:rPr>
        <w:t xml:space="preserve"> предъявления требований кредиторов;</w:t>
      </w:r>
    </w:p>
    <w:p w14:paraId="5C5A40D9" w14:textId="77777777" w:rsidR="006B0EE6" w:rsidRPr="00791C52" w:rsidRDefault="006B0EE6" w:rsidP="00706F1A">
      <w:pPr>
        <w:numPr>
          <w:ilvl w:val="0"/>
          <w:numId w:val="20"/>
        </w:numPr>
        <w:tabs>
          <w:tab w:val="clear" w:pos="2487"/>
          <w:tab w:val="num" w:pos="-7371"/>
          <w:tab w:val="num" w:pos="-6804"/>
        </w:tabs>
        <w:suppressAutoHyphens/>
        <w:spacing w:after="0" w:line="240" w:lineRule="auto"/>
        <w:ind w:left="1418" w:hanging="283"/>
        <w:rPr>
          <w:rFonts w:cs="Arial"/>
        </w:rPr>
      </w:pPr>
      <w:r w:rsidRPr="00804D5F">
        <w:rPr>
          <w:rFonts w:cs="Arial"/>
        </w:rPr>
        <w:t xml:space="preserve">контроль за правильностью </w:t>
      </w:r>
      <w:r w:rsidR="00006D7D" w:rsidRPr="00791C52">
        <w:rPr>
          <w:rFonts w:cs="Arial"/>
        </w:rPr>
        <w:t>состав</w:t>
      </w:r>
      <w:r w:rsidRPr="00791C52">
        <w:rPr>
          <w:rFonts w:cs="Arial"/>
        </w:rPr>
        <w:t>ления УК баланса имущества, составляющего ПИФ</w:t>
      </w:r>
      <w:r w:rsidR="00006D7D" w:rsidRPr="00791C52">
        <w:rPr>
          <w:rFonts w:cs="Arial"/>
        </w:rPr>
        <w:t>,</w:t>
      </w:r>
      <w:r w:rsidRPr="00791C52">
        <w:rPr>
          <w:rFonts w:cs="Arial"/>
        </w:rPr>
        <w:t xml:space="preserve"> перед его направлением в </w:t>
      </w:r>
      <w:r w:rsidR="00D1146C" w:rsidRPr="00791C52">
        <w:rPr>
          <w:rFonts w:cs="Arial"/>
        </w:rPr>
        <w:t>Банк России</w:t>
      </w:r>
      <w:r w:rsidR="00B45E1B" w:rsidRPr="00791C52">
        <w:rPr>
          <w:rFonts w:cs="Arial"/>
        </w:rPr>
        <w:t>, а также контроль за сроком его составления</w:t>
      </w:r>
      <w:r w:rsidRPr="00791C52">
        <w:rPr>
          <w:rFonts w:cs="Arial"/>
        </w:rPr>
        <w:t>;</w:t>
      </w:r>
    </w:p>
    <w:p w14:paraId="0D76BCB9" w14:textId="77777777" w:rsidR="006B0EE6" w:rsidRPr="00791C52" w:rsidRDefault="006B0EE6" w:rsidP="00706F1A">
      <w:pPr>
        <w:numPr>
          <w:ilvl w:val="0"/>
          <w:numId w:val="20"/>
        </w:numPr>
        <w:tabs>
          <w:tab w:val="clear" w:pos="2487"/>
          <w:tab w:val="num" w:pos="-7371"/>
          <w:tab w:val="num" w:pos="-6804"/>
        </w:tabs>
        <w:suppressAutoHyphens/>
        <w:spacing w:after="0" w:line="240" w:lineRule="auto"/>
        <w:ind w:left="1418" w:hanging="283"/>
        <w:rPr>
          <w:rFonts w:cs="Arial"/>
        </w:rPr>
      </w:pPr>
      <w:r w:rsidRPr="00791C52">
        <w:rPr>
          <w:rFonts w:cs="Arial"/>
        </w:rPr>
        <w:t xml:space="preserve">контроль за </w:t>
      </w:r>
      <w:r w:rsidR="009E2317">
        <w:rPr>
          <w:rFonts w:cs="Arial"/>
        </w:rPr>
        <w:t xml:space="preserve">определением </w:t>
      </w:r>
      <w:r w:rsidRPr="00791C52">
        <w:rPr>
          <w:rFonts w:cs="Arial"/>
        </w:rPr>
        <w:t>размер</w:t>
      </w:r>
      <w:r w:rsidR="009E2317">
        <w:rPr>
          <w:rFonts w:cs="Arial"/>
        </w:rPr>
        <w:t>а</w:t>
      </w:r>
      <w:r w:rsidRPr="00791C52">
        <w:rPr>
          <w:rFonts w:cs="Arial"/>
        </w:rPr>
        <w:t xml:space="preserve"> вознаграждени</w:t>
      </w:r>
      <w:r w:rsidR="00006D7D" w:rsidRPr="00791C52">
        <w:rPr>
          <w:rFonts w:cs="Arial"/>
        </w:rPr>
        <w:t>я лица, осуществляющего прекращение ПИФ</w:t>
      </w:r>
      <w:r w:rsidR="009E2317">
        <w:rPr>
          <w:rFonts w:cs="Arial"/>
        </w:rPr>
        <w:t>,</w:t>
      </w:r>
      <w:r w:rsidRPr="00791C52">
        <w:rPr>
          <w:rFonts w:cs="Arial"/>
        </w:rPr>
        <w:t xml:space="preserve"> субъектов и участников ДУ имуществом, составляющим ПИФ, после возникновения основания прекращения ПИФ;</w:t>
      </w:r>
    </w:p>
    <w:p w14:paraId="1F32AA4D" w14:textId="77777777" w:rsidR="006B0EE6" w:rsidRPr="00791C52" w:rsidRDefault="006B0EE6" w:rsidP="00706F1A">
      <w:pPr>
        <w:numPr>
          <w:ilvl w:val="0"/>
          <w:numId w:val="20"/>
        </w:numPr>
        <w:tabs>
          <w:tab w:val="clear" w:pos="2487"/>
          <w:tab w:val="num" w:pos="-7371"/>
          <w:tab w:val="num" w:pos="-6804"/>
        </w:tabs>
        <w:suppressAutoHyphens/>
        <w:spacing w:after="0" w:line="240" w:lineRule="auto"/>
        <w:ind w:left="1418" w:hanging="283"/>
        <w:rPr>
          <w:rFonts w:cs="Arial"/>
        </w:rPr>
      </w:pPr>
      <w:r w:rsidRPr="00791C52">
        <w:rPr>
          <w:rFonts w:cs="Arial"/>
        </w:rPr>
        <w:t xml:space="preserve">контроль за </w:t>
      </w:r>
      <w:r w:rsidR="001E703B" w:rsidRPr="00791C52">
        <w:rPr>
          <w:rFonts w:cs="Arial"/>
        </w:rPr>
        <w:t xml:space="preserve">соблюдением </w:t>
      </w:r>
      <w:r w:rsidRPr="00791C52">
        <w:rPr>
          <w:rFonts w:cs="Arial"/>
        </w:rPr>
        <w:t>срока реализации имущества, составляющего ПИФ</w:t>
      </w:r>
      <w:r w:rsidR="009C5D16" w:rsidRPr="00791C52">
        <w:rPr>
          <w:rFonts w:cs="Arial"/>
        </w:rPr>
        <w:t>, и расчетов с кредиторами</w:t>
      </w:r>
      <w:r w:rsidRPr="00791C52">
        <w:rPr>
          <w:rFonts w:cs="Arial"/>
        </w:rPr>
        <w:t>;</w:t>
      </w:r>
    </w:p>
    <w:p w14:paraId="75BBFC13" w14:textId="77777777" w:rsidR="00E25536" w:rsidRPr="00791C52" w:rsidRDefault="006B0EE6" w:rsidP="00706F1A">
      <w:pPr>
        <w:numPr>
          <w:ilvl w:val="0"/>
          <w:numId w:val="20"/>
        </w:numPr>
        <w:tabs>
          <w:tab w:val="clear" w:pos="2487"/>
          <w:tab w:val="num" w:pos="-7371"/>
          <w:tab w:val="num" w:pos="-6804"/>
        </w:tabs>
        <w:suppressAutoHyphens/>
        <w:spacing w:after="0" w:line="240" w:lineRule="auto"/>
        <w:ind w:left="1418" w:hanging="283"/>
        <w:rPr>
          <w:rFonts w:cs="Arial"/>
        </w:rPr>
      </w:pPr>
      <w:r w:rsidRPr="00791C52">
        <w:rPr>
          <w:rFonts w:cs="Arial"/>
        </w:rPr>
        <w:t xml:space="preserve">контроль за сроками, полнотой и очередностью распределения денежных средств, составляющих ПИФ и поступивших в </w:t>
      </w:r>
      <w:r w:rsidR="009C5D16" w:rsidRPr="00791C52">
        <w:rPr>
          <w:rFonts w:cs="Arial"/>
        </w:rPr>
        <w:t xml:space="preserve">состав ПИФ </w:t>
      </w:r>
      <w:r w:rsidRPr="00791C52">
        <w:rPr>
          <w:rFonts w:cs="Arial"/>
        </w:rPr>
        <w:t>после реализации имущества</w:t>
      </w:r>
      <w:r w:rsidR="009C5D16" w:rsidRPr="00791C52">
        <w:rPr>
          <w:rFonts w:cs="Arial"/>
        </w:rPr>
        <w:t xml:space="preserve"> ПИФ;</w:t>
      </w:r>
    </w:p>
    <w:p w14:paraId="47C25645" w14:textId="77777777" w:rsidR="006B0EE6" w:rsidRPr="00791C52" w:rsidRDefault="00E25536" w:rsidP="00706F1A">
      <w:pPr>
        <w:numPr>
          <w:ilvl w:val="0"/>
          <w:numId w:val="20"/>
        </w:numPr>
        <w:tabs>
          <w:tab w:val="clear" w:pos="2487"/>
          <w:tab w:val="num" w:pos="-7371"/>
          <w:tab w:val="num" w:pos="-6804"/>
        </w:tabs>
        <w:suppressAutoHyphens/>
        <w:spacing w:after="0" w:line="240" w:lineRule="auto"/>
        <w:ind w:left="1418" w:hanging="283"/>
        <w:rPr>
          <w:rFonts w:cs="Arial"/>
        </w:rPr>
      </w:pPr>
      <w:r w:rsidRPr="00791C52">
        <w:rPr>
          <w:rFonts w:cs="Arial"/>
        </w:rPr>
        <w:t xml:space="preserve">контроль за правильностью </w:t>
      </w:r>
      <w:r w:rsidR="00FA7052" w:rsidRPr="00791C52">
        <w:rPr>
          <w:rFonts w:cs="Arial"/>
        </w:rPr>
        <w:t xml:space="preserve">и соблюдением срока </w:t>
      </w:r>
      <w:r w:rsidRPr="00791C52">
        <w:rPr>
          <w:rFonts w:cs="Arial"/>
        </w:rPr>
        <w:t>составления отчета о прекращении ПИФ.</w:t>
      </w:r>
    </w:p>
    <w:p w14:paraId="0574682A" w14:textId="77777777" w:rsidR="00D64060" w:rsidRPr="00706F1A" w:rsidRDefault="00D64060" w:rsidP="00706F1A">
      <w:pPr>
        <w:pStyle w:val="2"/>
        <w:tabs>
          <w:tab w:val="left" w:pos="709"/>
        </w:tabs>
        <w:ind w:left="993" w:hanging="567"/>
        <w:rPr>
          <w:b/>
          <w:szCs w:val="22"/>
        </w:rPr>
      </w:pPr>
      <w:bookmarkStart w:id="53" w:name="_Toc437611704"/>
      <w:r w:rsidRPr="00AB7FCC">
        <w:rPr>
          <w:b/>
          <w:szCs w:val="22"/>
        </w:rPr>
        <w:t>Особенности осуществления деятельности Спецдепозитария при осуществлении специализированным депозитарием функций лица, осуществляющего прекращение ПИФ</w:t>
      </w:r>
      <w:bookmarkEnd w:id="53"/>
    </w:p>
    <w:p w14:paraId="5DCCD797" w14:textId="77777777" w:rsidR="00D64060" w:rsidRPr="00AB7FCC" w:rsidRDefault="00D64060" w:rsidP="00130E5E">
      <w:pPr>
        <w:pStyle w:val="3"/>
        <w:ind w:left="1418" w:hanging="851"/>
      </w:pPr>
      <w:r w:rsidRPr="00AB7FCC">
        <w:t xml:space="preserve">В случае аннулирования </w:t>
      </w:r>
      <w:r w:rsidR="00C90F9F">
        <w:t xml:space="preserve">(прекращения действия) </w:t>
      </w:r>
      <w:r w:rsidRPr="00AB7FCC">
        <w:t xml:space="preserve">лицензии УК у УК открытого, биржевого, интервального ПИФ, а также в случае аннулирования </w:t>
      </w:r>
      <w:r w:rsidR="00C90F9F">
        <w:t xml:space="preserve">(прекращения действия) </w:t>
      </w:r>
      <w:r w:rsidRPr="00AB7FCC">
        <w:t xml:space="preserve">лицензии УК у УК закрытого ПИФ, когда права и обязанности данной УК по договору ДУ этим ПИФ в течение трех месяцев со дня аннулирования </w:t>
      </w:r>
      <w:r w:rsidR="00C90F9F">
        <w:t xml:space="preserve">(прекращения действия) </w:t>
      </w:r>
      <w:r w:rsidRPr="00AB7FCC">
        <w:t>указанной лицензии не переданы другой УК</w:t>
      </w:r>
      <w:r w:rsidR="00A972AF">
        <w:t>,</w:t>
      </w:r>
      <w:r w:rsidRPr="00AB7FCC">
        <w:t xml:space="preserve"> Спецдепозитарий осуществляет прекращение ПИФ в соответствии с порядком, установленным нормативными правовыми актами Российской Федерации</w:t>
      </w:r>
      <w:r w:rsidR="00F541BC">
        <w:t>, нормативными актами Банка России</w:t>
      </w:r>
      <w:r w:rsidRPr="00AB7FCC">
        <w:t>.</w:t>
      </w:r>
    </w:p>
    <w:p w14:paraId="1677AEE0" w14:textId="77777777" w:rsidR="00D64060" w:rsidRPr="00AB7FCC" w:rsidRDefault="00D64060" w:rsidP="00130E5E">
      <w:pPr>
        <w:pStyle w:val="3"/>
        <w:ind w:left="1418" w:hanging="851"/>
      </w:pPr>
      <w:r w:rsidRPr="00AB7FCC">
        <w:t>Спецдепозитарий при осуществлении прекращения ПИФ в качестве доверительного управляющего этим ПИФ действует с учетом ограничений, установленных нормативными правовыми актами Российской Федерации.</w:t>
      </w:r>
    </w:p>
    <w:p w14:paraId="087C73E3" w14:textId="77777777" w:rsidR="00D64060" w:rsidRPr="00AB7FCC" w:rsidRDefault="00D64060" w:rsidP="00130E5E">
      <w:pPr>
        <w:pStyle w:val="3"/>
        <w:ind w:left="1418" w:hanging="851"/>
      </w:pPr>
      <w:r w:rsidRPr="00AB7FCC">
        <w:t>Спецдепозитарий при осуществлении прекращения ПИФ действует от своего имени и осуществляет полномочия УК ПИФ по прекращению ПИФ, в том числе совершает от своего имени сделки по реализации имущества, составляющего ПИФ, включая недвижимое имущество, распоряжается денежными средствами на счетах и во вкладах в кредитных организациях, а также совершает операции с ценными бумагами, составляющими ПИФ, без поручения (распоряжения) УК ПИФ. Государственная регистрация сделок и (или) перехода прав собственности на недвижимое имущество, составляющее ПИФ, осуществляется на основании заверенной Банком России копии решения об аннулировании лицензии УК ПИФ.</w:t>
      </w:r>
    </w:p>
    <w:p w14:paraId="29767AE5" w14:textId="77777777" w:rsidR="00D64060" w:rsidRDefault="00D64060" w:rsidP="00130E5E">
      <w:pPr>
        <w:pStyle w:val="3"/>
        <w:ind w:left="1418" w:hanging="851"/>
      </w:pPr>
      <w:r w:rsidRPr="00AB7FCC">
        <w:t>При осуществлении Спецдепозитарием прекращения ПИФ списание денежных средств, находящихся на транзитном счете или на банковском счете, открытом УК ПИФ в соответствии с нормативными правовыми актами Российской Федерации, производится по распоряжению Спецдепозитария. Указанные операции проводятся кредитной организацией, на основании заверенной Банком России выписки из реестра лицензий управляющих компаний, подтверждающей аннулирование (прекращение действия) лицензии УК ПИФ.</w:t>
      </w:r>
    </w:p>
    <w:p w14:paraId="41557C35" w14:textId="77777777" w:rsidR="00BD05F0" w:rsidRPr="00AB7FCC" w:rsidRDefault="00BD05F0" w:rsidP="00BD05F0">
      <w:pPr>
        <w:pStyle w:val="3"/>
        <w:numPr>
          <w:ilvl w:val="0"/>
          <w:numId w:val="0"/>
        </w:numPr>
        <w:ind w:left="1418"/>
      </w:pPr>
    </w:p>
    <w:p w14:paraId="078ACF01" w14:textId="77777777" w:rsidR="00F97C18" w:rsidRPr="00AB7FCC" w:rsidRDefault="002A7BA8" w:rsidP="00AB7FCC">
      <w:pPr>
        <w:pStyle w:val="1"/>
        <w:spacing w:after="0"/>
        <w:ind w:left="360"/>
        <w:rPr>
          <w:szCs w:val="22"/>
          <w:lang w:eastAsia="ru-RU"/>
        </w:rPr>
      </w:pPr>
      <w:bookmarkStart w:id="54" w:name="_Toc476904363"/>
      <w:bookmarkStart w:id="55" w:name="_Toc476906531"/>
      <w:bookmarkStart w:id="56" w:name="_Toc476907006"/>
      <w:r>
        <w:rPr>
          <w:szCs w:val="22"/>
          <w:lang w:eastAsia="ru-RU"/>
        </w:rPr>
        <w:lastRenderedPageBreak/>
        <w:t>П</w:t>
      </w:r>
      <w:r w:rsidRPr="00AB7FCC">
        <w:rPr>
          <w:szCs w:val="22"/>
          <w:lang w:eastAsia="ru-RU"/>
        </w:rPr>
        <w:t xml:space="preserve">орядок проведения конкурса для определения </w:t>
      </w:r>
      <w:r>
        <w:rPr>
          <w:szCs w:val="22"/>
          <w:lang w:eastAsia="ru-RU"/>
        </w:rPr>
        <w:t>УК ЗПИФ</w:t>
      </w:r>
      <w:bookmarkEnd w:id="54"/>
      <w:bookmarkEnd w:id="55"/>
      <w:bookmarkEnd w:id="56"/>
    </w:p>
    <w:p w14:paraId="7334135B" w14:textId="77777777" w:rsidR="00F97C18" w:rsidRPr="00AB7FCC" w:rsidRDefault="00F97C18" w:rsidP="00130E5E">
      <w:pPr>
        <w:pStyle w:val="2"/>
        <w:tabs>
          <w:tab w:val="left" w:pos="709"/>
        </w:tabs>
        <w:ind w:left="993" w:hanging="567"/>
        <w:rPr>
          <w:szCs w:val="22"/>
        </w:rPr>
      </w:pPr>
      <w:r w:rsidRPr="00AB7FCC">
        <w:rPr>
          <w:szCs w:val="22"/>
        </w:rPr>
        <w:t>Спецдепозитарий, в случае аннулирования лицензии Управляющей компании ЗПИФ, специализированным депозитарием которого он является, проводит конкурс для определения управляющей компании данного ЗПИФ, которой в случае принятия соответствующего решения общим собранием владельцев инвестиционных паев передаются права и обязанности по договору доверительного управления ЗПИФ.</w:t>
      </w:r>
    </w:p>
    <w:p w14:paraId="2FD77A87" w14:textId="77777777" w:rsidR="00F97C18" w:rsidRPr="00AB7FCC" w:rsidRDefault="00F97C18" w:rsidP="00130E5E">
      <w:pPr>
        <w:pStyle w:val="2"/>
        <w:tabs>
          <w:tab w:val="left" w:pos="709"/>
        </w:tabs>
        <w:ind w:left="993" w:hanging="567"/>
        <w:rPr>
          <w:szCs w:val="22"/>
        </w:rPr>
      </w:pPr>
      <w:r w:rsidRPr="00AB7FCC">
        <w:rPr>
          <w:szCs w:val="22"/>
        </w:rPr>
        <w:t>Спецдепозитарий в срок не позднее пяти рабочих дней с даты аннулирования лицензии УК ЗПИФ</w:t>
      </w:r>
      <w:r>
        <w:rPr>
          <w:szCs w:val="22"/>
        </w:rPr>
        <w:t xml:space="preserve"> </w:t>
      </w:r>
      <w:r w:rsidRPr="00AB7FCC">
        <w:rPr>
          <w:szCs w:val="22"/>
        </w:rPr>
        <w:t>размещает извещение о проведении конкурса на сайте Спецдепозитария.</w:t>
      </w:r>
      <w:r w:rsidR="00E17DEB">
        <w:rPr>
          <w:szCs w:val="22"/>
        </w:rPr>
        <w:t xml:space="preserve"> Спецдепозитарий </w:t>
      </w:r>
      <w:r w:rsidR="004B16B1">
        <w:rPr>
          <w:szCs w:val="22"/>
        </w:rPr>
        <w:t>вправе</w:t>
      </w:r>
      <w:r w:rsidR="00E17DEB">
        <w:rPr>
          <w:szCs w:val="22"/>
        </w:rPr>
        <w:t xml:space="preserve"> </w:t>
      </w:r>
      <w:r w:rsidR="00467DB1">
        <w:rPr>
          <w:szCs w:val="22"/>
        </w:rPr>
        <w:t xml:space="preserve">довести </w:t>
      </w:r>
      <w:r w:rsidR="004B16B1">
        <w:rPr>
          <w:szCs w:val="22"/>
        </w:rPr>
        <w:t>и</w:t>
      </w:r>
      <w:r w:rsidR="00E17DEB">
        <w:rPr>
          <w:szCs w:val="22"/>
        </w:rPr>
        <w:t xml:space="preserve">звещение о проведении конкурса </w:t>
      </w:r>
      <w:r w:rsidR="00467DB1">
        <w:rPr>
          <w:szCs w:val="22"/>
        </w:rPr>
        <w:t xml:space="preserve">до сведения </w:t>
      </w:r>
      <w:r w:rsidR="00E17DEB">
        <w:rPr>
          <w:szCs w:val="22"/>
        </w:rPr>
        <w:t>Управляющи</w:t>
      </w:r>
      <w:r w:rsidR="00467DB1">
        <w:rPr>
          <w:szCs w:val="22"/>
        </w:rPr>
        <w:t>х</w:t>
      </w:r>
      <w:r w:rsidR="00E17DEB">
        <w:rPr>
          <w:szCs w:val="22"/>
        </w:rPr>
        <w:t xml:space="preserve"> </w:t>
      </w:r>
      <w:r w:rsidR="00467DB1">
        <w:rPr>
          <w:szCs w:val="22"/>
        </w:rPr>
        <w:t>компаний</w:t>
      </w:r>
      <w:r w:rsidR="00E17DEB">
        <w:rPr>
          <w:szCs w:val="22"/>
        </w:rPr>
        <w:t xml:space="preserve">, с которыми у него действуют договоры </w:t>
      </w:r>
      <w:r w:rsidR="00D3002E">
        <w:rPr>
          <w:szCs w:val="22"/>
        </w:rPr>
        <w:t xml:space="preserve">об оказании услуг специализированного депозитария </w:t>
      </w:r>
      <w:r w:rsidR="00E17DEB">
        <w:rPr>
          <w:szCs w:val="22"/>
        </w:rPr>
        <w:t xml:space="preserve">в отношении </w:t>
      </w:r>
      <w:r w:rsidR="00936F91">
        <w:rPr>
          <w:szCs w:val="22"/>
        </w:rPr>
        <w:t>З</w:t>
      </w:r>
      <w:r w:rsidR="00E17DEB">
        <w:rPr>
          <w:szCs w:val="22"/>
        </w:rPr>
        <w:t>ПИФ, п</w:t>
      </w:r>
      <w:r w:rsidR="0001535B">
        <w:rPr>
          <w:szCs w:val="22"/>
        </w:rPr>
        <w:t>утем направления п</w:t>
      </w:r>
      <w:r w:rsidR="00E17DEB">
        <w:rPr>
          <w:szCs w:val="22"/>
        </w:rPr>
        <w:t>о СЭД.</w:t>
      </w:r>
    </w:p>
    <w:p w14:paraId="7884593E" w14:textId="77777777" w:rsidR="00F97C18" w:rsidRPr="00AB7FCC" w:rsidRDefault="00F97C18" w:rsidP="00130E5E">
      <w:pPr>
        <w:pStyle w:val="2"/>
        <w:tabs>
          <w:tab w:val="left" w:pos="709"/>
        </w:tabs>
        <w:ind w:left="993" w:hanging="567"/>
        <w:rPr>
          <w:szCs w:val="22"/>
        </w:rPr>
      </w:pPr>
      <w:r w:rsidRPr="00AB7FCC">
        <w:rPr>
          <w:szCs w:val="22"/>
        </w:rPr>
        <w:t xml:space="preserve">Спецдепозитарий проводит конкурс не позднее 10 рабочих дней </w:t>
      </w:r>
      <w:r>
        <w:rPr>
          <w:szCs w:val="22"/>
        </w:rPr>
        <w:t>с</w:t>
      </w:r>
      <w:r w:rsidRPr="00AB7FCC">
        <w:rPr>
          <w:szCs w:val="22"/>
        </w:rPr>
        <w:t xml:space="preserve"> даты размещения извещения о его проведении на сайте Спецдепозитария.</w:t>
      </w:r>
    </w:p>
    <w:p w14:paraId="08609550" w14:textId="77777777" w:rsidR="00F97C18" w:rsidRPr="00AB7FCC" w:rsidRDefault="00F97C18" w:rsidP="00130E5E">
      <w:pPr>
        <w:pStyle w:val="2"/>
        <w:tabs>
          <w:tab w:val="left" w:pos="709"/>
        </w:tabs>
        <w:ind w:left="993" w:hanging="567"/>
        <w:rPr>
          <w:szCs w:val="22"/>
        </w:rPr>
      </w:pPr>
      <w:r w:rsidRPr="00AB7FCC">
        <w:rPr>
          <w:szCs w:val="22"/>
        </w:rPr>
        <w:t>Для участия в конкурсе претенденты должны подать заявку на участие, а также документы, установленные решением о проведении конкурса.</w:t>
      </w:r>
    </w:p>
    <w:p w14:paraId="7C4CE637" w14:textId="77777777" w:rsidR="00F97C18" w:rsidRPr="00AB7FCC" w:rsidRDefault="00F97C18" w:rsidP="00130E5E">
      <w:pPr>
        <w:pStyle w:val="2"/>
        <w:tabs>
          <w:tab w:val="left" w:pos="709"/>
        </w:tabs>
        <w:ind w:left="993" w:hanging="567"/>
        <w:rPr>
          <w:szCs w:val="22"/>
        </w:rPr>
      </w:pPr>
      <w:r w:rsidRPr="00AB7FCC">
        <w:rPr>
          <w:szCs w:val="22"/>
        </w:rPr>
        <w:t>По итогам рассмотрения поданных заявок конкурсная комиссия</w:t>
      </w:r>
      <w:r w:rsidR="00F541BC">
        <w:rPr>
          <w:szCs w:val="22"/>
        </w:rPr>
        <w:t>, созданная Спецдепозитарием,</w:t>
      </w:r>
      <w:r w:rsidRPr="00AB7FCC">
        <w:rPr>
          <w:szCs w:val="22"/>
        </w:rPr>
        <w:t xml:space="preserve"> определяет победителя. Итоги заседания фиксируются в протоколе конкурсной комиссии.</w:t>
      </w:r>
    </w:p>
    <w:p w14:paraId="2D28C91D" w14:textId="77777777" w:rsidR="00F97C18" w:rsidRPr="00AB7FCC" w:rsidRDefault="00F97C18" w:rsidP="00130E5E">
      <w:pPr>
        <w:pStyle w:val="2"/>
        <w:tabs>
          <w:tab w:val="left" w:pos="709"/>
        </w:tabs>
        <w:ind w:left="993" w:hanging="567"/>
        <w:rPr>
          <w:szCs w:val="22"/>
        </w:rPr>
      </w:pPr>
      <w:r w:rsidRPr="00AB7FCC">
        <w:rPr>
          <w:szCs w:val="22"/>
        </w:rPr>
        <w:t>В случае если к моменту окончания срока подачи заявок на участие в конкурсе подано менее двух заявок на участие, то конкурс признается несостоявшимся.</w:t>
      </w:r>
    </w:p>
    <w:p w14:paraId="10B81E34" w14:textId="77777777" w:rsidR="00F97C18" w:rsidRPr="00AB7FCC" w:rsidRDefault="00F97C18" w:rsidP="00130E5E">
      <w:pPr>
        <w:pStyle w:val="2"/>
        <w:tabs>
          <w:tab w:val="left" w:pos="709"/>
        </w:tabs>
        <w:ind w:left="993" w:hanging="567"/>
        <w:rPr>
          <w:szCs w:val="22"/>
        </w:rPr>
      </w:pPr>
      <w:r w:rsidRPr="00AB7FCC">
        <w:rPr>
          <w:szCs w:val="22"/>
        </w:rPr>
        <w:t>Итоги конкурса документируются в форме протокола</w:t>
      </w:r>
      <w:r>
        <w:rPr>
          <w:szCs w:val="22"/>
        </w:rPr>
        <w:t xml:space="preserve"> </w:t>
      </w:r>
      <w:r w:rsidRPr="00AB7FCC">
        <w:rPr>
          <w:szCs w:val="22"/>
        </w:rPr>
        <w:t>конкурсной комиссии</w:t>
      </w:r>
      <w:r>
        <w:rPr>
          <w:szCs w:val="22"/>
        </w:rPr>
        <w:t xml:space="preserve"> </w:t>
      </w:r>
      <w:r w:rsidRPr="00AB7FCC">
        <w:rPr>
          <w:szCs w:val="22"/>
        </w:rPr>
        <w:t>и</w:t>
      </w:r>
      <w:r>
        <w:rPr>
          <w:szCs w:val="22"/>
        </w:rPr>
        <w:t xml:space="preserve"> </w:t>
      </w:r>
      <w:r w:rsidRPr="00AB7FCC">
        <w:rPr>
          <w:szCs w:val="22"/>
        </w:rPr>
        <w:t>размещаются на сайте Спецдепозитария не позднее рабочего дня,</w:t>
      </w:r>
      <w:r>
        <w:rPr>
          <w:szCs w:val="22"/>
        </w:rPr>
        <w:t xml:space="preserve"> </w:t>
      </w:r>
      <w:r w:rsidRPr="00AB7FCC">
        <w:rPr>
          <w:szCs w:val="22"/>
        </w:rPr>
        <w:t>следующего за днем проведения конкурса.</w:t>
      </w:r>
    </w:p>
    <w:p w14:paraId="026B5B01" w14:textId="77777777" w:rsidR="00F97C18" w:rsidRDefault="00F97C18" w:rsidP="00130E5E">
      <w:pPr>
        <w:pStyle w:val="2"/>
        <w:tabs>
          <w:tab w:val="left" w:pos="709"/>
        </w:tabs>
        <w:ind w:left="993" w:hanging="567"/>
        <w:rPr>
          <w:szCs w:val="22"/>
        </w:rPr>
      </w:pPr>
      <w:r w:rsidRPr="00AB7FCC">
        <w:rPr>
          <w:szCs w:val="22"/>
        </w:rPr>
        <w:t>Спецдепозитарий вправе утвердить внутренний</w:t>
      </w:r>
      <w:r>
        <w:rPr>
          <w:szCs w:val="22"/>
        </w:rPr>
        <w:t xml:space="preserve"> </w:t>
      </w:r>
      <w:r w:rsidRPr="00AB7FCC">
        <w:rPr>
          <w:szCs w:val="22"/>
        </w:rPr>
        <w:t>документ, регламентирующий проведение конкурса для определения управляющей компании ЗПИФ. При этом положения указанного внутреннего документа не должны противоречить требованиям Регламента.</w:t>
      </w:r>
    </w:p>
    <w:p w14:paraId="6B8EEBFC" w14:textId="77777777" w:rsidR="00BD05F0" w:rsidRPr="00AB7FCC" w:rsidRDefault="00BD05F0" w:rsidP="00BD05F0">
      <w:pPr>
        <w:pStyle w:val="2"/>
        <w:numPr>
          <w:ilvl w:val="0"/>
          <w:numId w:val="0"/>
        </w:numPr>
        <w:tabs>
          <w:tab w:val="left" w:pos="709"/>
        </w:tabs>
        <w:ind w:left="993"/>
        <w:rPr>
          <w:szCs w:val="22"/>
        </w:rPr>
      </w:pPr>
    </w:p>
    <w:p w14:paraId="65000C59" w14:textId="77777777" w:rsidR="006B0EE6" w:rsidRPr="00AB7FCC" w:rsidRDefault="006B0EE6" w:rsidP="00AB7FCC">
      <w:pPr>
        <w:pStyle w:val="1"/>
        <w:spacing w:after="0"/>
        <w:ind w:left="360"/>
        <w:rPr>
          <w:szCs w:val="22"/>
          <w:lang w:eastAsia="ru-RU"/>
        </w:rPr>
      </w:pPr>
      <w:bookmarkStart w:id="57" w:name="_Toc348607453"/>
      <w:bookmarkStart w:id="58" w:name="_Toc476904364"/>
      <w:bookmarkStart w:id="59" w:name="_Toc476906532"/>
      <w:bookmarkStart w:id="60" w:name="_Toc476907007"/>
      <w:r w:rsidRPr="00AB7FCC">
        <w:rPr>
          <w:szCs w:val="22"/>
          <w:lang w:eastAsia="ru-RU"/>
        </w:rPr>
        <w:t>Передача имущества и документов другому специализированному депозитарию</w:t>
      </w:r>
      <w:bookmarkEnd w:id="57"/>
      <w:bookmarkEnd w:id="58"/>
      <w:bookmarkEnd w:id="59"/>
      <w:bookmarkEnd w:id="60"/>
    </w:p>
    <w:p w14:paraId="4DE68F2B" w14:textId="77777777" w:rsidR="006B0EE6" w:rsidRPr="004A1517" w:rsidRDefault="006B0EE6" w:rsidP="00706F1A">
      <w:pPr>
        <w:pStyle w:val="2"/>
        <w:tabs>
          <w:tab w:val="left" w:pos="709"/>
        </w:tabs>
        <w:ind w:left="993" w:hanging="567"/>
        <w:rPr>
          <w:szCs w:val="22"/>
        </w:rPr>
      </w:pPr>
      <w:r w:rsidRPr="004A1517">
        <w:rPr>
          <w:szCs w:val="22"/>
        </w:rPr>
        <w:t>Передача имущества и документов другому специализированному депозитарию осуществляется в случае:</w:t>
      </w:r>
    </w:p>
    <w:p w14:paraId="210F407C" w14:textId="77777777" w:rsidR="006B0EE6" w:rsidRPr="004A1517" w:rsidRDefault="006B0EE6" w:rsidP="008859B5">
      <w:pPr>
        <w:pStyle w:val="a8"/>
        <w:numPr>
          <w:ilvl w:val="0"/>
          <w:numId w:val="10"/>
        </w:numPr>
        <w:autoSpaceDE w:val="0"/>
        <w:autoSpaceDN w:val="0"/>
        <w:adjustRightInd w:val="0"/>
        <w:spacing w:after="0" w:line="240" w:lineRule="auto"/>
        <w:rPr>
          <w:rFonts w:cs="Arial"/>
          <w:color w:val="000000"/>
        </w:rPr>
      </w:pPr>
      <w:r w:rsidRPr="004A1517">
        <w:rPr>
          <w:rFonts w:cs="Arial"/>
          <w:color w:val="000000"/>
        </w:rPr>
        <w:t>передачи прав и обязанностей специализированного депозитария другому юридическому лицу (далее именуется - новый специализированный депозитарий),</w:t>
      </w:r>
    </w:p>
    <w:p w14:paraId="6129A30C" w14:textId="77777777" w:rsidR="006B0EE6" w:rsidRPr="004A1517" w:rsidRDefault="006B0EE6" w:rsidP="008859B5">
      <w:pPr>
        <w:pStyle w:val="a8"/>
        <w:numPr>
          <w:ilvl w:val="0"/>
          <w:numId w:val="10"/>
        </w:numPr>
        <w:autoSpaceDE w:val="0"/>
        <w:autoSpaceDN w:val="0"/>
        <w:adjustRightInd w:val="0"/>
        <w:spacing w:after="0" w:line="240" w:lineRule="auto"/>
        <w:rPr>
          <w:rFonts w:cs="Arial"/>
          <w:color w:val="000000"/>
        </w:rPr>
      </w:pPr>
      <w:r w:rsidRPr="004A1517">
        <w:rPr>
          <w:rFonts w:cs="Arial"/>
          <w:color w:val="000000"/>
        </w:rPr>
        <w:t>в случае прекращения договора по оказанию услуг АИФ, НПФ или УК АИФ/ПИФ/НПФ со специализированным депозитарием и заключения договора с новым специализированным депозитарием,</w:t>
      </w:r>
    </w:p>
    <w:p w14:paraId="1560E093" w14:textId="77777777" w:rsidR="006B0EE6" w:rsidRDefault="00F541BC" w:rsidP="008859B5">
      <w:pPr>
        <w:pStyle w:val="a8"/>
        <w:numPr>
          <w:ilvl w:val="0"/>
          <w:numId w:val="10"/>
        </w:numPr>
        <w:autoSpaceDE w:val="0"/>
        <w:autoSpaceDN w:val="0"/>
        <w:adjustRightInd w:val="0"/>
        <w:spacing w:after="0" w:line="240" w:lineRule="auto"/>
        <w:rPr>
          <w:rFonts w:cs="Arial"/>
          <w:color w:val="000000"/>
        </w:rPr>
      </w:pPr>
      <w:r w:rsidRPr="004A1517">
        <w:rPr>
          <w:rFonts w:cs="Arial"/>
          <w:color w:val="000000"/>
        </w:rPr>
        <w:t>аннулировани</w:t>
      </w:r>
      <w:r>
        <w:rPr>
          <w:rFonts w:cs="Arial"/>
          <w:color w:val="000000"/>
        </w:rPr>
        <w:t>я</w:t>
      </w:r>
      <w:r w:rsidRPr="004A1517">
        <w:rPr>
          <w:rFonts w:cs="Arial"/>
          <w:color w:val="000000"/>
        </w:rPr>
        <w:t xml:space="preserve"> </w:t>
      </w:r>
      <w:r w:rsidR="006B0EE6" w:rsidRPr="004A1517">
        <w:rPr>
          <w:rFonts w:cs="Arial"/>
          <w:color w:val="000000"/>
        </w:rPr>
        <w:t>лицензии специализированного депозитария.</w:t>
      </w:r>
    </w:p>
    <w:p w14:paraId="40941961" w14:textId="77777777" w:rsidR="006B0EE6" w:rsidRDefault="006B0EE6" w:rsidP="00706F1A">
      <w:pPr>
        <w:pStyle w:val="2"/>
        <w:tabs>
          <w:tab w:val="left" w:pos="709"/>
        </w:tabs>
        <w:ind w:left="993" w:hanging="567"/>
        <w:rPr>
          <w:szCs w:val="22"/>
        </w:rPr>
      </w:pPr>
      <w:r w:rsidRPr="004A1517">
        <w:rPr>
          <w:szCs w:val="22"/>
        </w:rPr>
        <w:t xml:space="preserve">Спецдепозитарий осуществляет передачу имущества и документов новому специализированному депозитарию в порядке и сроки, определенные нормативными актами </w:t>
      </w:r>
      <w:r w:rsidR="00C0228C">
        <w:rPr>
          <w:szCs w:val="22"/>
        </w:rPr>
        <w:t>Банка России</w:t>
      </w:r>
      <w:r w:rsidRPr="004A1517">
        <w:rPr>
          <w:szCs w:val="22"/>
        </w:rPr>
        <w:t>.</w:t>
      </w:r>
    </w:p>
    <w:p w14:paraId="0C9E7E00" w14:textId="77777777" w:rsidR="00B77F7B" w:rsidRPr="00B2570A" w:rsidRDefault="00B77F7B" w:rsidP="00B77F7B">
      <w:pPr>
        <w:pStyle w:val="2"/>
        <w:tabs>
          <w:tab w:val="left" w:pos="709"/>
        </w:tabs>
        <w:ind w:left="993" w:hanging="567"/>
        <w:rPr>
          <w:szCs w:val="22"/>
        </w:rPr>
      </w:pPr>
      <w:r w:rsidRPr="00B2570A">
        <w:rPr>
          <w:szCs w:val="22"/>
        </w:rPr>
        <w:t xml:space="preserve">В случае передачи прав и обязанностей специализированного депозитария другому специализированному депозитарию, </w:t>
      </w:r>
      <w:r w:rsidR="004E0EDE">
        <w:rPr>
          <w:szCs w:val="22"/>
        </w:rPr>
        <w:t>в том числе</w:t>
      </w:r>
      <w:r w:rsidRPr="00B2570A">
        <w:rPr>
          <w:szCs w:val="22"/>
        </w:rPr>
        <w:t xml:space="preserve"> в случае прекращения договора </w:t>
      </w:r>
      <w:r w:rsidR="009A0304">
        <w:rPr>
          <w:szCs w:val="22"/>
        </w:rPr>
        <w:t>К</w:t>
      </w:r>
      <w:r w:rsidRPr="00B2570A">
        <w:rPr>
          <w:szCs w:val="22"/>
        </w:rPr>
        <w:t xml:space="preserve">лиента со </w:t>
      </w:r>
      <w:r w:rsidR="007552E4">
        <w:rPr>
          <w:szCs w:val="22"/>
        </w:rPr>
        <w:t>С</w:t>
      </w:r>
      <w:r w:rsidRPr="00B2570A">
        <w:rPr>
          <w:szCs w:val="22"/>
        </w:rPr>
        <w:t>пецдепозитарием и заключения договора с новы</w:t>
      </w:r>
      <w:r>
        <w:rPr>
          <w:szCs w:val="22"/>
        </w:rPr>
        <w:t xml:space="preserve">м </w:t>
      </w:r>
      <w:r w:rsidRPr="00B2570A">
        <w:rPr>
          <w:szCs w:val="22"/>
        </w:rPr>
        <w:t>специализированны</w:t>
      </w:r>
      <w:r>
        <w:rPr>
          <w:szCs w:val="22"/>
        </w:rPr>
        <w:t>м</w:t>
      </w:r>
      <w:r w:rsidRPr="00B2570A">
        <w:rPr>
          <w:szCs w:val="22"/>
        </w:rPr>
        <w:t xml:space="preserve"> депозитари</w:t>
      </w:r>
      <w:r>
        <w:rPr>
          <w:szCs w:val="22"/>
        </w:rPr>
        <w:t>ем</w:t>
      </w:r>
      <w:r w:rsidRPr="00B2570A">
        <w:rPr>
          <w:szCs w:val="22"/>
        </w:rPr>
        <w:t xml:space="preserve"> последнему должны быть переданы:</w:t>
      </w:r>
    </w:p>
    <w:p w14:paraId="37547EB9" w14:textId="77777777" w:rsidR="00B77F7B" w:rsidRPr="00B2570A" w:rsidRDefault="00B77F7B" w:rsidP="00B77F7B">
      <w:pPr>
        <w:pStyle w:val="a8"/>
        <w:numPr>
          <w:ilvl w:val="0"/>
          <w:numId w:val="122"/>
        </w:numPr>
        <w:autoSpaceDE w:val="0"/>
        <w:autoSpaceDN w:val="0"/>
        <w:adjustRightInd w:val="0"/>
        <w:spacing w:after="0" w:line="240" w:lineRule="auto"/>
        <w:rPr>
          <w:rFonts w:cs="Arial"/>
          <w:color w:val="000000"/>
        </w:rPr>
      </w:pPr>
      <w:r w:rsidRPr="00B2570A">
        <w:rPr>
          <w:rFonts w:cs="Arial"/>
        </w:rPr>
        <w:lastRenderedPageBreak/>
        <w:t xml:space="preserve">все </w:t>
      </w:r>
      <w:r w:rsidRPr="00B2570A">
        <w:rPr>
          <w:rFonts w:cs="Arial"/>
          <w:color w:val="000000"/>
        </w:rPr>
        <w:t xml:space="preserve">имеющиеся у прежнего специализированного депозитария документы (копии документов), подтверждающие размер неисполненных требований, входящих в состав имущества </w:t>
      </w:r>
      <w:r>
        <w:rPr>
          <w:rFonts w:cs="Arial"/>
          <w:color w:val="000000"/>
        </w:rPr>
        <w:t>К</w:t>
      </w:r>
      <w:r w:rsidRPr="00B2570A">
        <w:rPr>
          <w:rFonts w:cs="Arial"/>
          <w:color w:val="000000"/>
        </w:rPr>
        <w:t>лиента, и незавершенных обязательств;</w:t>
      </w:r>
    </w:p>
    <w:p w14:paraId="3F8E45F1" w14:textId="77777777" w:rsidR="00B77F7B" w:rsidRPr="00B2570A" w:rsidRDefault="00B77F7B" w:rsidP="00B77F7B">
      <w:pPr>
        <w:pStyle w:val="a8"/>
        <w:numPr>
          <w:ilvl w:val="0"/>
          <w:numId w:val="122"/>
        </w:numPr>
        <w:autoSpaceDE w:val="0"/>
        <w:autoSpaceDN w:val="0"/>
        <w:adjustRightInd w:val="0"/>
        <w:spacing w:after="0" w:line="240" w:lineRule="auto"/>
        <w:rPr>
          <w:rFonts w:cs="Arial"/>
          <w:color w:val="000000"/>
        </w:rPr>
      </w:pPr>
      <w:r w:rsidRPr="00B2570A">
        <w:rPr>
          <w:rFonts w:cs="Arial"/>
          <w:color w:val="000000"/>
        </w:rPr>
        <w:t>отчеты оценщика (если стоимость имущества клиента на дату передачи определяется отчетом оценщика);</w:t>
      </w:r>
    </w:p>
    <w:p w14:paraId="501DF402" w14:textId="77777777" w:rsidR="00B77F7B" w:rsidRPr="00B2570A" w:rsidRDefault="00B77F7B" w:rsidP="00B77F7B">
      <w:pPr>
        <w:pStyle w:val="a8"/>
        <w:numPr>
          <w:ilvl w:val="0"/>
          <w:numId w:val="122"/>
        </w:numPr>
        <w:autoSpaceDE w:val="0"/>
        <w:autoSpaceDN w:val="0"/>
        <w:adjustRightInd w:val="0"/>
        <w:spacing w:after="0" w:line="240" w:lineRule="auto"/>
        <w:rPr>
          <w:rFonts w:cs="Arial"/>
          <w:color w:val="000000"/>
        </w:rPr>
      </w:pPr>
      <w:r w:rsidRPr="00B2570A">
        <w:rPr>
          <w:rFonts w:cs="Arial"/>
          <w:color w:val="000000"/>
        </w:rPr>
        <w:t xml:space="preserve">справка о стоимости чистых активов </w:t>
      </w:r>
      <w:r>
        <w:rPr>
          <w:rFonts w:cs="Arial"/>
          <w:color w:val="000000"/>
        </w:rPr>
        <w:t>ПИФ</w:t>
      </w:r>
      <w:r w:rsidRPr="00B2570A">
        <w:rPr>
          <w:rFonts w:cs="Arial"/>
          <w:color w:val="000000"/>
        </w:rPr>
        <w:t xml:space="preserve">, </w:t>
      </w:r>
      <w:r>
        <w:rPr>
          <w:rFonts w:cs="Arial"/>
          <w:color w:val="000000"/>
        </w:rPr>
        <w:t>АИФ</w:t>
      </w:r>
      <w:r w:rsidRPr="00B2570A">
        <w:rPr>
          <w:rFonts w:cs="Arial"/>
          <w:color w:val="000000"/>
        </w:rPr>
        <w:t xml:space="preserve"> по состоянию на день, предшествующий дню передачи имущества и документов новому специализированному депозитарию;</w:t>
      </w:r>
    </w:p>
    <w:p w14:paraId="2826D92E" w14:textId="77777777" w:rsidR="00B77F7B" w:rsidRPr="00B2570A" w:rsidRDefault="00B77F7B" w:rsidP="00B77F7B">
      <w:pPr>
        <w:pStyle w:val="a8"/>
        <w:numPr>
          <w:ilvl w:val="0"/>
          <w:numId w:val="122"/>
        </w:numPr>
        <w:autoSpaceDE w:val="0"/>
        <w:autoSpaceDN w:val="0"/>
        <w:adjustRightInd w:val="0"/>
        <w:spacing w:after="0" w:line="240" w:lineRule="auto"/>
        <w:rPr>
          <w:rFonts w:cs="Arial"/>
          <w:color w:val="000000"/>
        </w:rPr>
      </w:pPr>
      <w:r w:rsidRPr="00B2570A">
        <w:rPr>
          <w:rFonts w:cs="Arial"/>
          <w:color w:val="000000"/>
        </w:rPr>
        <w:t>справка о неустраненных нарушениях или несоответствиях, а также копии уведомлений, имеющихся у прежнего специализированного депозитария о выявлении таких нарушений (несоответствий), и имеющиеся у него копии предписаний Банка России об их устранении;</w:t>
      </w:r>
    </w:p>
    <w:p w14:paraId="75667520" w14:textId="77777777" w:rsidR="00B77F7B" w:rsidRPr="00B2570A" w:rsidRDefault="00B77F7B" w:rsidP="00B77F7B">
      <w:pPr>
        <w:pStyle w:val="a8"/>
        <w:numPr>
          <w:ilvl w:val="0"/>
          <w:numId w:val="122"/>
        </w:numPr>
        <w:autoSpaceDE w:val="0"/>
        <w:autoSpaceDN w:val="0"/>
        <w:adjustRightInd w:val="0"/>
        <w:spacing w:after="0" w:line="240" w:lineRule="auto"/>
        <w:rPr>
          <w:rFonts w:cs="Arial"/>
          <w:color w:val="000000"/>
        </w:rPr>
      </w:pPr>
      <w:r w:rsidRPr="00B2570A">
        <w:rPr>
          <w:rFonts w:cs="Arial"/>
          <w:color w:val="000000"/>
        </w:rPr>
        <w:t>справка (сведения) о текущей балансовой стоимости ценных бумаг в разрезе их учета по выпускам;</w:t>
      </w:r>
    </w:p>
    <w:p w14:paraId="76A84E66" w14:textId="77777777" w:rsidR="00B77F7B" w:rsidRPr="00B2570A" w:rsidRDefault="00B77F7B" w:rsidP="00B77F7B">
      <w:pPr>
        <w:pStyle w:val="a8"/>
        <w:numPr>
          <w:ilvl w:val="0"/>
          <w:numId w:val="122"/>
        </w:numPr>
        <w:autoSpaceDE w:val="0"/>
        <w:autoSpaceDN w:val="0"/>
        <w:adjustRightInd w:val="0"/>
        <w:spacing w:after="0" w:line="240" w:lineRule="auto"/>
        <w:rPr>
          <w:rFonts w:cs="Arial"/>
          <w:color w:val="000000"/>
        </w:rPr>
      </w:pPr>
      <w:r w:rsidRPr="00B2570A">
        <w:rPr>
          <w:rFonts w:cs="Arial"/>
          <w:color w:val="000000"/>
        </w:rPr>
        <w:t>справка о дебиторской задолженности, учитываемой при определении стоимости имущества, с указанием основания возникновения, наименованием дебитора, размера, даты возникновения задолженности;</w:t>
      </w:r>
    </w:p>
    <w:p w14:paraId="31D48FF9" w14:textId="77777777" w:rsidR="00B77F7B" w:rsidRPr="00B2570A" w:rsidRDefault="00B77F7B" w:rsidP="00B77F7B">
      <w:pPr>
        <w:pStyle w:val="a8"/>
        <w:numPr>
          <w:ilvl w:val="0"/>
          <w:numId w:val="122"/>
        </w:numPr>
        <w:autoSpaceDE w:val="0"/>
        <w:autoSpaceDN w:val="0"/>
        <w:adjustRightInd w:val="0"/>
        <w:spacing w:after="0" w:line="240" w:lineRule="auto"/>
        <w:rPr>
          <w:rFonts w:cs="Arial"/>
          <w:color w:val="000000"/>
        </w:rPr>
      </w:pPr>
      <w:r w:rsidRPr="00B2570A">
        <w:rPr>
          <w:rFonts w:cs="Arial"/>
          <w:color w:val="000000"/>
        </w:rPr>
        <w:t>справка о кредиторской задолженности, учитываемой при определении стоимости имущества, с указанием основания возникновения, наименования кредитора, размера, даты возникновения задолженности;</w:t>
      </w:r>
    </w:p>
    <w:p w14:paraId="42A4131B" w14:textId="77777777" w:rsidR="00B77F7B" w:rsidRPr="00B2570A" w:rsidRDefault="00B77F7B" w:rsidP="00B77F7B">
      <w:pPr>
        <w:pStyle w:val="a8"/>
        <w:numPr>
          <w:ilvl w:val="0"/>
          <w:numId w:val="122"/>
        </w:numPr>
        <w:autoSpaceDE w:val="0"/>
        <w:autoSpaceDN w:val="0"/>
        <w:adjustRightInd w:val="0"/>
        <w:spacing w:after="0" w:line="240" w:lineRule="auto"/>
        <w:rPr>
          <w:rFonts w:cs="Arial"/>
          <w:color w:val="000000"/>
        </w:rPr>
      </w:pPr>
      <w:r w:rsidRPr="00B2570A">
        <w:rPr>
          <w:rFonts w:cs="Arial"/>
          <w:color w:val="000000"/>
        </w:rPr>
        <w:t xml:space="preserve">справка обо всех сделках с имуществом соответствующих </w:t>
      </w:r>
      <w:r>
        <w:rPr>
          <w:rFonts w:cs="Arial"/>
          <w:color w:val="000000"/>
        </w:rPr>
        <w:t>К</w:t>
      </w:r>
      <w:r w:rsidRPr="00B2570A">
        <w:rPr>
          <w:rFonts w:cs="Arial"/>
          <w:color w:val="000000"/>
        </w:rPr>
        <w:t>лиентов, согласие на совершение которых было дано специализированным депозитарием и исполнение которых не завершено;</w:t>
      </w:r>
    </w:p>
    <w:p w14:paraId="2B7DCFDF" w14:textId="77777777" w:rsidR="00B77F7B" w:rsidRPr="00B2570A" w:rsidRDefault="00B77F7B" w:rsidP="00B77F7B">
      <w:pPr>
        <w:pStyle w:val="a8"/>
        <w:numPr>
          <w:ilvl w:val="0"/>
          <w:numId w:val="122"/>
        </w:numPr>
        <w:autoSpaceDE w:val="0"/>
        <w:autoSpaceDN w:val="0"/>
        <w:adjustRightInd w:val="0"/>
        <w:spacing w:after="0" w:line="240" w:lineRule="auto"/>
        <w:rPr>
          <w:rFonts w:cs="Arial"/>
          <w:color w:val="000000"/>
        </w:rPr>
      </w:pPr>
      <w:r w:rsidRPr="00B2570A">
        <w:rPr>
          <w:rFonts w:cs="Arial"/>
          <w:color w:val="000000"/>
        </w:rPr>
        <w:t>информация системы учета в отношении деятельности, имущества и обязательств соответствующего клиента;</w:t>
      </w:r>
    </w:p>
    <w:p w14:paraId="149C686B" w14:textId="77777777" w:rsidR="00B77F7B" w:rsidRPr="00B2570A" w:rsidRDefault="00B77F7B" w:rsidP="00B77F7B">
      <w:pPr>
        <w:pStyle w:val="a8"/>
        <w:numPr>
          <w:ilvl w:val="0"/>
          <w:numId w:val="122"/>
        </w:numPr>
        <w:autoSpaceDE w:val="0"/>
        <w:autoSpaceDN w:val="0"/>
        <w:adjustRightInd w:val="0"/>
        <w:spacing w:after="0" w:line="240" w:lineRule="auto"/>
        <w:rPr>
          <w:rFonts w:cs="Arial"/>
          <w:color w:val="000000"/>
        </w:rPr>
      </w:pPr>
      <w:r w:rsidRPr="00B2570A">
        <w:rPr>
          <w:rFonts w:cs="Arial"/>
          <w:color w:val="000000"/>
        </w:rPr>
        <w:t>имущество соответствующих клиентов, хранение которого осуществляется специализированным депозитарием, в том числе сертификаты документарных ценных бумаг</w:t>
      </w:r>
      <w:r w:rsidR="009E2317">
        <w:rPr>
          <w:rFonts w:cs="Arial"/>
          <w:color w:val="000000"/>
        </w:rPr>
        <w:t>, оригиналы правоустанавливающих документов</w:t>
      </w:r>
      <w:r w:rsidRPr="00B2570A">
        <w:rPr>
          <w:rFonts w:cs="Arial"/>
          <w:color w:val="000000"/>
        </w:rPr>
        <w:t>;</w:t>
      </w:r>
    </w:p>
    <w:p w14:paraId="4F5E9282" w14:textId="77777777" w:rsidR="00B77F7B" w:rsidRPr="00B2570A" w:rsidRDefault="00B77F7B" w:rsidP="00B77F7B">
      <w:pPr>
        <w:pStyle w:val="a8"/>
        <w:numPr>
          <w:ilvl w:val="0"/>
          <w:numId w:val="122"/>
        </w:numPr>
        <w:autoSpaceDE w:val="0"/>
        <w:autoSpaceDN w:val="0"/>
        <w:adjustRightInd w:val="0"/>
        <w:spacing w:after="0" w:line="240" w:lineRule="auto"/>
        <w:rPr>
          <w:rFonts w:cs="Arial"/>
          <w:color w:val="000000"/>
        </w:rPr>
      </w:pPr>
      <w:r w:rsidRPr="00B2570A">
        <w:rPr>
          <w:rFonts w:cs="Arial"/>
          <w:color w:val="000000"/>
        </w:rPr>
        <w:t>иные документы и сведения (информация) в отношении деятельности, имущества и обязательств соответствующего клиента по запросу нового специализированного депозитария.</w:t>
      </w:r>
    </w:p>
    <w:p w14:paraId="7A27638F" w14:textId="77777777" w:rsidR="00B77F7B" w:rsidRPr="00B2570A" w:rsidRDefault="00B77F7B" w:rsidP="00130E5E">
      <w:pPr>
        <w:pStyle w:val="2"/>
        <w:tabs>
          <w:tab w:val="left" w:pos="709"/>
        </w:tabs>
        <w:ind w:left="993" w:hanging="567"/>
        <w:rPr>
          <w:szCs w:val="22"/>
        </w:rPr>
      </w:pPr>
      <w:bookmarkStart w:id="61" w:name="P13"/>
      <w:bookmarkEnd w:id="61"/>
      <w:r w:rsidRPr="00B2570A">
        <w:rPr>
          <w:szCs w:val="22"/>
        </w:rPr>
        <w:t>Указанные в пункте 12.3. настоящего Регламента документы и сведения (информация), имущество должны быть переданы новому специализированному депозитарию в день вступления в силу договора Клиентов с новым специализированным депозитарием либо договора о передаче прав и обязанностей специализированного депозитария АИФ или НПФ другому специализированному депозитарию, а в случае замены специализированного депозитария ПИФ - в день вступления в силу соответствующих изменений и дополнений в Правила ДУ ПИФ.</w:t>
      </w:r>
    </w:p>
    <w:p w14:paraId="54235916" w14:textId="77777777" w:rsidR="00B77F7B" w:rsidRPr="00B2570A" w:rsidRDefault="00B77F7B" w:rsidP="00130E5E">
      <w:pPr>
        <w:pStyle w:val="2"/>
        <w:tabs>
          <w:tab w:val="left" w:pos="709"/>
        </w:tabs>
        <w:ind w:left="993" w:hanging="567"/>
        <w:rPr>
          <w:szCs w:val="22"/>
        </w:rPr>
      </w:pPr>
      <w:r w:rsidRPr="00B2570A">
        <w:rPr>
          <w:szCs w:val="22"/>
        </w:rPr>
        <w:t xml:space="preserve">Поступившие </w:t>
      </w:r>
      <w:r w:rsidR="007552E4">
        <w:rPr>
          <w:szCs w:val="22"/>
        </w:rPr>
        <w:t>С</w:t>
      </w:r>
      <w:r w:rsidRPr="00B2570A">
        <w:rPr>
          <w:szCs w:val="22"/>
        </w:rPr>
        <w:t xml:space="preserve">пецдепозитарию после даты, указанной </w:t>
      </w:r>
      <w:r>
        <w:rPr>
          <w:szCs w:val="22"/>
        </w:rPr>
        <w:t>пункте 12.4. настоящего Регламента</w:t>
      </w:r>
      <w:r w:rsidRPr="00B2570A">
        <w:rPr>
          <w:szCs w:val="22"/>
        </w:rPr>
        <w:t xml:space="preserve">, документы, сведения (информация) и имущество в отношении соответствующего </w:t>
      </w:r>
      <w:r>
        <w:rPr>
          <w:szCs w:val="22"/>
        </w:rPr>
        <w:t>К</w:t>
      </w:r>
      <w:r w:rsidRPr="00B2570A">
        <w:rPr>
          <w:szCs w:val="22"/>
        </w:rPr>
        <w:t>лиента должны быть переданы новому специализированному депозитарию не позднее одного рабочего дня со дня их поступления.</w:t>
      </w:r>
    </w:p>
    <w:p w14:paraId="6B1D8FCF" w14:textId="77777777" w:rsidR="00B77F7B" w:rsidRPr="00B2570A" w:rsidRDefault="00B77F7B" w:rsidP="00130E5E">
      <w:pPr>
        <w:pStyle w:val="2"/>
        <w:tabs>
          <w:tab w:val="left" w:pos="709"/>
        </w:tabs>
        <w:ind w:left="993" w:hanging="567"/>
        <w:rPr>
          <w:szCs w:val="22"/>
        </w:rPr>
      </w:pPr>
      <w:r w:rsidRPr="00B2570A">
        <w:rPr>
          <w:szCs w:val="22"/>
        </w:rPr>
        <w:t xml:space="preserve">Передача документов и сведений (информации), имущества оформляется актом приема-передачи, который подписывается </w:t>
      </w:r>
      <w:r w:rsidR="007552E4">
        <w:rPr>
          <w:szCs w:val="22"/>
        </w:rPr>
        <w:t>С</w:t>
      </w:r>
      <w:r w:rsidRPr="00B2570A">
        <w:rPr>
          <w:szCs w:val="22"/>
        </w:rPr>
        <w:t xml:space="preserve">пецдепозитарием, передающим документы и сведения (информацию), новым специализированным депозитарием, а также соответствующим </w:t>
      </w:r>
      <w:r>
        <w:rPr>
          <w:szCs w:val="22"/>
        </w:rPr>
        <w:t>К</w:t>
      </w:r>
      <w:r w:rsidRPr="00B2570A">
        <w:rPr>
          <w:szCs w:val="22"/>
        </w:rPr>
        <w:t>лиентом.</w:t>
      </w:r>
    </w:p>
    <w:p w14:paraId="6822EAD6" w14:textId="77777777" w:rsidR="00B77F7B" w:rsidRPr="00B2570A" w:rsidRDefault="00B77F7B" w:rsidP="00130E5E">
      <w:pPr>
        <w:pStyle w:val="2"/>
        <w:tabs>
          <w:tab w:val="left" w:pos="709"/>
        </w:tabs>
        <w:ind w:left="993" w:hanging="567"/>
        <w:rPr>
          <w:szCs w:val="22"/>
        </w:rPr>
      </w:pPr>
      <w:r w:rsidRPr="00B2570A">
        <w:rPr>
          <w:szCs w:val="22"/>
        </w:rPr>
        <w:t>Документы и сведения (информац</w:t>
      </w:r>
      <w:r>
        <w:rPr>
          <w:szCs w:val="22"/>
        </w:rPr>
        <w:t>ия), предусмотренные в настоящем</w:t>
      </w:r>
      <w:r w:rsidRPr="00B2570A">
        <w:rPr>
          <w:szCs w:val="22"/>
        </w:rPr>
        <w:t xml:space="preserve"> </w:t>
      </w:r>
      <w:r>
        <w:rPr>
          <w:szCs w:val="22"/>
        </w:rPr>
        <w:t>разделе</w:t>
      </w:r>
      <w:r w:rsidRPr="00B2570A">
        <w:rPr>
          <w:szCs w:val="22"/>
        </w:rPr>
        <w:t xml:space="preserve">, должны передаваться </w:t>
      </w:r>
      <w:r w:rsidR="007552E4">
        <w:rPr>
          <w:szCs w:val="22"/>
        </w:rPr>
        <w:t>С</w:t>
      </w:r>
      <w:r w:rsidRPr="00B2570A">
        <w:rPr>
          <w:szCs w:val="22"/>
        </w:rPr>
        <w:t>пецдепозитарием в форме и формате, обеспечивающи</w:t>
      </w:r>
      <w:r w:rsidR="002C2774">
        <w:rPr>
          <w:szCs w:val="22"/>
        </w:rPr>
        <w:t>х</w:t>
      </w:r>
      <w:r w:rsidRPr="00B2570A">
        <w:rPr>
          <w:szCs w:val="22"/>
        </w:rPr>
        <w:t xml:space="preserve"> новому специализированному депозитарию беспрепятственное исполнение своих функций.</w:t>
      </w:r>
    </w:p>
    <w:p w14:paraId="1E9810A6" w14:textId="77777777" w:rsidR="006318E7" w:rsidRPr="00AB7FCC" w:rsidRDefault="006318E7" w:rsidP="00E75F8B">
      <w:pPr>
        <w:pStyle w:val="1"/>
        <w:numPr>
          <w:ilvl w:val="0"/>
          <w:numId w:val="0"/>
        </w:numPr>
        <w:sectPr w:rsidR="006318E7" w:rsidRPr="00AB7FCC" w:rsidSect="00266649">
          <w:headerReference w:type="default" r:id="rId10"/>
          <w:footerReference w:type="default" r:id="rId11"/>
          <w:footerReference w:type="first" r:id="rId12"/>
          <w:pgSz w:w="11906" w:h="16838"/>
          <w:pgMar w:top="851" w:right="850" w:bottom="1134" w:left="1701" w:header="708" w:footer="708" w:gutter="0"/>
          <w:pgNumType w:start="1"/>
          <w:cols w:space="708"/>
          <w:titlePg/>
          <w:docGrid w:linePitch="360"/>
        </w:sectPr>
      </w:pPr>
    </w:p>
    <w:p w14:paraId="4AC38247" w14:textId="77777777" w:rsidR="00EA4146" w:rsidRDefault="00EA4146" w:rsidP="00EA4146"/>
    <w:p w14:paraId="4969ACB1" w14:textId="77777777" w:rsidR="00EA4146" w:rsidRPr="00A05F47" w:rsidRDefault="00A05F47" w:rsidP="00A05F47">
      <w:pPr>
        <w:jc w:val="right"/>
        <w:rPr>
          <w:b/>
        </w:rPr>
      </w:pPr>
      <w:r w:rsidRPr="00A05F47">
        <w:rPr>
          <w:b/>
        </w:rPr>
        <w:t>Приложение № 1</w:t>
      </w:r>
    </w:p>
    <w:p w14:paraId="7612E667" w14:textId="77777777" w:rsidR="00EA4146" w:rsidRDefault="00EA4146" w:rsidP="00EA4146">
      <w:pPr>
        <w:tabs>
          <w:tab w:val="left" w:pos="2565"/>
        </w:tabs>
      </w:pPr>
      <w:r>
        <w:tab/>
      </w:r>
    </w:p>
    <w:p w14:paraId="4E1DF108" w14:textId="77777777" w:rsidR="00EA4146" w:rsidRDefault="00EA4146" w:rsidP="00EA4146"/>
    <w:p w14:paraId="6DB4A43C" w14:textId="77777777" w:rsidR="00313A42" w:rsidRPr="004C231F" w:rsidRDefault="00313A42" w:rsidP="00313A42">
      <w:pPr>
        <w:adjustRightInd w:val="0"/>
        <w:spacing w:after="0"/>
        <w:ind w:left="360"/>
        <w:rPr>
          <w:rFonts w:cs="Arial"/>
          <w:b/>
          <w:u w:val="single"/>
        </w:rPr>
      </w:pPr>
    </w:p>
    <w:p w14:paraId="460D73F4" w14:textId="77777777" w:rsidR="00313A42" w:rsidRDefault="00313A42" w:rsidP="00313A42">
      <w:pPr>
        <w:adjustRightInd w:val="0"/>
        <w:spacing w:after="0"/>
        <w:ind w:left="360"/>
        <w:rPr>
          <w:rFonts w:cs="Arial"/>
          <w:b/>
          <w:u w:val="single"/>
        </w:rPr>
      </w:pPr>
    </w:p>
    <w:p w14:paraId="0D262FAF" w14:textId="77777777" w:rsidR="00313A42" w:rsidRDefault="00313A42" w:rsidP="00313A42">
      <w:pPr>
        <w:adjustRightInd w:val="0"/>
        <w:spacing w:after="0"/>
        <w:ind w:left="360"/>
        <w:rPr>
          <w:rFonts w:cs="Arial"/>
          <w:b/>
          <w:u w:val="single"/>
        </w:rPr>
      </w:pPr>
    </w:p>
    <w:p w14:paraId="0D001076" w14:textId="77777777" w:rsidR="00313A42" w:rsidRDefault="00313A42" w:rsidP="00313A42">
      <w:pPr>
        <w:adjustRightInd w:val="0"/>
        <w:spacing w:after="0"/>
        <w:ind w:left="360"/>
        <w:rPr>
          <w:rFonts w:cs="Arial"/>
          <w:b/>
          <w:u w:val="single"/>
        </w:rPr>
      </w:pPr>
    </w:p>
    <w:p w14:paraId="56844812" w14:textId="77777777" w:rsidR="00313A42" w:rsidRDefault="00313A42" w:rsidP="00313A42">
      <w:pPr>
        <w:adjustRightInd w:val="0"/>
        <w:spacing w:after="0"/>
        <w:ind w:left="360"/>
        <w:rPr>
          <w:rFonts w:cs="Arial"/>
          <w:b/>
          <w:u w:val="single"/>
        </w:rPr>
      </w:pPr>
    </w:p>
    <w:p w14:paraId="2BCDC623" w14:textId="77777777" w:rsidR="00313A42" w:rsidRDefault="00313A42" w:rsidP="00313A42">
      <w:pPr>
        <w:pStyle w:val="Default"/>
      </w:pPr>
    </w:p>
    <w:p w14:paraId="10370043" w14:textId="77777777" w:rsidR="00313A42" w:rsidRPr="00743AF8" w:rsidRDefault="00313A42" w:rsidP="00313A42">
      <w:pPr>
        <w:pStyle w:val="Default"/>
        <w:jc w:val="center"/>
        <w:rPr>
          <w:rFonts w:ascii="Arial" w:hAnsi="Arial" w:cs="Arial"/>
          <w:sz w:val="32"/>
          <w:szCs w:val="32"/>
        </w:rPr>
      </w:pPr>
      <w:r w:rsidRPr="00743AF8">
        <w:rPr>
          <w:rFonts w:ascii="Arial" w:hAnsi="Arial" w:cs="Arial"/>
          <w:sz w:val="32"/>
          <w:szCs w:val="32"/>
        </w:rPr>
        <w:t xml:space="preserve"> </w:t>
      </w:r>
      <w:r>
        <w:rPr>
          <w:rFonts w:ascii="Arial" w:hAnsi="Arial" w:cs="Arial"/>
          <w:b/>
          <w:bCs/>
          <w:sz w:val="32"/>
          <w:szCs w:val="32"/>
        </w:rPr>
        <w:t>Формы</w:t>
      </w:r>
    </w:p>
    <w:p w14:paraId="2911D21F" w14:textId="77777777" w:rsidR="00313A42" w:rsidRDefault="00313A42" w:rsidP="00313A42">
      <w:pPr>
        <w:pStyle w:val="Default"/>
        <w:jc w:val="center"/>
        <w:rPr>
          <w:rFonts w:ascii="Arial" w:hAnsi="Arial" w:cs="Arial"/>
          <w:b/>
          <w:bCs/>
          <w:sz w:val="32"/>
          <w:szCs w:val="32"/>
        </w:rPr>
      </w:pPr>
      <w:r>
        <w:rPr>
          <w:rFonts w:ascii="Arial" w:hAnsi="Arial" w:cs="Arial"/>
          <w:b/>
          <w:bCs/>
          <w:sz w:val="32"/>
          <w:szCs w:val="32"/>
        </w:rPr>
        <w:t xml:space="preserve">применяемых </w:t>
      </w:r>
      <w:r w:rsidR="00CA153C">
        <w:rPr>
          <w:rFonts w:ascii="Arial" w:hAnsi="Arial" w:cs="Arial"/>
          <w:b/>
          <w:bCs/>
          <w:sz w:val="32"/>
          <w:szCs w:val="32"/>
        </w:rPr>
        <w:t>АО «НСД»</w:t>
      </w:r>
    </w:p>
    <w:p w14:paraId="2BB6C98D" w14:textId="77777777" w:rsidR="00E16D85" w:rsidRDefault="00313A42" w:rsidP="00313A42">
      <w:pPr>
        <w:pStyle w:val="Default"/>
        <w:jc w:val="center"/>
        <w:rPr>
          <w:rFonts w:ascii="Arial" w:hAnsi="Arial" w:cs="Arial"/>
          <w:b/>
          <w:bCs/>
          <w:sz w:val="32"/>
          <w:szCs w:val="32"/>
        </w:rPr>
        <w:sectPr w:rsidR="00E16D85" w:rsidSect="00C20C6C">
          <w:footerReference w:type="default" r:id="rId13"/>
          <w:footerReference w:type="first" r:id="rId14"/>
          <w:pgSz w:w="11907" w:h="16839" w:code="9"/>
          <w:pgMar w:top="851" w:right="851" w:bottom="851" w:left="568" w:header="720" w:footer="720" w:gutter="0"/>
          <w:cols w:space="720"/>
          <w:titlePg/>
          <w:docGrid w:linePitch="299"/>
        </w:sectPr>
      </w:pPr>
      <w:r w:rsidRPr="00743AF8">
        <w:rPr>
          <w:rFonts w:ascii="Arial" w:hAnsi="Arial" w:cs="Arial"/>
          <w:b/>
          <w:bCs/>
          <w:sz w:val="32"/>
          <w:szCs w:val="32"/>
        </w:rPr>
        <w:t xml:space="preserve">документов </w:t>
      </w:r>
      <w:r w:rsidR="00832EE9">
        <w:rPr>
          <w:rFonts w:ascii="Arial" w:hAnsi="Arial" w:cs="Arial"/>
          <w:b/>
          <w:bCs/>
          <w:sz w:val="32"/>
          <w:szCs w:val="32"/>
          <w:lang w:val="en-US"/>
        </w:rPr>
        <w:t xml:space="preserve"> </w:t>
      </w:r>
      <w:r w:rsidRPr="00743AF8">
        <w:rPr>
          <w:rFonts w:ascii="Arial" w:hAnsi="Arial" w:cs="Arial"/>
          <w:b/>
          <w:bCs/>
          <w:sz w:val="32"/>
          <w:szCs w:val="32"/>
        </w:rPr>
        <w:t xml:space="preserve"> </w:t>
      </w:r>
    </w:p>
    <w:p w14:paraId="1E5EFB58" w14:textId="77777777" w:rsidR="00E16D85" w:rsidRDefault="00E16D85" w:rsidP="000313D7">
      <w:pPr>
        <w:adjustRightInd w:val="0"/>
        <w:spacing w:after="120"/>
        <w:ind w:left="360"/>
        <w:jc w:val="center"/>
        <w:rPr>
          <w:rFonts w:cs="Arial"/>
          <w:b/>
          <w:sz w:val="18"/>
          <w:szCs w:val="18"/>
        </w:rPr>
      </w:pPr>
    </w:p>
    <w:p w14:paraId="3CDD1FA2" w14:textId="77777777" w:rsidR="00E16D85" w:rsidRDefault="00E16D85" w:rsidP="000313D7">
      <w:pPr>
        <w:adjustRightInd w:val="0"/>
        <w:spacing w:after="120"/>
        <w:ind w:left="360"/>
        <w:jc w:val="center"/>
        <w:rPr>
          <w:rFonts w:cs="Arial"/>
          <w:b/>
          <w:sz w:val="18"/>
          <w:szCs w:val="18"/>
        </w:rPr>
      </w:pPr>
    </w:p>
    <w:p w14:paraId="0A135A54" w14:textId="77777777" w:rsidR="000313D7" w:rsidRDefault="000313D7" w:rsidP="000313D7">
      <w:pPr>
        <w:adjustRightInd w:val="0"/>
        <w:spacing w:after="120"/>
        <w:ind w:left="360"/>
        <w:jc w:val="center"/>
        <w:rPr>
          <w:rFonts w:cs="Arial"/>
          <w:b/>
          <w:sz w:val="18"/>
          <w:szCs w:val="18"/>
        </w:rPr>
      </w:pPr>
      <w:r w:rsidRPr="000313D7">
        <w:rPr>
          <w:rFonts w:cs="Arial"/>
          <w:b/>
          <w:sz w:val="18"/>
          <w:szCs w:val="18"/>
        </w:rPr>
        <w:t>Отчет о входящих документах</w:t>
      </w:r>
    </w:p>
    <w:p w14:paraId="237CFF24" w14:textId="77777777" w:rsidR="00E16D85" w:rsidRPr="000313D7" w:rsidRDefault="00E16D85" w:rsidP="000313D7">
      <w:pPr>
        <w:adjustRightInd w:val="0"/>
        <w:spacing w:after="120"/>
        <w:ind w:left="360"/>
        <w:jc w:val="center"/>
        <w:rPr>
          <w:rFonts w:cs="Arial"/>
          <w:b/>
          <w:sz w:val="18"/>
          <w:szCs w:val="18"/>
        </w:rPr>
      </w:pPr>
    </w:p>
    <w:tbl>
      <w:tblPr>
        <w:tblW w:w="12851" w:type="dxa"/>
        <w:tblInd w:w="93" w:type="dxa"/>
        <w:tblLayout w:type="fixed"/>
        <w:tblLook w:val="0000" w:firstRow="0" w:lastRow="0" w:firstColumn="0" w:lastColumn="0" w:noHBand="0" w:noVBand="0"/>
      </w:tblPr>
      <w:tblGrid>
        <w:gridCol w:w="5055"/>
        <w:gridCol w:w="7796"/>
      </w:tblGrid>
      <w:tr w:rsidR="000313D7" w:rsidRPr="000313D7" w14:paraId="515BC014" w14:textId="77777777" w:rsidTr="00C403EA">
        <w:trPr>
          <w:trHeight w:val="255"/>
        </w:trPr>
        <w:tc>
          <w:tcPr>
            <w:tcW w:w="5055" w:type="dxa"/>
            <w:tcBorders>
              <w:top w:val="nil"/>
              <w:left w:val="nil"/>
              <w:bottom w:val="nil"/>
              <w:right w:val="nil"/>
            </w:tcBorders>
            <w:noWrap/>
            <w:vAlign w:val="bottom"/>
          </w:tcPr>
          <w:p w14:paraId="0D54CB84" w14:textId="77777777" w:rsidR="000313D7" w:rsidRPr="000313D7" w:rsidRDefault="000313D7" w:rsidP="00C403EA">
            <w:pPr>
              <w:rPr>
                <w:rFonts w:cs="Arial"/>
                <w:b/>
                <w:sz w:val="18"/>
                <w:szCs w:val="18"/>
              </w:rPr>
            </w:pPr>
            <w:r w:rsidRPr="000313D7">
              <w:rPr>
                <w:rFonts w:cs="Arial"/>
                <w:b/>
                <w:sz w:val="18"/>
                <w:szCs w:val="18"/>
              </w:rPr>
              <w:t>Наименование фонда:</w:t>
            </w:r>
          </w:p>
        </w:tc>
        <w:tc>
          <w:tcPr>
            <w:tcW w:w="7796" w:type="dxa"/>
            <w:tcBorders>
              <w:top w:val="nil"/>
              <w:left w:val="nil"/>
              <w:bottom w:val="single" w:sz="4" w:space="0" w:color="auto"/>
              <w:right w:val="nil"/>
            </w:tcBorders>
            <w:noWrap/>
            <w:vAlign w:val="bottom"/>
          </w:tcPr>
          <w:p w14:paraId="09104CB7" w14:textId="77777777" w:rsidR="000313D7" w:rsidRPr="000313D7" w:rsidRDefault="000313D7" w:rsidP="00C403EA">
            <w:pPr>
              <w:rPr>
                <w:rFonts w:cs="Arial"/>
                <w:b/>
                <w:bCs/>
                <w:sz w:val="18"/>
                <w:szCs w:val="18"/>
              </w:rPr>
            </w:pPr>
          </w:p>
        </w:tc>
      </w:tr>
      <w:tr w:rsidR="000313D7" w:rsidRPr="000313D7" w14:paraId="34238A8A" w14:textId="77777777" w:rsidTr="00C403EA">
        <w:trPr>
          <w:trHeight w:val="255"/>
        </w:trPr>
        <w:tc>
          <w:tcPr>
            <w:tcW w:w="5055" w:type="dxa"/>
            <w:tcBorders>
              <w:top w:val="nil"/>
              <w:left w:val="nil"/>
              <w:bottom w:val="nil"/>
              <w:right w:val="nil"/>
            </w:tcBorders>
            <w:noWrap/>
            <w:vAlign w:val="bottom"/>
          </w:tcPr>
          <w:p w14:paraId="47E49090" w14:textId="77777777" w:rsidR="000313D7" w:rsidRPr="000313D7" w:rsidRDefault="000313D7" w:rsidP="00C403EA">
            <w:pPr>
              <w:rPr>
                <w:rFonts w:cs="Arial"/>
                <w:b/>
                <w:bCs/>
                <w:sz w:val="18"/>
                <w:szCs w:val="18"/>
              </w:rPr>
            </w:pPr>
            <w:r w:rsidRPr="000313D7">
              <w:rPr>
                <w:rFonts w:cs="Arial"/>
                <w:b/>
                <w:sz w:val="18"/>
                <w:szCs w:val="18"/>
              </w:rPr>
              <w:t>Наименование управляющей компании</w:t>
            </w:r>
            <w:r w:rsidRPr="000313D7">
              <w:rPr>
                <w:rFonts w:cs="Arial"/>
                <w:sz w:val="18"/>
                <w:szCs w:val="18"/>
              </w:rPr>
              <w:t>:</w:t>
            </w:r>
          </w:p>
        </w:tc>
        <w:tc>
          <w:tcPr>
            <w:tcW w:w="7796" w:type="dxa"/>
            <w:tcBorders>
              <w:top w:val="single" w:sz="4" w:space="0" w:color="auto"/>
              <w:left w:val="nil"/>
              <w:bottom w:val="single" w:sz="4" w:space="0" w:color="auto"/>
              <w:right w:val="nil"/>
            </w:tcBorders>
            <w:noWrap/>
            <w:vAlign w:val="bottom"/>
          </w:tcPr>
          <w:p w14:paraId="268AC13A" w14:textId="77777777" w:rsidR="000313D7" w:rsidRPr="000313D7" w:rsidRDefault="000313D7" w:rsidP="00C403EA">
            <w:pPr>
              <w:rPr>
                <w:rFonts w:cs="Arial"/>
                <w:b/>
                <w:bCs/>
                <w:sz w:val="18"/>
                <w:szCs w:val="18"/>
              </w:rPr>
            </w:pPr>
          </w:p>
        </w:tc>
      </w:tr>
      <w:tr w:rsidR="000313D7" w:rsidRPr="000313D7" w14:paraId="7A3DBBAA" w14:textId="77777777" w:rsidTr="00C403EA">
        <w:trPr>
          <w:trHeight w:val="255"/>
        </w:trPr>
        <w:tc>
          <w:tcPr>
            <w:tcW w:w="5055" w:type="dxa"/>
            <w:tcBorders>
              <w:top w:val="nil"/>
              <w:left w:val="nil"/>
              <w:bottom w:val="nil"/>
              <w:right w:val="nil"/>
            </w:tcBorders>
            <w:noWrap/>
            <w:vAlign w:val="bottom"/>
          </w:tcPr>
          <w:p w14:paraId="52869A03" w14:textId="77777777" w:rsidR="000313D7" w:rsidRPr="000313D7" w:rsidRDefault="000313D7" w:rsidP="00C403EA">
            <w:pPr>
              <w:rPr>
                <w:rFonts w:cs="Arial"/>
                <w:b/>
                <w:sz w:val="18"/>
                <w:szCs w:val="18"/>
              </w:rPr>
            </w:pPr>
            <w:r w:rsidRPr="000313D7">
              <w:rPr>
                <w:rFonts w:cs="Arial"/>
                <w:b/>
                <w:sz w:val="18"/>
                <w:szCs w:val="18"/>
              </w:rPr>
              <w:t>за период:</w:t>
            </w:r>
          </w:p>
        </w:tc>
        <w:tc>
          <w:tcPr>
            <w:tcW w:w="7796" w:type="dxa"/>
            <w:tcBorders>
              <w:top w:val="single" w:sz="4" w:space="0" w:color="auto"/>
              <w:left w:val="nil"/>
              <w:bottom w:val="single" w:sz="4" w:space="0" w:color="auto"/>
              <w:right w:val="nil"/>
            </w:tcBorders>
            <w:noWrap/>
            <w:vAlign w:val="bottom"/>
          </w:tcPr>
          <w:p w14:paraId="10CF42AE" w14:textId="77777777" w:rsidR="000313D7" w:rsidRPr="000313D7" w:rsidRDefault="000313D7" w:rsidP="00C403EA">
            <w:pPr>
              <w:rPr>
                <w:rFonts w:cs="Arial"/>
                <w:b/>
                <w:bCs/>
                <w:sz w:val="18"/>
                <w:szCs w:val="18"/>
              </w:rPr>
            </w:pPr>
          </w:p>
        </w:tc>
      </w:tr>
    </w:tbl>
    <w:p w14:paraId="2D555A47" w14:textId="77777777" w:rsidR="000313D7" w:rsidRPr="000313D7" w:rsidRDefault="000313D7" w:rsidP="000313D7">
      <w:pPr>
        <w:autoSpaceDE w:val="0"/>
        <w:autoSpaceDN w:val="0"/>
        <w:adjustRightInd w:val="0"/>
        <w:ind w:firstLine="540"/>
        <w:rPr>
          <w:rFonts w:cs="Arial"/>
          <w:sz w:val="18"/>
          <w:szCs w:val="18"/>
        </w:rPr>
      </w:pPr>
      <w:r w:rsidRPr="000313D7">
        <w:rPr>
          <w:rFonts w:cs="Arial"/>
          <w:sz w:val="18"/>
          <w:szCs w:val="18"/>
        </w:rPr>
        <w:t xml:space="preserve"> </w:t>
      </w:r>
    </w:p>
    <w:tbl>
      <w:tblPr>
        <w:tblW w:w="15026" w:type="dxa"/>
        <w:tblInd w:w="93" w:type="dxa"/>
        <w:tblLayout w:type="fixed"/>
        <w:tblLook w:val="0000" w:firstRow="0" w:lastRow="0" w:firstColumn="0" w:lastColumn="0" w:noHBand="0" w:noVBand="0"/>
      </w:tblPr>
      <w:tblGrid>
        <w:gridCol w:w="1575"/>
        <w:gridCol w:w="1984"/>
        <w:gridCol w:w="2126"/>
        <w:gridCol w:w="1843"/>
        <w:gridCol w:w="2268"/>
        <w:gridCol w:w="2410"/>
        <w:gridCol w:w="2820"/>
      </w:tblGrid>
      <w:tr w:rsidR="000313D7" w:rsidRPr="000313D7" w14:paraId="6CCCD36C" w14:textId="77777777" w:rsidTr="000313D7">
        <w:trPr>
          <w:trHeight w:val="1065"/>
        </w:trPr>
        <w:tc>
          <w:tcPr>
            <w:tcW w:w="1575" w:type="dxa"/>
            <w:tcBorders>
              <w:top w:val="single" w:sz="4" w:space="0" w:color="auto"/>
              <w:left w:val="single" w:sz="4" w:space="0" w:color="auto"/>
              <w:bottom w:val="single" w:sz="4" w:space="0" w:color="auto"/>
              <w:right w:val="single" w:sz="4" w:space="0" w:color="auto"/>
            </w:tcBorders>
            <w:vAlign w:val="center"/>
          </w:tcPr>
          <w:p w14:paraId="3E751076" w14:textId="77777777" w:rsidR="000313D7" w:rsidRPr="000313D7" w:rsidRDefault="000313D7" w:rsidP="00C403EA">
            <w:pPr>
              <w:jc w:val="center"/>
              <w:rPr>
                <w:rFonts w:cs="Arial"/>
                <w:sz w:val="16"/>
                <w:szCs w:val="16"/>
              </w:rPr>
            </w:pPr>
            <w:r w:rsidRPr="000313D7">
              <w:rPr>
                <w:rFonts w:cs="Arial"/>
                <w:sz w:val="16"/>
                <w:szCs w:val="16"/>
              </w:rPr>
              <w:t>Входящий номер</w:t>
            </w:r>
          </w:p>
        </w:tc>
        <w:tc>
          <w:tcPr>
            <w:tcW w:w="1984" w:type="dxa"/>
            <w:tcBorders>
              <w:top w:val="single" w:sz="4" w:space="0" w:color="auto"/>
              <w:left w:val="nil"/>
              <w:bottom w:val="single" w:sz="4" w:space="0" w:color="auto"/>
              <w:right w:val="single" w:sz="4" w:space="0" w:color="auto"/>
            </w:tcBorders>
            <w:vAlign w:val="center"/>
          </w:tcPr>
          <w:p w14:paraId="2C056153" w14:textId="77777777" w:rsidR="000313D7" w:rsidRPr="000313D7" w:rsidRDefault="000313D7" w:rsidP="00C403EA">
            <w:pPr>
              <w:jc w:val="center"/>
              <w:rPr>
                <w:rFonts w:cs="Arial"/>
                <w:sz w:val="16"/>
                <w:szCs w:val="16"/>
              </w:rPr>
            </w:pPr>
            <w:r w:rsidRPr="000313D7">
              <w:rPr>
                <w:rFonts w:cs="Arial"/>
                <w:sz w:val="16"/>
                <w:szCs w:val="16"/>
              </w:rPr>
              <w:t>Дата фактического поступления документа</w:t>
            </w:r>
          </w:p>
        </w:tc>
        <w:tc>
          <w:tcPr>
            <w:tcW w:w="2126" w:type="dxa"/>
            <w:tcBorders>
              <w:top w:val="single" w:sz="4" w:space="0" w:color="auto"/>
              <w:left w:val="nil"/>
              <w:bottom w:val="single" w:sz="4" w:space="0" w:color="auto"/>
              <w:right w:val="single" w:sz="4" w:space="0" w:color="auto"/>
            </w:tcBorders>
            <w:vAlign w:val="center"/>
          </w:tcPr>
          <w:p w14:paraId="65737A8D" w14:textId="77777777" w:rsidR="000313D7" w:rsidRPr="000313D7" w:rsidRDefault="000313D7" w:rsidP="00C403EA">
            <w:pPr>
              <w:jc w:val="center"/>
              <w:rPr>
                <w:rFonts w:cs="Arial"/>
                <w:sz w:val="16"/>
                <w:szCs w:val="16"/>
              </w:rPr>
            </w:pPr>
            <w:r w:rsidRPr="000313D7">
              <w:rPr>
                <w:rFonts w:cs="Arial"/>
                <w:sz w:val="16"/>
                <w:szCs w:val="16"/>
              </w:rPr>
              <w:t>Дата внесения информации о документе в систему учета</w:t>
            </w:r>
          </w:p>
        </w:tc>
        <w:tc>
          <w:tcPr>
            <w:tcW w:w="1843" w:type="dxa"/>
            <w:tcBorders>
              <w:top w:val="single" w:sz="4" w:space="0" w:color="auto"/>
              <w:left w:val="nil"/>
              <w:bottom w:val="single" w:sz="4" w:space="0" w:color="auto"/>
              <w:right w:val="single" w:sz="4" w:space="0" w:color="auto"/>
            </w:tcBorders>
            <w:vAlign w:val="center"/>
          </w:tcPr>
          <w:p w14:paraId="1A31656A" w14:textId="77777777" w:rsidR="000313D7" w:rsidRPr="000313D7" w:rsidRDefault="000313D7" w:rsidP="00C403EA">
            <w:pPr>
              <w:jc w:val="center"/>
              <w:rPr>
                <w:rFonts w:cs="Arial"/>
                <w:sz w:val="16"/>
                <w:szCs w:val="16"/>
              </w:rPr>
            </w:pPr>
            <w:r w:rsidRPr="000313D7">
              <w:rPr>
                <w:rFonts w:cs="Arial"/>
                <w:sz w:val="16"/>
                <w:szCs w:val="16"/>
              </w:rPr>
              <w:t>Наименование документа</w:t>
            </w:r>
          </w:p>
        </w:tc>
        <w:tc>
          <w:tcPr>
            <w:tcW w:w="2268" w:type="dxa"/>
            <w:tcBorders>
              <w:top w:val="single" w:sz="4" w:space="0" w:color="auto"/>
              <w:left w:val="nil"/>
              <w:bottom w:val="single" w:sz="4" w:space="0" w:color="auto"/>
              <w:right w:val="single" w:sz="4" w:space="0" w:color="auto"/>
            </w:tcBorders>
            <w:vAlign w:val="center"/>
          </w:tcPr>
          <w:p w14:paraId="740C6673" w14:textId="77777777" w:rsidR="000313D7" w:rsidRPr="000313D7" w:rsidRDefault="000313D7" w:rsidP="00C403EA">
            <w:pPr>
              <w:jc w:val="center"/>
              <w:rPr>
                <w:rFonts w:cs="Arial"/>
                <w:sz w:val="16"/>
                <w:szCs w:val="16"/>
              </w:rPr>
            </w:pPr>
            <w:r w:rsidRPr="000313D7">
              <w:rPr>
                <w:rFonts w:cs="Arial"/>
                <w:sz w:val="16"/>
                <w:szCs w:val="16"/>
              </w:rPr>
              <w:t>Номер (исходящий номер)</w:t>
            </w:r>
          </w:p>
        </w:tc>
        <w:tc>
          <w:tcPr>
            <w:tcW w:w="2410" w:type="dxa"/>
            <w:tcBorders>
              <w:top w:val="single" w:sz="4" w:space="0" w:color="auto"/>
              <w:left w:val="nil"/>
              <w:bottom w:val="single" w:sz="4" w:space="0" w:color="auto"/>
              <w:right w:val="single" w:sz="4" w:space="0" w:color="auto"/>
            </w:tcBorders>
            <w:vAlign w:val="center"/>
          </w:tcPr>
          <w:p w14:paraId="1AC34CE8" w14:textId="77777777" w:rsidR="000313D7" w:rsidRPr="000313D7" w:rsidRDefault="000313D7" w:rsidP="00C403EA">
            <w:pPr>
              <w:jc w:val="center"/>
              <w:rPr>
                <w:rFonts w:cs="Arial"/>
                <w:sz w:val="16"/>
                <w:szCs w:val="16"/>
              </w:rPr>
            </w:pPr>
            <w:r w:rsidRPr="000313D7">
              <w:rPr>
                <w:rFonts w:cs="Arial"/>
                <w:sz w:val="16"/>
                <w:szCs w:val="16"/>
              </w:rPr>
              <w:t>Дата отправления документа (при наличии)</w:t>
            </w:r>
          </w:p>
        </w:tc>
        <w:tc>
          <w:tcPr>
            <w:tcW w:w="2820" w:type="dxa"/>
            <w:tcBorders>
              <w:top w:val="single" w:sz="4" w:space="0" w:color="auto"/>
              <w:left w:val="nil"/>
              <w:bottom w:val="single" w:sz="4" w:space="0" w:color="auto"/>
              <w:right w:val="single" w:sz="4" w:space="0" w:color="auto"/>
            </w:tcBorders>
            <w:vAlign w:val="center"/>
          </w:tcPr>
          <w:p w14:paraId="516A0EF6" w14:textId="77777777" w:rsidR="000313D7" w:rsidRPr="000313D7" w:rsidRDefault="000313D7" w:rsidP="00C403EA">
            <w:pPr>
              <w:jc w:val="center"/>
              <w:rPr>
                <w:rFonts w:cs="Arial"/>
                <w:sz w:val="16"/>
                <w:szCs w:val="16"/>
              </w:rPr>
            </w:pPr>
            <w:r w:rsidRPr="000313D7">
              <w:rPr>
                <w:rFonts w:cs="Arial"/>
                <w:sz w:val="16"/>
                <w:szCs w:val="16"/>
              </w:rPr>
              <w:t>Наименование лица, направившего документ</w:t>
            </w:r>
          </w:p>
        </w:tc>
      </w:tr>
      <w:tr w:rsidR="00822F29" w:rsidRPr="000313D7" w14:paraId="4B9CCC21" w14:textId="77777777" w:rsidTr="00822F29">
        <w:trPr>
          <w:trHeight w:val="376"/>
        </w:trPr>
        <w:tc>
          <w:tcPr>
            <w:tcW w:w="1575" w:type="dxa"/>
            <w:tcBorders>
              <w:top w:val="single" w:sz="4" w:space="0" w:color="auto"/>
              <w:left w:val="single" w:sz="4" w:space="0" w:color="auto"/>
              <w:bottom w:val="single" w:sz="4" w:space="0" w:color="auto"/>
              <w:right w:val="single" w:sz="4" w:space="0" w:color="auto"/>
            </w:tcBorders>
            <w:noWrap/>
            <w:vAlign w:val="bottom"/>
          </w:tcPr>
          <w:p w14:paraId="08D7D132" w14:textId="77777777" w:rsidR="00822F29" w:rsidRPr="000313D7" w:rsidRDefault="00822F29" w:rsidP="00305C76">
            <w:pPr>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bottom"/>
          </w:tcPr>
          <w:p w14:paraId="5A81217C" w14:textId="77777777" w:rsidR="00822F29" w:rsidRPr="000313D7" w:rsidRDefault="00822F29" w:rsidP="00305C76">
            <w:pPr>
              <w:rPr>
                <w:rFonts w:cs="Arial"/>
                <w:sz w:val="18"/>
                <w:szCs w:val="18"/>
              </w:rPr>
            </w:pPr>
          </w:p>
        </w:tc>
        <w:tc>
          <w:tcPr>
            <w:tcW w:w="2126" w:type="dxa"/>
            <w:tcBorders>
              <w:top w:val="single" w:sz="4" w:space="0" w:color="auto"/>
              <w:left w:val="single" w:sz="4" w:space="0" w:color="auto"/>
              <w:bottom w:val="single" w:sz="4" w:space="0" w:color="auto"/>
              <w:right w:val="single" w:sz="4" w:space="0" w:color="auto"/>
            </w:tcBorders>
            <w:noWrap/>
            <w:vAlign w:val="bottom"/>
          </w:tcPr>
          <w:p w14:paraId="26EE8656" w14:textId="77777777" w:rsidR="00822F29" w:rsidRPr="000313D7" w:rsidRDefault="00822F29" w:rsidP="00305C76">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27A4677D" w14:textId="77777777" w:rsidR="00822F29" w:rsidRPr="000313D7" w:rsidRDefault="00822F29" w:rsidP="00305C76">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14:paraId="6922DC82" w14:textId="77777777" w:rsidR="00822F29" w:rsidRPr="000313D7" w:rsidRDefault="00822F29" w:rsidP="00305C76">
            <w:pPr>
              <w:rPr>
                <w:rFonts w:cs="Arial"/>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14:paraId="7972469B" w14:textId="77777777" w:rsidR="00822F29" w:rsidRPr="000313D7" w:rsidRDefault="00822F29" w:rsidP="00305C76">
            <w:pPr>
              <w:rPr>
                <w:rFonts w:cs="Arial"/>
                <w:sz w:val="18"/>
                <w:szCs w:val="18"/>
              </w:rPr>
            </w:pPr>
          </w:p>
        </w:tc>
        <w:tc>
          <w:tcPr>
            <w:tcW w:w="2820" w:type="dxa"/>
            <w:tcBorders>
              <w:top w:val="single" w:sz="4" w:space="0" w:color="auto"/>
              <w:left w:val="single" w:sz="4" w:space="0" w:color="auto"/>
              <w:bottom w:val="single" w:sz="4" w:space="0" w:color="auto"/>
              <w:right w:val="single" w:sz="4" w:space="0" w:color="auto"/>
            </w:tcBorders>
            <w:noWrap/>
            <w:vAlign w:val="bottom"/>
          </w:tcPr>
          <w:p w14:paraId="300BB147" w14:textId="77777777" w:rsidR="00822F29" w:rsidRPr="000313D7" w:rsidRDefault="00822F29" w:rsidP="00305C76">
            <w:pPr>
              <w:rPr>
                <w:rFonts w:cs="Arial"/>
                <w:sz w:val="18"/>
                <w:szCs w:val="18"/>
              </w:rPr>
            </w:pPr>
          </w:p>
        </w:tc>
      </w:tr>
    </w:tbl>
    <w:p w14:paraId="594FF7F0" w14:textId="77777777" w:rsidR="000313D7" w:rsidRPr="000313D7" w:rsidRDefault="000313D7" w:rsidP="000313D7">
      <w:pPr>
        <w:ind w:left="502"/>
        <w:rPr>
          <w:rFonts w:cs="Arial"/>
          <w:sz w:val="18"/>
          <w:szCs w:val="18"/>
        </w:rPr>
      </w:pPr>
      <w:r w:rsidRPr="000313D7">
        <w:rPr>
          <w:rFonts w:cs="Arial"/>
          <w:sz w:val="18"/>
          <w:szCs w:val="18"/>
        </w:rPr>
        <w:tab/>
      </w:r>
      <w:r w:rsidRPr="000313D7">
        <w:rPr>
          <w:rFonts w:cs="Arial"/>
          <w:sz w:val="18"/>
          <w:szCs w:val="18"/>
        </w:rPr>
        <w:tab/>
      </w:r>
      <w:r w:rsidRPr="000313D7">
        <w:rPr>
          <w:rFonts w:cs="Arial"/>
          <w:sz w:val="18"/>
          <w:szCs w:val="18"/>
        </w:rPr>
        <w:tab/>
      </w:r>
      <w:r w:rsidRPr="000313D7">
        <w:rPr>
          <w:rFonts w:cs="Arial"/>
          <w:sz w:val="18"/>
          <w:szCs w:val="18"/>
        </w:rPr>
        <w:tab/>
        <w:t xml:space="preserve"> </w:t>
      </w:r>
      <w:r w:rsidRPr="000313D7">
        <w:rPr>
          <w:rFonts w:cs="Arial"/>
          <w:sz w:val="18"/>
          <w:szCs w:val="18"/>
        </w:rPr>
        <w:tab/>
        <w:t xml:space="preserve"> </w:t>
      </w:r>
    </w:p>
    <w:p w14:paraId="6BE785E1" w14:textId="77777777" w:rsidR="00BF23E2" w:rsidRDefault="00BF23E2" w:rsidP="00BF23E2">
      <w:pPr>
        <w:adjustRightInd w:val="0"/>
        <w:spacing w:after="0" w:line="240" w:lineRule="auto"/>
        <w:ind w:left="2126" w:hanging="2126"/>
        <w:rPr>
          <w:rFonts w:cs="Arial"/>
          <w:color w:val="000000"/>
          <w:sz w:val="18"/>
          <w:szCs w:val="18"/>
        </w:rPr>
      </w:pPr>
      <w:r w:rsidRPr="00A05F47">
        <w:rPr>
          <w:rFonts w:cs="Arial"/>
          <w:color w:val="000000"/>
          <w:sz w:val="18"/>
          <w:szCs w:val="18"/>
        </w:rPr>
        <w:t>Должность уполномоченного лица</w:t>
      </w:r>
    </w:p>
    <w:p w14:paraId="2C0804D2" w14:textId="77777777" w:rsidR="00BF23E2" w:rsidRPr="00A05F47" w:rsidRDefault="00BF23E2" w:rsidP="00BF23E2">
      <w:pPr>
        <w:adjustRightInd w:val="0"/>
        <w:spacing w:after="0" w:line="240" w:lineRule="auto"/>
        <w:ind w:left="2126" w:hanging="2126"/>
        <w:rPr>
          <w:rFonts w:cs="Arial"/>
          <w:bCs/>
          <w:sz w:val="18"/>
          <w:szCs w:val="18"/>
        </w:rPr>
      </w:pPr>
      <w:r w:rsidRPr="00A05F47">
        <w:rPr>
          <w:rFonts w:cs="Arial"/>
          <w:color w:val="000000"/>
          <w:sz w:val="18"/>
          <w:szCs w:val="18"/>
        </w:rPr>
        <w:t xml:space="preserve">Специализированного депозитария </w:t>
      </w:r>
      <w:r w:rsidRPr="00A05F47">
        <w:rPr>
          <w:rFonts w:cs="Arial"/>
          <w:bCs/>
          <w:sz w:val="18"/>
          <w:szCs w:val="18"/>
        </w:rPr>
        <w:t>______________________________ /ИО Фамилия/</w:t>
      </w:r>
    </w:p>
    <w:p w14:paraId="4AADBE56" w14:textId="77777777" w:rsidR="000313D7" w:rsidRPr="000313D7" w:rsidRDefault="000313D7" w:rsidP="000313D7">
      <w:pPr>
        <w:adjustRightInd w:val="0"/>
        <w:spacing w:after="120"/>
        <w:jc w:val="center"/>
        <w:rPr>
          <w:rFonts w:cs="Arial"/>
          <w:b/>
          <w:sz w:val="18"/>
          <w:szCs w:val="18"/>
        </w:rPr>
      </w:pPr>
    </w:p>
    <w:p w14:paraId="066BBF1D" w14:textId="77777777" w:rsidR="000313D7" w:rsidRDefault="000313D7" w:rsidP="000313D7">
      <w:pPr>
        <w:adjustRightInd w:val="0"/>
        <w:spacing w:after="120"/>
        <w:jc w:val="center"/>
        <w:rPr>
          <w:rFonts w:cs="Arial"/>
          <w:b/>
          <w:sz w:val="18"/>
          <w:szCs w:val="18"/>
        </w:rPr>
      </w:pPr>
    </w:p>
    <w:p w14:paraId="6E8F7527" w14:textId="77777777" w:rsidR="000313D7" w:rsidRDefault="000313D7" w:rsidP="000313D7">
      <w:pPr>
        <w:adjustRightInd w:val="0"/>
        <w:spacing w:after="120"/>
        <w:jc w:val="center"/>
        <w:rPr>
          <w:rFonts w:cs="Arial"/>
          <w:b/>
          <w:sz w:val="18"/>
          <w:szCs w:val="18"/>
        </w:rPr>
      </w:pPr>
    </w:p>
    <w:p w14:paraId="108E4D29" w14:textId="77777777" w:rsidR="000313D7" w:rsidRDefault="000313D7" w:rsidP="000313D7">
      <w:pPr>
        <w:adjustRightInd w:val="0"/>
        <w:spacing w:after="120"/>
        <w:jc w:val="center"/>
        <w:rPr>
          <w:rFonts w:cs="Arial"/>
          <w:b/>
          <w:sz w:val="18"/>
          <w:szCs w:val="18"/>
        </w:rPr>
      </w:pPr>
    </w:p>
    <w:p w14:paraId="3E32D844" w14:textId="77777777" w:rsidR="000313D7" w:rsidRDefault="000313D7" w:rsidP="000313D7">
      <w:pPr>
        <w:adjustRightInd w:val="0"/>
        <w:spacing w:after="120"/>
        <w:jc w:val="center"/>
        <w:rPr>
          <w:rFonts w:cs="Arial"/>
          <w:b/>
          <w:sz w:val="18"/>
          <w:szCs w:val="18"/>
        </w:rPr>
      </w:pPr>
    </w:p>
    <w:p w14:paraId="3F9F6F49" w14:textId="77777777" w:rsidR="000313D7" w:rsidRDefault="000313D7" w:rsidP="000313D7">
      <w:pPr>
        <w:adjustRightInd w:val="0"/>
        <w:spacing w:after="120"/>
        <w:jc w:val="center"/>
        <w:rPr>
          <w:rFonts w:cs="Arial"/>
          <w:b/>
          <w:sz w:val="18"/>
          <w:szCs w:val="18"/>
        </w:rPr>
      </w:pPr>
    </w:p>
    <w:p w14:paraId="627D2167" w14:textId="77777777" w:rsidR="000313D7" w:rsidRDefault="000313D7" w:rsidP="000313D7">
      <w:pPr>
        <w:adjustRightInd w:val="0"/>
        <w:spacing w:after="120"/>
        <w:jc w:val="center"/>
        <w:rPr>
          <w:rFonts w:cs="Arial"/>
          <w:b/>
          <w:sz w:val="18"/>
          <w:szCs w:val="18"/>
        </w:rPr>
      </w:pPr>
    </w:p>
    <w:p w14:paraId="75775D1B" w14:textId="77777777" w:rsidR="000313D7" w:rsidRDefault="00E16D85" w:rsidP="000313D7">
      <w:pPr>
        <w:adjustRightInd w:val="0"/>
        <w:spacing w:after="120"/>
        <w:jc w:val="center"/>
        <w:rPr>
          <w:rFonts w:cs="Arial"/>
          <w:b/>
          <w:sz w:val="18"/>
          <w:szCs w:val="18"/>
        </w:rPr>
      </w:pPr>
      <w:r>
        <w:rPr>
          <w:rFonts w:cs="Arial"/>
          <w:b/>
          <w:sz w:val="18"/>
          <w:szCs w:val="18"/>
        </w:rPr>
        <w:br w:type="page"/>
      </w:r>
    </w:p>
    <w:p w14:paraId="7F3BDC33" w14:textId="77777777" w:rsidR="000313D7" w:rsidRDefault="000313D7" w:rsidP="000313D7">
      <w:pPr>
        <w:adjustRightInd w:val="0"/>
        <w:spacing w:after="120"/>
        <w:jc w:val="center"/>
        <w:rPr>
          <w:rFonts w:cs="Arial"/>
          <w:b/>
          <w:sz w:val="18"/>
          <w:szCs w:val="18"/>
        </w:rPr>
      </w:pPr>
    </w:p>
    <w:p w14:paraId="367B996C" w14:textId="77777777" w:rsidR="006D0ACE" w:rsidRDefault="006D0ACE" w:rsidP="000313D7">
      <w:pPr>
        <w:adjustRightInd w:val="0"/>
        <w:spacing w:after="120"/>
        <w:jc w:val="center"/>
        <w:rPr>
          <w:rFonts w:cs="Arial"/>
          <w:b/>
          <w:sz w:val="18"/>
          <w:szCs w:val="18"/>
        </w:rPr>
      </w:pPr>
    </w:p>
    <w:p w14:paraId="3EB998AE" w14:textId="77777777" w:rsidR="000313D7" w:rsidRDefault="000313D7" w:rsidP="000313D7">
      <w:pPr>
        <w:adjustRightInd w:val="0"/>
        <w:spacing w:after="120"/>
        <w:jc w:val="center"/>
        <w:rPr>
          <w:rFonts w:cs="Arial"/>
          <w:b/>
          <w:sz w:val="18"/>
          <w:szCs w:val="18"/>
        </w:rPr>
      </w:pPr>
      <w:r w:rsidRPr="000313D7">
        <w:rPr>
          <w:rFonts w:cs="Arial"/>
          <w:b/>
          <w:sz w:val="18"/>
          <w:szCs w:val="18"/>
        </w:rPr>
        <w:t xml:space="preserve">Отчет о выдаваемых  специализированным депозитарием </w:t>
      </w:r>
    </w:p>
    <w:p w14:paraId="712319E2" w14:textId="77777777" w:rsidR="000313D7" w:rsidRPr="000313D7" w:rsidRDefault="000313D7" w:rsidP="000313D7">
      <w:pPr>
        <w:adjustRightInd w:val="0"/>
        <w:spacing w:after="120"/>
        <w:jc w:val="center"/>
        <w:rPr>
          <w:rFonts w:cs="Arial"/>
          <w:b/>
          <w:sz w:val="18"/>
          <w:szCs w:val="18"/>
        </w:rPr>
      </w:pPr>
      <w:r w:rsidRPr="000313D7">
        <w:rPr>
          <w:rFonts w:cs="Arial"/>
          <w:b/>
          <w:sz w:val="18"/>
          <w:szCs w:val="18"/>
        </w:rPr>
        <w:t>согласиях на распоряжение имуществом</w:t>
      </w:r>
    </w:p>
    <w:tbl>
      <w:tblPr>
        <w:tblW w:w="12851" w:type="dxa"/>
        <w:tblInd w:w="93" w:type="dxa"/>
        <w:tblLayout w:type="fixed"/>
        <w:tblLook w:val="0000" w:firstRow="0" w:lastRow="0" w:firstColumn="0" w:lastColumn="0" w:noHBand="0" w:noVBand="0"/>
      </w:tblPr>
      <w:tblGrid>
        <w:gridCol w:w="5055"/>
        <w:gridCol w:w="7796"/>
      </w:tblGrid>
      <w:tr w:rsidR="000313D7" w:rsidRPr="000313D7" w14:paraId="3B1E4E83" w14:textId="77777777" w:rsidTr="00C403EA">
        <w:trPr>
          <w:trHeight w:val="255"/>
        </w:trPr>
        <w:tc>
          <w:tcPr>
            <w:tcW w:w="5055" w:type="dxa"/>
            <w:tcBorders>
              <w:top w:val="nil"/>
              <w:left w:val="nil"/>
              <w:bottom w:val="nil"/>
              <w:right w:val="nil"/>
            </w:tcBorders>
            <w:noWrap/>
            <w:vAlign w:val="bottom"/>
          </w:tcPr>
          <w:p w14:paraId="6AA4E8A9" w14:textId="77777777" w:rsidR="000313D7" w:rsidRPr="000313D7" w:rsidRDefault="000313D7" w:rsidP="00C403EA">
            <w:pPr>
              <w:rPr>
                <w:rFonts w:cs="Arial"/>
                <w:b/>
                <w:sz w:val="18"/>
                <w:szCs w:val="18"/>
              </w:rPr>
            </w:pPr>
            <w:r w:rsidRPr="000313D7">
              <w:rPr>
                <w:rFonts w:cs="Arial"/>
                <w:b/>
                <w:sz w:val="18"/>
                <w:szCs w:val="18"/>
              </w:rPr>
              <w:t>Наименование фонда:</w:t>
            </w:r>
          </w:p>
        </w:tc>
        <w:tc>
          <w:tcPr>
            <w:tcW w:w="7796" w:type="dxa"/>
            <w:tcBorders>
              <w:top w:val="nil"/>
              <w:left w:val="nil"/>
              <w:bottom w:val="single" w:sz="4" w:space="0" w:color="auto"/>
              <w:right w:val="nil"/>
            </w:tcBorders>
            <w:noWrap/>
            <w:vAlign w:val="bottom"/>
          </w:tcPr>
          <w:p w14:paraId="537E9B72" w14:textId="77777777" w:rsidR="000313D7" w:rsidRPr="000313D7" w:rsidRDefault="000313D7" w:rsidP="00C403EA">
            <w:pPr>
              <w:rPr>
                <w:rFonts w:cs="Arial"/>
                <w:b/>
                <w:bCs/>
                <w:sz w:val="18"/>
                <w:szCs w:val="18"/>
              </w:rPr>
            </w:pPr>
          </w:p>
        </w:tc>
      </w:tr>
      <w:tr w:rsidR="000313D7" w:rsidRPr="000313D7" w14:paraId="45AA36DF" w14:textId="77777777" w:rsidTr="00C403EA">
        <w:trPr>
          <w:trHeight w:val="255"/>
        </w:trPr>
        <w:tc>
          <w:tcPr>
            <w:tcW w:w="5055" w:type="dxa"/>
            <w:tcBorders>
              <w:top w:val="nil"/>
              <w:left w:val="nil"/>
              <w:bottom w:val="nil"/>
              <w:right w:val="nil"/>
            </w:tcBorders>
            <w:noWrap/>
            <w:vAlign w:val="bottom"/>
          </w:tcPr>
          <w:p w14:paraId="14B6D939" w14:textId="77777777" w:rsidR="000313D7" w:rsidRPr="000313D7" w:rsidRDefault="000313D7" w:rsidP="00C403EA">
            <w:pPr>
              <w:rPr>
                <w:rFonts w:cs="Arial"/>
                <w:b/>
                <w:bCs/>
                <w:sz w:val="18"/>
                <w:szCs w:val="18"/>
              </w:rPr>
            </w:pPr>
            <w:r w:rsidRPr="000313D7">
              <w:rPr>
                <w:rFonts w:cs="Arial"/>
                <w:b/>
                <w:sz w:val="18"/>
                <w:szCs w:val="18"/>
              </w:rPr>
              <w:t>Наименование управляющей компании</w:t>
            </w:r>
            <w:r w:rsidRPr="000313D7">
              <w:rPr>
                <w:rFonts w:cs="Arial"/>
                <w:sz w:val="18"/>
                <w:szCs w:val="18"/>
              </w:rPr>
              <w:t>:</w:t>
            </w:r>
          </w:p>
        </w:tc>
        <w:tc>
          <w:tcPr>
            <w:tcW w:w="7796" w:type="dxa"/>
            <w:tcBorders>
              <w:top w:val="single" w:sz="4" w:space="0" w:color="auto"/>
              <w:left w:val="nil"/>
              <w:bottom w:val="single" w:sz="4" w:space="0" w:color="auto"/>
              <w:right w:val="nil"/>
            </w:tcBorders>
            <w:noWrap/>
            <w:vAlign w:val="bottom"/>
          </w:tcPr>
          <w:p w14:paraId="45B82D2F" w14:textId="77777777" w:rsidR="000313D7" w:rsidRPr="000313D7" w:rsidRDefault="000313D7" w:rsidP="00C403EA">
            <w:pPr>
              <w:rPr>
                <w:rFonts w:cs="Arial"/>
                <w:b/>
                <w:bCs/>
                <w:sz w:val="18"/>
                <w:szCs w:val="18"/>
              </w:rPr>
            </w:pPr>
          </w:p>
        </w:tc>
      </w:tr>
      <w:tr w:rsidR="00822F29" w:rsidRPr="000313D7" w14:paraId="7CB7CE1B" w14:textId="77777777" w:rsidTr="00822F29">
        <w:trPr>
          <w:trHeight w:val="255"/>
        </w:trPr>
        <w:tc>
          <w:tcPr>
            <w:tcW w:w="5055" w:type="dxa"/>
            <w:tcBorders>
              <w:top w:val="nil"/>
              <w:left w:val="nil"/>
              <w:bottom w:val="nil"/>
              <w:right w:val="nil"/>
            </w:tcBorders>
            <w:noWrap/>
            <w:vAlign w:val="bottom"/>
          </w:tcPr>
          <w:p w14:paraId="2E07D7D6" w14:textId="77777777" w:rsidR="00822F29" w:rsidRPr="000313D7" w:rsidRDefault="00822F29" w:rsidP="00305C76">
            <w:pPr>
              <w:rPr>
                <w:rFonts w:cs="Arial"/>
                <w:b/>
                <w:sz w:val="18"/>
                <w:szCs w:val="18"/>
              </w:rPr>
            </w:pPr>
            <w:r w:rsidRPr="000313D7">
              <w:rPr>
                <w:rFonts w:cs="Arial"/>
                <w:b/>
                <w:sz w:val="18"/>
                <w:szCs w:val="18"/>
              </w:rPr>
              <w:t>за период:</w:t>
            </w:r>
          </w:p>
        </w:tc>
        <w:tc>
          <w:tcPr>
            <w:tcW w:w="7796" w:type="dxa"/>
            <w:tcBorders>
              <w:top w:val="single" w:sz="4" w:space="0" w:color="auto"/>
              <w:left w:val="nil"/>
              <w:bottom w:val="single" w:sz="4" w:space="0" w:color="auto"/>
              <w:right w:val="nil"/>
            </w:tcBorders>
            <w:noWrap/>
            <w:vAlign w:val="bottom"/>
          </w:tcPr>
          <w:p w14:paraId="7DF009E0" w14:textId="77777777" w:rsidR="00822F29" w:rsidRPr="00822F29" w:rsidRDefault="00822F29" w:rsidP="00305C76">
            <w:pPr>
              <w:rPr>
                <w:rFonts w:cs="Arial"/>
                <w:b/>
                <w:sz w:val="18"/>
                <w:szCs w:val="18"/>
              </w:rPr>
            </w:pPr>
          </w:p>
        </w:tc>
      </w:tr>
    </w:tbl>
    <w:p w14:paraId="326AEC34" w14:textId="77777777" w:rsidR="000313D7" w:rsidRPr="000313D7" w:rsidRDefault="000313D7" w:rsidP="000313D7">
      <w:pPr>
        <w:ind w:left="765"/>
        <w:rPr>
          <w:rFonts w:cs="Arial"/>
          <w:i/>
          <w:smallCaps/>
          <w:sz w:val="18"/>
          <w:szCs w:val="18"/>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993"/>
        <w:gridCol w:w="1417"/>
        <w:gridCol w:w="1382"/>
        <w:gridCol w:w="1076"/>
        <w:gridCol w:w="1137"/>
        <w:gridCol w:w="1083"/>
        <w:gridCol w:w="992"/>
        <w:gridCol w:w="1041"/>
        <w:gridCol w:w="1559"/>
        <w:gridCol w:w="1276"/>
        <w:gridCol w:w="1227"/>
        <w:gridCol w:w="1276"/>
      </w:tblGrid>
      <w:tr w:rsidR="000313D7" w:rsidRPr="000313D7" w14:paraId="4995764C" w14:textId="77777777" w:rsidTr="005D0834">
        <w:trPr>
          <w:trHeight w:val="37"/>
        </w:trPr>
        <w:tc>
          <w:tcPr>
            <w:tcW w:w="582" w:type="dxa"/>
            <w:vMerge w:val="restart"/>
          </w:tcPr>
          <w:p w14:paraId="4AF44D3F" w14:textId="77777777" w:rsidR="000313D7" w:rsidRPr="003010F3" w:rsidRDefault="000313D7" w:rsidP="00C403EA">
            <w:pPr>
              <w:jc w:val="center"/>
              <w:rPr>
                <w:rFonts w:cs="Arial"/>
                <w:sz w:val="16"/>
                <w:szCs w:val="16"/>
              </w:rPr>
            </w:pPr>
          </w:p>
          <w:p w14:paraId="1944593C" w14:textId="77777777" w:rsidR="000313D7" w:rsidRPr="003010F3" w:rsidRDefault="000313D7" w:rsidP="00C403EA">
            <w:pPr>
              <w:jc w:val="center"/>
              <w:rPr>
                <w:rFonts w:cs="Arial"/>
                <w:sz w:val="16"/>
                <w:szCs w:val="16"/>
              </w:rPr>
            </w:pPr>
          </w:p>
          <w:p w14:paraId="6E200320" w14:textId="77777777" w:rsidR="000313D7" w:rsidRPr="003010F3" w:rsidRDefault="000313D7" w:rsidP="00C403EA">
            <w:pPr>
              <w:jc w:val="center"/>
              <w:rPr>
                <w:rFonts w:cs="Arial"/>
                <w:sz w:val="16"/>
                <w:szCs w:val="16"/>
              </w:rPr>
            </w:pPr>
            <w:r w:rsidRPr="003010F3">
              <w:rPr>
                <w:rFonts w:cs="Arial"/>
                <w:sz w:val="16"/>
                <w:szCs w:val="16"/>
              </w:rPr>
              <w:t>№ пп</w:t>
            </w:r>
          </w:p>
          <w:p w14:paraId="5D24C288" w14:textId="77777777" w:rsidR="000313D7" w:rsidRPr="003010F3" w:rsidRDefault="000313D7" w:rsidP="00C403EA">
            <w:pPr>
              <w:jc w:val="center"/>
              <w:rPr>
                <w:rFonts w:cs="Arial"/>
                <w:sz w:val="16"/>
                <w:szCs w:val="16"/>
              </w:rPr>
            </w:pPr>
          </w:p>
        </w:tc>
        <w:tc>
          <w:tcPr>
            <w:tcW w:w="993" w:type="dxa"/>
            <w:vMerge w:val="restart"/>
            <w:vAlign w:val="center"/>
            <w:hideMark/>
          </w:tcPr>
          <w:p w14:paraId="6647C86D" w14:textId="77777777" w:rsidR="000313D7" w:rsidRPr="003010F3" w:rsidRDefault="000313D7" w:rsidP="00C403EA">
            <w:pPr>
              <w:jc w:val="center"/>
              <w:rPr>
                <w:rFonts w:cs="Arial"/>
                <w:sz w:val="16"/>
                <w:szCs w:val="16"/>
              </w:rPr>
            </w:pPr>
            <w:r w:rsidRPr="003010F3">
              <w:rPr>
                <w:rFonts w:cs="Arial"/>
                <w:sz w:val="16"/>
                <w:szCs w:val="16"/>
              </w:rPr>
              <w:t xml:space="preserve">Дата выдачи согласия </w:t>
            </w:r>
          </w:p>
        </w:tc>
        <w:tc>
          <w:tcPr>
            <w:tcW w:w="1417" w:type="dxa"/>
            <w:vMerge w:val="restart"/>
            <w:vAlign w:val="center"/>
            <w:hideMark/>
          </w:tcPr>
          <w:p w14:paraId="6AE0E273" w14:textId="77777777" w:rsidR="000313D7" w:rsidRPr="003010F3" w:rsidRDefault="000313D7" w:rsidP="00C403EA">
            <w:pPr>
              <w:jc w:val="center"/>
              <w:rPr>
                <w:rFonts w:cs="Arial"/>
                <w:sz w:val="16"/>
                <w:szCs w:val="16"/>
              </w:rPr>
            </w:pPr>
            <w:r w:rsidRPr="003010F3">
              <w:rPr>
                <w:rFonts w:cs="Arial"/>
                <w:sz w:val="16"/>
                <w:szCs w:val="16"/>
              </w:rPr>
              <w:t>Дата поступления запроса на выдачу согласия на распоряжение имуществом клиента</w:t>
            </w:r>
          </w:p>
        </w:tc>
        <w:tc>
          <w:tcPr>
            <w:tcW w:w="1382" w:type="dxa"/>
            <w:vMerge w:val="restart"/>
            <w:vAlign w:val="center"/>
            <w:hideMark/>
          </w:tcPr>
          <w:p w14:paraId="505C4259" w14:textId="77777777" w:rsidR="000313D7" w:rsidRPr="003010F3" w:rsidRDefault="000313D7" w:rsidP="00C403EA">
            <w:pPr>
              <w:jc w:val="center"/>
              <w:rPr>
                <w:rFonts w:cs="Arial"/>
                <w:sz w:val="16"/>
                <w:szCs w:val="16"/>
              </w:rPr>
            </w:pPr>
            <w:r w:rsidRPr="003010F3">
              <w:rPr>
                <w:rFonts w:cs="Arial"/>
                <w:sz w:val="16"/>
                <w:szCs w:val="16"/>
              </w:rPr>
              <w:t>Дата внесения в систему учета сведений о поступившем запросе на выдачу согласия на распоряжение имуществом клиента</w:t>
            </w:r>
          </w:p>
        </w:tc>
        <w:tc>
          <w:tcPr>
            <w:tcW w:w="4288" w:type="dxa"/>
            <w:gridSpan w:val="4"/>
            <w:vAlign w:val="center"/>
            <w:hideMark/>
          </w:tcPr>
          <w:p w14:paraId="7E6A31CF" w14:textId="77777777" w:rsidR="000313D7" w:rsidRPr="003010F3" w:rsidRDefault="000313D7" w:rsidP="00C403EA">
            <w:pPr>
              <w:jc w:val="center"/>
              <w:rPr>
                <w:rFonts w:cs="Arial"/>
                <w:sz w:val="16"/>
                <w:szCs w:val="16"/>
              </w:rPr>
            </w:pPr>
            <w:r w:rsidRPr="003010F3">
              <w:rPr>
                <w:rFonts w:cs="Arial"/>
                <w:sz w:val="16"/>
                <w:szCs w:val="16"/>
              </w:rPr>
              <w:t>Характер (способ) предполагаемого распоряжения имуществом клиента</w:t>
            </w:r>
          </w:p>
        </w:tc>
        <w:tc>
          <w:tcPr>
            <w:tcW w:w="1041" w:type="dxa"/>
            <w:vMerge w:val="restart"/>
            <w:vAlign w:val="center"/>
            <w:hideMark/>
          </w:tcPr>
          <w:p w14:paraId="4B05DE77" w14:textId="77777777" w:rsidR="000313D7" w:rsidRPr="003010F3" w:rsidRDefault="000313D7" w:rsidP="00C403EA">
            <w:pPr>
              <w:jc w:val="center"/>
              <w:rPr>
                <w:rFonts w:cs="Arial"/>
                <w:sz w:val="16"/>
                <w:szCs w:val="16"/>
              </w:rPr>
            </w:pPr>
            <w:r w:rsidRPr="003010F3">
              <w:rPr>
                <w:rFonts w:cs="Arial"/>
                <w:sz w:val="16"/>
                <w:szCs w:val="16"/>
              </w:rPr>
              <w:t>Описание имущества клиентов</w:t>
            </w:r>
          </w:p>
        </w:tc>
        <w:tc>
          <w:tcPr>
            <w:tcW w:w="1559" w:type="dxa"/>
            <w:vMerge w:val="restart"/>
            <w:vAlign w:val="center"/>
          </w:tcPr>
          <w:p w14:paraId="3B345645" w14:textId="77777777" w:rsidR="000313D7" w:rsidRPr="003010F3" w:rsidRDefault="000313D7" w:rsidP="00C403EA">
            <w:pPr>
              <w:jc w:val="center"/>
              <w:rPr>
                <w:rFonts w:cs="Arial"/>
                <w:sz w:val="16"/>
                <w:szCs w:val="16"/>
              </w:rPr>
            </w:pPr>
            <w:r w:rsidRPr="003010F3">
              <w:rPr>
                <w:rFonts w:cs="Arial"/>
                <w:sz w:val="16"/>
                <w:szCs w:val="16"/>
              </w:rPr>
              <w:t>Сведения о документе, на основании которого осуществляется распоряжение имуществом клиента (описание, дата, номер)</w:t>
            </w:r>
          </w:p>
        </w:tc>
        <w:tc>
          <w:tcPr>
            <w:tcW w:w="1276" w:type="dxa"/>
            <w:vMerge w:val="restart"/>
            <w:vAlign w:val="center"/>
          </w:tcPr>
          <w:p w14:paraId="61DE6324" w14:textId="77777777" w:rsidR="000313D7" w:rsidRPr="003010F3" w:rsidRDefault="000313D7" w:rsidP="00C403EA">
            <w:pPr>
              <w:jc w:val="center"/>
              <w:rPr>
                <w:rFonts w:cs="Arial"/>
                <w:sz w:val="16"/>
                <w:szCs w:val="16"/>
              </w:rPr>
            </w:pPr>
            <w:r w:rsidRPr="003010F3">
              <w:rPr>
                <w:rFonts w:cs="Arial"/>
                <w:sz w:val="16"/>
                <w:szCs w:val="16"/>
              </w:rPr>
              <w:t>Сведения, позволяющие идентифицировать контрагента</w:t>
            </w:r>
          </w:p>
        </w:tc>
        <w:tc>
          <w:tcPr>
            <w:tcW w:w="1227" w:type="dxa"/>
            <w:vMerge w:val="restart"/>
            <w:vAlign w:val="center"/>
          </w:tcPr>
          <w:p w14:paraId="2B8E4042" w14:textId="77777777" w:rsidR="000313D7" w:rsidRPr="003010F3" w:rsidRDefault="000313D7" w:rsidP="00C403EA">
            <w:pPr>
              <w:jc w:val="center"/>
              <w:rPr>
                <w:rFonts w:cs="Arial"/>
                <w:sz w:val="16"/>
                <w:szCs w:val="16"/>
              </w:rPr>
            </w:pPr>
            <w:r w:rsidRPr="003010F3">
              <w:rPr>
                <w:rFonts w:cs="Arial"/>
                <w:sz w:val="16"/>
                <w:szCs w:val="16"/>
              </w:rPr>
              <w:t>Срок (дата) исполнения обязательств</w:t>
            </w:r>
          </w:p>
        </w:tc>
        <w:tc>
          <w:tcPr>
            <w:tcW w:w="1276" w:type="dxa"/>
            <w:vMerge w:val="restart"/>
            <w:vAlign w:val="center"/>
          </w:tcPr>
          <w:p w14:paraId="0B43F833" w14:textId="77777777" w:rsidR="000313D7" w:rsidRPr="003010F3" w:rsidRDefault="000313D7" w:rsidP="00C403EA">
            <w:pPr>
              <w:jc w:val="center"/>
              <w:rPr>
                <w:rFonts w:cs="Arial"/>
                <w:sz w:val="16"/>
                <w:szCs w:val="16"/>
              </w:rPr>
            </w:pPr>
            <w:r w:rsidRPr="003010F3">
              <w:rPr>
                <w:rFonts w:cs="Arial"/>
                <w:sz w:val="16"/>
                <w:szCs w:val="16"/>
              </w:rPr>
              <w:t>Иные существенные условия</w:t>
            </w:r>
          </w:p>
        </w:tc>
      </w:tr>
      <w:tr w:rsidR="000313D7" w:rsidRPr="000313D7" w14:paraId="21FABE64" w14:textId="77777777" w:rsidTr="005D0834">
        <w:trPr>
          <w:trHeight w:val="1286"/>
        </w:trPr>
        <w:tc>
          <w:tcPr>
            <w:tcW w:w="582" w:type="dxa"/>
            <w:vMerge/>
          </w:tcPr>
          <w:p w14:paraId="05E81D2D" w14:textId="77777777" w:rsidR="000313D7" w:rsidRPr="003010F3" w:rsidRDefault="000313D7" w:rsidP="00C403EA">
            <w:pPr>
              <w:rPr>
                <w:rFonts w:cs="Arial"/>
                <w:sz w:val="16"/>
                <w:szCs w:val="16"/>
              </w:rPr>
            </w:pPr>
          </w:p>
        </w:tc>
        <w:tc>
          <w:tcPr>
            <w:tcW w:w="993" w:type="dxa"/>
            <w:vMerge/>
            <w:vAlign w:val="center"/>
            <w:hideMark/>
          </w:tcPr>
          <w:p w14:paraId="34B3F97A" w14:textId="77777777" w:rsidR="000313D7" w:rsidRPr="003010F3" w:rsidRDefault="000313D7" w:rsidP="00C403EA">
            <w:pPr>
              <w:rPr>
                <w:rFonts w:cs="Arial"/>
                <w:sz w:val="16"/>
                <w:szCs w:val="16"/>
              </w:rPr>
            </w:pPr>
          </w:p>
        </w:tc>
        <w:tc>
          <w:tcPr>
            <w:tcW w:w="1417" w:type="dxa"/>
            <w:vMerge/>
            <w:vAlign w:val="center"/>
            <w:hideMark/>
          </w:tcPr>
          <w:p w14:paraId="777684A6" w14:textId="77777777" w:rsidR="000313D7" w:rsidRPr="003010F3" w:rsidRDefault="000313D7" w:rsidP="00C403EA">
            <w:pPr>
              <w:rPr>
                <w:rFonts w:cs="Arial"/>
                <w:sz w:val="16"/>
                <w:szCs w:val="16"/>
              </w:rPr>
            </w:pPr>
          </w:p>
        </w:tc>
        <w:tc>
          <w:tcPr>
            <w:tcW w:w="1382" w:type="dxa"/>
            <w:vMerge/>
            <w:vAlign w:val="center"/>
            <w:hideMark/>
          </w:tcPr>
          <w:p w14:paraId="18CBD183" w14:textId="77777777" w:rsidR="000313D7" w:rsidRPr="003010F3" w:rsidRDefault="000313D7" w:rsidP="00C403EA">
            <w:pPr>
              <w:rPr>
                <w:rFonts w:cs="Arial"/>
                <w:sz w:val="16"/>
                <w:szCs w:val="16"/>
              </w:rPr>
            </w:pPr>
          </w:p>
        </w:tc>
        <w:tc>
          <w:tcPr>
            <w:tcW w:w="1076" w:type="dxa"/>
            <w:vAlign w:val="center"/>
            <w:hideMark/>
          </w:tcPr>
          <w:p w14:paraId="5E315625" w14:textId="77777777" w:rsidR="000313D7" w:rsidRPr="003010F3" w:rsidRDefault="000313D7" w:rsidP="00C403EA">
            <w:pPr>
              <w:jc w:val="center"/>
              <w:rPr>
                <w:rFonts w:cs="Arial"/>
                <w:sz w:val="16"/>
                <w:szCs w:val="16"/>
              </w:rPr>
            </w:pPr>
            <w:r w:rsidRPr="003010F3">
              <w:rPr>
                <w:rFonts w:cs="Arial"/>
                <w:sz w:val="16"/>
                <w:szCs w:val="16"/>
              </w:rPr>
              <w:t>Вид сделки (платежа)</w:t>
            </w:r>
          </w:p>
        </w:tc>
        <w:tc>
          <w:tcPr>
            <w:tcW w:w="1137" w:type="dxa"/>
            <w:vAlign w:val="center"/>
            <w:hideMark/>
          </w:tcPr>
          <w:p w14:paraId="25C2B531" w14:textId="77777777" w:rsidR="000313D7" w:rsidRPr="003010F3" w:rsidRDefault="000313D7" w:rsidP="00C403EA">
            <w:pPr>
              <w:jc w:val="center"/>
              <w:rPr>
                <w:rFonts w:cs="Arial"/>
                <w:sz w:val="16"/>
                <w:szCs w:val="16"/>
              </w:rPr>
            </w:pPr>
            <w:r w:rsidRPr="003010F3">
              <w:rPr>
                <w:rFonts w:cs="Arial"/>
                <w:sz w:val="16"/>
                <w:szCs w:val="16"/>
              </w:rPr>
              <w:t xml:space="preserve">Предмет сделки (назначение платежа) </w:t>
            </w:r>
          </w:p>
        </w:tc>
        <w:tc>
          <w:tcPr>
            <w:tcW w:w="1083" w:type="dxa"/>
            <w:vAlign w:val="center"/>
            <w:hideMark/>
          </w:tcPr>
          <w:p w14:paraId="39ADD3EB" w14:textId="77777777" w:rsidR="000313D7" w:rsidRPr="003010F3" w:rsidRDefault="000313D7" w:rsidP="00C403EA">
            <w:pPr>
              <w:jc w:val="center"/>
              <w:rPr>
                <w:rFonts w:cs="Arial"/>
                <w:sz w:val="16"/>
                <w:szCs w:val="16"/>
              </w:rPr>
            </w:pPr>
            <w:r w:rsidRPr="003010F3">
              <w:rPr>
                <w:rFonts w:cs="Arial"/>
                <w:sz w:val="16"/>
                <w:szCs w:val="16"/>
              </w:rPr>
              <w:t>Сумма сделки (платежа)</w:t>
            </w:r>
          </w:p>
        </w:tc>
        <w:tc>
          <w:tcPr>
            <w:tcW w:w="992" w:type="dxa"/>
            <w:vAlign w:val="center"/>
            <w:hideMark/>
          </w:tcPr>
          <w:p w14:paraId="5CA7C446" w14:textId="77777777" w:rsidR="000313D7" w:rsidRPr="003010F3" w:rsidRDefault="000313D7" w:rsidP="00C403EA">
            <w:pPr>
              <w:jc w:val="center"/>
              <w:rPr>
                <w:rFonts w:cs="Arial"/>
                <w:sz w:val="16"/>
                <w:szCs w:val="16"/>
              </w:rPr>
            </w:pPr>
            <w:r w:rsidRPr="003010F3">
              <w:rPr>
                <w:rFonts w:cs="Arial"/>
                <w:sz w:val="16"/>
                <w:szCs w:val="16"/>
              </w:rPr>
              <w:t>Количество ценных бумаг (для операций с ЦБ)</w:t>
            </w:r>
          </w:p>
        </w:tc>
        <w:tc>
          <w:tcPr>
            <w:tcW w:w="1041" w:type="dxa"/>
            <w:vMerge/>
            <w:vAlign w:val="center"/>
            <w:hideMark/>
          </w:tcPr>
          <w:p w14:paraId="2B218C78" w14:textId="77777777" w:rsidR="000313D7" w:rsidRPr="003010F3" w:rsidRDefault="000313D7" w:rsidP="00C403EA">
            <w:pPr>
              <w:rPr>
                <w:rFonts w:cs="Arial"/>
                <w:sz w:val="16"/>
                <w:szCs w:val="16"/>
              </w:rPr>
            </w:pPr>
          </w:p>
        </w:tc>
        <w:tc>
          <w:tcPr>
            <w:tcW w:w="1559" w:type="dxa"/>
            <w:vMerge/>
          </w:tcPr>
          <w:p w14:paraId="4116A5AB" w14:textId="77777777" w:rsidR="000313D7" w:rsidRPr="003010F3" w:rsidRDefault="000313D7" w:rsidP="00C403EA">
            <w:pPr>
              <w:rPr>
                <w:rFonts w:cs="Arial"/>
                <w:sz w:val="16"/>
                <w:szCs w:val="16"/>
              </w:rPr>
            </w:pPr>
          </w:p>
        </w:tc>
        <w:tc>
          <w:tcPr>
            <w:tcW w:w="1276" w:type="dxa"/>
            <w:vMerge/>
          </w:tcPr>
          <w:p w14:paraId="1CDE754D" w14:textId="77777777" w:rsidR="000313D7" w:rsidRPr="003010F3" w:rsidRDefault="000313D7" w:rsidP="00C403EA">
            <w:pPr>
              <w:rPr>
                <w:rFonts w:cs="Arial"/>
                <w:sz w:val="16"/>
                <w:szCs w:val="16"/>
              </w:rPr>
            </w:pPr>
          </w:p>
        </w:tc>
        <w:tc>
          <w:tcPr>
            <w:tcW w:w="1227" w:type="dxa"/>
            <w:vMerge/>
          </w:tcPr>
          <w:p w14:paraId="1D46DF32" w14:textId="77777777" w:rsidR="000313D7" w:rsidRPr="003010F3" w:rsidRDefault="000313D7" w:rsidP="00C403EA">
            <w:pPr>
              <w:rPr>
                <w:rFonts w:cs="Arial"/>
                <w:sz w:val="16"/>
                <w:szCs w:val="16"/>
              </w:rPr>
            </w:pPr>
          </w:p>
        </w:tc>
        <w:tc>
          <w:tcPr>
            <w:tcW w:w="1276" w:type="dxa"/>
            <w:vMerge/>
          </w:tcPr>
          <w:p w14:paraId="42ED3AEF" w14:textId="77777777" w:rsidR="000313D7" w:rsidRPr="003010F3" w:rsidRDefault="000313D7" w:rsidP="00C403EA">
            <w:pPr>
              <w:rPr>
                <w:rFonts w:cs="Arial"/>
                <w:sz w:val="16"/>
                <w:szCs w:val="16"/>
              </w:rPr>
            </w:pPr>
          </w:p>
        </w:tc>
      </w:tr>
      <w:tr w:rsidR="00822F29" w:rsidRPr="000313D7" w14:paraId="0CA0ED46" w14:textId="77777777" w:rsidTr="005D0834">
        <w:trPr>
          <w:trHeight w:val="513"/>
        </w:trPr>
        <w:tc>
          <w:tcPr>
            <w:tcW w:w="582" w:type="dxa"/>
          </w:tcPr>
          <w:p w14:paraId="2B66B475" w14:textId="77777777" w:rsidR="00822F29" w:rsidRPr="003010F3" w:rsidRDefault="00822F29" w:rsidP="00305C76">
            <w:pPr>
              <w:rPr>
                <w:rFonts w:cs="Arial"/>
                <w:sz w:val="16"/>
                <w:szCs w:val="16"/>
              </w:rPr>
            </w:pPr>
          </w:p>
        </w:tc>
        <w:tc>
          <w:tcPr>
            <w:tcW w:w="993" w:type="dxa"/>
            <w:vAlign w:val="center"/>
          </w:tcPr>
          <w:p w14:paraId="1E25B3D7" w14:textId="77777777" w:rsidR="00822F29" w:rsidRPr="003010F3" w:rsidRDefault="00822F29" w:rsidP="00305C76">
            <w:pPr>
              <w:rPr>
                <w:rFonts w:cs="Arial"/>
                <w:sz w:val="16"/>
                <w:szCs w:val="16"/>
              </w:rPr>
            </w:pPr>
          </w:p>
        </w:tc>
        <w:tc>
          <w:tcPr>
            <w:tcW w:w="1417" w:type="dxa"/>
            <w:vAlign w:val="center"/>
          </w:tcPr>
          <w:p w14:paraId="2770EF96" w14:textId="77777777" w:rsidR="00822F29" w:rsidRPr="003010F3" w:rsidRDefault="00822F29" w:rsidP="00305C76">
            <w:pPr>
              <w:rPr>
                <w:rFonts w:cs="Arial"/>
                <w:sz w:val="16"/>
                <w:szCs w:val="16"/>
              </w:rPr>
            </w:pPr>
          </w:p>
        </w:tc>
        <w:tc>
          <w:tcPr>
            <w:tcW w:w="1382" w:type="dxa"/>
            <w:vAlign w:val="center"/>
          </w:tcPr>
          <w:p w14:paraId="32A414FA" w14:textId="77777777" w:rsidR="00822F29" w:rsidRPr="003010F3" w:rsidRDefault="00822F29" w:rsidP="00305C76">
            <w:pPr>
              <w:rPr>
                <w:rFonts w:cs="Arial"/>
                <w:sz w:val="16"/>
                <w:szCs w:val="16"/>
              </w:rPr>
            </w:pPr>
          </w:p>
        </w:tc>
        <w:tc>
          <w:tcPr>
            <w:tcW w:w="1076" w:type="dxa"/>
            <w:vAlign w:val="center"/>
          </w:tcPr>
          <w:p w14:paraId="5BC5793C" w14:textId="77777777" w:rsidR="00822F29" w:rsidRPr="003010F3" w:rsidRDefault="00822F29" w:rsidP="00305C76">
            <w:pPr>
              <w:jc w:val="center"/>
              <w:rPr>
                <w:rFonts w:cs="Arial"/>
                <w:sz w:val="16"/>
                <w:szCs w:val="16"/>
              </w:rPr>
            </w:pPr>
          </w:p>
        </w:tc>
        <w:tc>
          <w:tcPr>
            <w:tcW w:w="1137" w:type="dxa"/>
            <w:vAlign w:val="center"/>
          </w:tcPr>
          <w:p w14:paraId="41C8D866" w14:textId="77777777" w:rsidR="00822F29" w:rsidRPr="003010F3" w:rsidRDefault="00822F29" w:rsidP="00305C76">
            <w:pPr>
              <w:jc w:val="center"/>
              <w:rPr>
                <w:rFonts w:cs="Arial"/>
                <w:sz w:val="16"/>
                <w:szCs w:val="16"/>
              </w:rPr>
            </w:pPr>
          </w:p>
        </w:tc>
        <w:tc>
          <w:tcPr>
            <w:tcW w:w="1083" w:type="dxa"/>
            <w:vAlign w:val="center"/>
          </w:tcPr>
          <w:p w14:paraId="5122A695" w14:textId="77777777" w:rsidR="00822F29" w:rsidRPr="003010F3" w:rsidRDefault="00822F29" w:rsidP="00305C76">
            <w:pPr>
              <w:jc w:val="center"/>
              <w:rPr>
                <w:rFonts w:cs="Arial"/>
                <w:sz w:val="16"/>
                <w:szCs w:val="16"/>
              </w:rPr>
            </w:pPr>
          </w:p>
        </w:tc>
        <w:tc>
          <w:tcPr>
            <w:tcW w:w="992" w:type="dxa"/>
            <w:vAlign w:val="center"/>
          </w:tcPr>
          <w:p w14:paraId="395D80B0" w14:textId="77777777" w:rsidR="00822F29" w:rsidRPr="003010F3" w:rsidRDefault="00822F29" w:rsidP="00305C76">
            <w:pPr>
              <w:jc w:val="center"/>
              <w:rPr>
                <w:rFonts w:cs="Arial"/>
                <w:sz w:val="16"/>
                <w:szCs w:val="16"/>
              </w:rPr>
            </w:pPr>
          </w:p>
        </w:tc>
        <w:tc>
          <w:tcPr>
            <w:tcW w:w="1041" w:type="dxa"/>
            <w:vAlign w:val="center"/>
          </w:tcPr>
          <w:p w14:paraId="531EC29E" w14:textId="77777777" w:rsidR="00822F29" w:rsidRPr="003010F3" w:rsidRDefault="00822F29" w:rsidP="00305C76">
            <w:pPr>
              <w:rPr>
                <w:rFonts w:cs="Arial"/>
                <w:sz w:val="16"/>
                <w:szCs w:val="16"/>
              </w:rPr>
            </w:pPr>
          </w:p>
        </w:tc>
        <w:tc>
          <w:tcPr>
            <w:tcW w:w="1559" w:type="dxa"/>
          </w:tcPr>
          <w:p w14:paraId="5E1D09B4" w14:textId="77777777" w:rsidR="00822F29" w:rsidRPr="003010F3" w:rsidRDefault="00822F29" w:rsidP="00305C76">
            <w:pPr>
              <w:rPr>
                <w:rFonts w:cs="Arial"/>
                <w:sz w:val="16"/>
                <w:szCs w:val="16"/>
              </w:rPr>
            </w:pPr>
          </w:p>
        </w:tc>
        <w:tc>
          <w:tcPr>
            <w:tcW w:w="1276" w:type="dxa"/>
          </w:tcPr>
          <w:p w14:paraId="1B0A2439" w14:textId="77777777" w:rsidR="00822F29" w:rsidRPr="003010F3" w:rsidRDefault="00822F29" w:rsidP="00305C76">
            <w:pPr>
              <w:rPr>
                <w:rFonts w:cs="Arial"/>
                <w:sz w:val="16"/>
                <w:szCs w:val="16"/>
              </w:rPr>
            </w:pPr>
          </w:p>
        </w:tc>
        <w:tc>
          <w:tcPr>
            <w:tcW w:w="1227" w:type="dxa"/>
          </w:tcPr>
          <w:p w14:paraId="6F1C4C69" w14:textId="77777777" w:rsidR="00822F29" w:rsidRPr="003010F3" w:rsidRDefault="00822F29" w:rsidP="00305C76">
            <w:pPr>
              <w:rPr>
                <w:rFonts w:cs="Arial"/>
                <w:sz w:val="16"/>
                <w:szCs w:val="16"/>
              </w:rPr>
            </w:pPr>
          </w:p>
        </w:tc>
        <w:tc>
          <w:tcPr>
            <w:tcW w:w="1276" w:type="dxa"/>
          </w:tcPr>
          <w:p w14:paraId="2BAC50B5" w14:textId="77777777" w:rsidR="00822F29" w:rsidRPr="003010F3" w:rsidRDefault="00822F29" w:rsidP="00305C76">
            <w:pPr>
              <w:rPr>
                <w:rFonts w:cs="Arial"/>
                <w:sz w:val="16"/>
                <w:szCs w:val="16"/>
              </w:rPr>
            </w:pPr>
          </w:p>
        </w:tc>
      </w:tr>
    </w:tbl>
    <w:p w14:paraId="14BB4EC7" w14:textId="77777777" w:rsidR="000313D7" w:rsidRPr="000313D7" w:rsidRDefault="000313D7" w:rsidP="000313D7">
      <w:pPr>
        <w:rPr>
          <w:rFonts w:cs="Arial"/>
          <w:sz w:val="18"/>
          <w:szCs w:val="18"/>
        </w:rPr>
      </w:pPr>
    </w:p>
    <w:p w14:paraId="70C9F28B" w14:textId="77777777" w:rsidR="00BF23E2" w:rsidRDefault="00BF23E2" w:rsidP="00BF23E2">
      <w:pPr>
        <w:adjustRightInd w:val="0"/>
        <w:spacing w:after="0" w:line="240" w:lineRule="auto"/>
        <w:ind w:left="2126" w:hanging="2126"/>
        <w:rPr>
          <w:rFonts w:cs="Arial"/>
          <w:color w:val="000000"/>
          <w:sz w:val="18"/>
          <w:szCs w:val="18"/>
        </w:rPr>
      </w:pPr>
      <w:r w:rsidRPr="00A05F47">
        <w:rPr>
          <w:rFonts w:cs="Arial"/>
          <w:color w:val="000000"/>
          <w:sz w:val="18"/>
          <w:szCs w:val="18"/>
        </w:rPr>
        <w:t>Должность уполномоченного лица</w:t>
      </w:r>
    </w:p>
    <w:p w14:paraId="0E6ABEED" w14:textId="77777777" w:rsidR="00BF23E2" w:rsidRPr="00A05F47" w:rsidRDefault="00BF23E2" w:rsidP="00BF23E2">
      <w:pPr>
        <w:adjustRightInd w:val="0"/>
        <w:spacing w:after="0" w:line="240" w:lineRule="auto"/>
        <w:ind w:left="2126" w:hanging="2126"/>
        <w:rPr>
          <w:rFonts w:cs="Arial"/>
          <w:bCs/>
          <w:sz w:val="18"/>
          <w:szCs w:val="18"/>
        </w:rPr>
      </w:pPr>
      <w:r w:rsidRPr="00A05F47">
        <w:rPr>
          <w:rFonts w:cs="Arial"/>
          <w:color w:val="000000"/>
          <w:sz w:val="18"/>
          <w:szCs w:val="18"/>
        </w:rPr>
        <w:t xml:space="preserve">Специализированного депозитария </w:t>
      </w:r>
      <w:r w:rsidRPr="00A05F47">
        <w:rPr>
          <w:rFonts w:cs="Arial"/>
          <w:bCs/>
          <w:sz w:val="18"/>
          <w:szCs w:val="18"/>
        </w:rPr>
        <w:t>______________________________ /ИО Фамилия/</w:t>
      </w:r>
    </w:p>
    <w:p w14:paraId="302B4A76" w14:textId="77777777" w:rsidR="000313D7" w:rsidRPr="000313D7" w:rsidRDefault="000313D7" w:rsidP="000313D7">
      <w:pPr>
        <w:adjustRightInd w:val="0"/>
        <w:spacing w:after="120"/>
        <w:jc w:val="center"/>
        <w:rPr>
          <w:rFonts w:cs="Arial"/>
          <w:b/>
          <w:i/>
          <w:sz w:val="18"/>
          <w:szCs w:val="18"/>
        </w:rPr>
      </w:pPr>
    </w:p>
    <w:p w14:paraId="07D46BD5" w14:textId="77777777" w:rsidR="00A05F47" w:rsidRDefault="00A05F47">
      <w:pPr>
        <w:spacing w:after="0" w:line="240" w:lineRule="auto"/>
        <w:rPr>
          <w:rFonts w:cs="Arial"/>
          <w:b/>
          <w:sz w:val="18"/>
          <w:szCs w:val="18"/>
        </w:rPr>
      </w:pPr>
      <w:r>
        <w:rPr>
          <w:rFonts w:cs="Arial"/>
          <w:b/>
          <w:sz w:val="18"/>
          <w:szCs w:val="18"/>
        </w:rPr>
        <w:br w:type="page"/>
      </w:r>
    </w:p>
    <w:p w14:paraId="7B39917C" w14:textId="77777777" w:rsidR="000313D7" w:rsidRDefault="000313D7" w:rsidP="000313D7">
      <w:pPr>
        <w:adjustRightInd w:val="0"/>
        <w:spacing w:after="120"/>
        <w:jc w:val="center"/>
        <w:rPr>
          <w:rFonts w:cs="Arial"/>
          <w:b/>
          <w:sz w:val="18"/>
          <w:szCs w:val="18"/>
        </w:rPr>
      </w:pPr>
    </w:p>
    <w:p w14:paraId="6A8F2A58" w14:textId="77777777" w:rsidR="00A05F47" w:rsidRDefault="00A05F47" w:rsidP="00A05F47">
      <w:pPr>
        <w:jc w:val="center"/>
        <w:rPr>
          <w:rFonts w:cs="Arial"/>
          <w:b/>
          <w:sz w:val="18"/>
          <w:szCs w:val="18"/>
        </w:rPr>
      </w:pPr>
    </w:p>
    <w:p w14:paraId="11586C2E" w14:textId="77777777" w:rsidR="00A05F47" w:rsidRPr="00A05F47" w:rsidRDefault="00A05F47" w:rsidP="00A05F47">
      <w:pPr>
        <w:jc w:val="center"/>
        <w:rPr>
          <w:rFonts w:cs="Arial"/>
          <w:b/>
          <w:bCs/>
          <w:sz w:val="18"/>
          <w:szCs w:val="18"/>
          <w:lang w:eastAsia="ru-RU"/>
        </w:rPr>
      </w:pPr>
      <w:r w:rsidRPr="007D0901">
        <w:rPr>
          <w:rFonts w:cs="Arial"/>
          <w:b/>
          <w:bCs/>
          <w:sz w:val="18"/>
          <w:szCs w:val="18"/>
          <w:lang w:eastAsia="ru-RU"/>
        </w:rPr>
        <w:t xml:space="preserve">Отчет о выдаваемых специализированным депозитарием согласиях на распоряжение имуществом, </w:t>
      </w:r>
    </w:p>
    <w:p w14:paraId="083ADE02" w14:textId="77777777" w:rsidR="00A05F47" w:rsidRPr="00A05F47" w:rsidRDefault="00A05F47" w:rsidP="00A05F47">
      <w:pPr>
        <w:jc w:val="center"/>
        <w:rPr>
          <w:rFonts w:cs="Arial"/>
          <w:b/>
          <w:bCs/>
          <w:sz w:val="18"/>
          <w:szCs w:val="18"/>
          <w:lang w:eastAsia="ru-RU"/>
        </w:rPr>
      </w:pPr>
      <w:r w:rsidRPr="007D0901">
        <w:rPr>
          <w:rFonts w:cs="Arial"/>
          <w:b/>
          <w:bCs/>
          <w:sz w:val="18"/>
          <w:szCs w:val="18"/>
          <w:lang w:eastAsia="ru-RU"/>
        </w:rPr>
        <w:t>передаваемым в оплату инвестиционных паев</w:t>
      </w:r>
    </w:p>
    <w:p w14:paraId="5563962B" w14:textId="77777777" w:rsidR="00A05F47" w:rsidRDefault="00A05F47" w:rsidP="00A05F47">
      <w:pPr>
        <w:jc w:val="center"/>
        <w:rPr>
          <w:rFonts w:cs="Arial"/>
          <w:b/>
          <w:bCs/>
          <w:sz w:val="20"/>
          <w:szCs w:val="20"/>
          <w:lang w:eastAsia="ru-RU"/>
        </w:rPr>
      </w:pPr>
    </w:p>
    <w:tbl>
      <w:tblPr>
        <w:tblW w:w="12851" w:type="dxa"/>
        <w:tblInd w:w="93" w:type="dxa"/>
        <w:tblLayout w:type="fixed"/>
        <w:tblLook w:val="0000" w:firstRow="0" w:lastRow="0" w:firstColumn="0" w:lastColumn="0" w:noHBand="0" w:noVBand="0"/>
      </w:tblPr>
      <w:tblGrid>
        <w:gridCol w:w="5055"/>
        <w:gridCol w:w="7796"/>
      </w:tblGrid>
      <w:tr w:rsidR="00A05F47" w:rsidRPr="000313D7" w14:paraId="06090F3A" w14:textId="77777777" w:rsidTr="00996BF0">
        <w:trPr>
          <w:trHeight w:val="255"/>
        </w:trPr>
        <w:tc>
          <w:tcPr>
            <w:tcW w:w="5055" w:type="dxa"/>
            <w:tcBorders>
              <w:top w:val="nil"/>
              <w:left w:val="nil"/>
              <w:bottom w:val="nil"/>
              <w:right w:val="nil"/>
            </w:tcBorders>
            <w:noWrap/>
            <w:vAlign w:val="bottom"/>
          </w:tcPr>
          <w:p w14:paraId="6884C63C" w14:textId="77777777" w:rsidR="00A05F47" w:rsidRPr="000313D7" w:rsidRDefault="00A05F47" w:rsidP="00996BF0">
            <w:pPr>
              <w:rPr>
                <w:rFonts w:cs="Arial"/>
                <w:b/>
                <w:sz w:val="18"/>
                <w:szCs w:val="18"/>
              </w:rPr>
            </w:pPr>
            <w:r w:rsidRPr="000313D7">
              <w:rPr>
                <w:rFonts w:cs="Arial"/>
                <w:b/>
                <w:sz w:val="18"/>
                <w:szCs w:val="18"/>
              </w:rPr>
              <w:t>Наименование фонда:</w:t>
            </w:r>
          </w:p>
        </w:tc>
        <w:tc>
          <w:tcPr>
            <w:tcW w:w="7796" w:type="dxa"/>
            <w:tcBorders>
              <w:top w:val="nil"/>
              <w:left w:val="nil"/>
              <w:bottom w:val="single" w:sz="4" w:space="0" w:color="auto"/>
              <w:right w:val="nil"/>
            </w:tcBorders>
            <w:noWrap/>
            <w:vAlign w:val="bottom"/>
          </w:tcPr>
          <w:p w14:paraId="48B5EB1A" w14:textId="77777777" w:rsidR="00A05F47" w:rsidRPr="000313D7" w:rsidRDefault="00A05F47" w:rsidP="00996BF0">
            <w:pPr>
              <w:rPr>
                <w:rFonts w:cs="Arial"/>
                <w:b/>
                <w:bCs/>
                <w:sz w:val="18"/>
                <w:szCs w:val="18"/>
              </w:rPr>
            </w:pPr>
          </w:p>
        </w:tc>
      </w:tr>
      <w:tr w:rsidR="00A05F47" w:rsidRPr="000313D7" w14:paraId="5F43E245" w14:textId="77777777" w:rsidTr="00996BF0">
        <w:trPr>
          <w:trHeight w:val="255"/>
        </w:trPr>
        <w:tc>
          <w:tcPr>
            <w:tcW w:w="5055" w:type="dxa"/>
            <w:tcBorders>
              <w:top w:val="nil"/>
              <w:left w:val="nil"/>
              <w:bottom w:val="nil"/>
              <w:right w:val="nil"/>
            </w:tcBorders>
            <w:noWrap/>
            <w:vAlign w:val="bottom"/>
          </w:tcPr>
          <w:p w14:paraId="2499E230" w14:textId="77777777" w:rsidR="00A05F47" w:rsidRPr="000313D7" w:rsidRDefault="00A05F47" w:rsidP="00996BF0">
            <w:pPr>
              <w:rPr>
                <w:rFonts w:cs="Arial"/>
                <w:b/>
                <w:bCs/>
                <w:sz w:val="18"/>
                <w:szCs w:val="18"/>
              </w:rPr>
            </w:pPr>
            <w:r w:rsidRPr="000313D7">
              <w:rPr>
                <w:rFonts w:cs="Arial"/>
                <w:b/>
                <w:sz w:val="18"/>
                <w:szCs w:val="18"/>
              </w:rPr>
              <w:t>Наименование управляющей компании</w:t>
            </w:r>
            <w:r w:rsidRPr="000313D7">
              <w:rPr>
                <w:rFonts w:cs="Arial"/>
                <w:sz w:val="18"/>
                <w:szCs w:val="18"/>
              </w:rPr>
              <w:t>:</w:t>
            </w:r>
          </w:p>
        </w:tc>
        <w:tc>
          <w:tcPr>
            <w:tcW w:w="7796" w:type="dxa"/>
            <w:tcBorders>
              <w:top w:val="single" w:sz="4" w:space="0" w:color="auto"/>
              <w:left w:val="nil"/>
              <w:bottom w:val="single" w:sz="4" w:space="0" w:color="auto"/>
              <w:right w:val="nil"/>
            </w:tcBorders>
            <w:noWrap/>
            <w:vAlign w:val="bottom"/>
          </w:tcPr>
          <w:p w14:paraId="3E87152B" w14:textId="77777777" w:rsidR="00A05F47" w:rsidRPr="000313D7" w:rsidRDefault="00A05F47" w:rsidP="00996BF0">
            <w:pPr>
              <w:rPr>
                <w:rFonts w:cs="Arial"/>
                <w:b/>
                <w:bCs/>
                <w:sz w:val="18"/>
                <w:szCs w:val="18"/>
              </w:rPr>
            </w:pPr>
          </w:p>
        </w:tc>
      </w:tr>
      <w:tr w:rsidR="00822F29" w:rsidRPr="000313D7" w14:paraId="6FF46E53" w14:textId="77777777" w:rsidTr="00305C76">
        <w:trPr>
          <w:trHeight w:val="255"/>
        </w:trPr>
        <w:tc>
          <w:tcPr>
            <w:tcW w:w="5055" w:type="dxa"/>
            <w:tcBorders>
              <w:top w:val="nil"/>
              <w:left w:val="nil"/>
              <w:bottom w:val="nil"/>
              <w:right w:val="nil"/>
            </w:tcBorders>
            <w:noWrap/>
            <w:vAlign w:val="bottom"/>
          </w:tcPr>
          <w:p w14:paraId="4A4C4E21" w14:textId="77777777" w:rsidR="00822F29" w:rsidRPr="000313D7" w:rsidRDefault="00822F29" w:rsidP="00305C76">
            <w:pPr>
              <w:rPr>
                <w:rFonts w:cs="Arial"/>
                <w:b/>
                <w:sz w:val="18"/>
                <w:szCs w:val="18"/>
              </w:rPr>
            </w:pPr>
            <w:r w:rsidRPr="000313D7">
              <w:rPr>
                <w:rFonts w:cs="Arial"/>
                <w:b/>
                <w:sz w:val="18"/>
                <w:szCs w:val="18"/>
              </w:rPr>
              <w:t>за период:</w:t>
            </w:r>
          </w:p>
        </w:tc>
        <w:tc>
          <w:tcPr>
            <w:tcW w:w="7796" w:type="dxa"/>
            <w:tcBorders>
              <w:top w:val="single" w:sz="4" w:space="0" w:color="auto"/>
              <w:left w:val="nil"/>
              <w:bottom w:val="single" w:sz="4" w:space="0" w:color="auto"/>
              <w:right w:val="nil"/>
            </w:tcBorders>
            <w:noWrap/>
            <w:vAlign w:val="bottom"/>
          </w:tcPr>
          <w:p w14:paraId="6C5E1264" w14:textId="77777777" w:rsidR="00822F29" w:rsidRPr="00822F29" w:rsidRDefault="00822F29" w:rsidP="00305C76">
            <w:pPr>
              <w:rPr>
                <w:rFonts w:cs="Arial"/>
                <w:b/>
                <w:sz w:val="18"/>
                <w:szCs w:val="18"/>
              </w:rPr>
            </w:pPr>
          </w:p>
        </w:tc>
      </w:tr>
    </w:tbl>
    <w:p w14:paraId="0F396ADB" w14:textId="77777777" w:rsidR="00A05F47" w:rsidRDefault="00A05F47" w:rsidP="00A05F47">
      <w:pPr>
        <w:jc w:val="center"/>
        <w:rPr>
          <w:rFonts w:cs="Arial"/>
          <w:sz w:val="20"/>
          <w:szCs w:val="20"/>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993"/>
        <w:gridCol w:w="1417"/>
        <w:gridCol w:w="1382"/>
        <w:gridCol w:w="1076"/>
        <w:gridCol w:w="1137"/>
        <w:gridCol w:w="1083"/>
        <w:gridCol w:w="992"/>
        <w:gridCol w:w="1041"/>
        <w:gridCol w:w="1559"/>
        <w:gridCol w:w="1276"/>
        <w:gridCol w:w="1227"/>
        <w:gridCol w:w="1276"/>
      </w:tblGrid>
      <w:tr w:rsidR="00A05F47" w:rsidRPr="000313D7" w14:paraId="4DCDE07D" w14:textId="77777777" w:rsidTr="005D0834">
        <w:trPr>
          <w:trHeight w:val="37"/>
        </w:trPr>
        <w:tc>
          <w:tcPr>
            <w:tcW w:w="582" w:type="dxa"/>
            <w:vMerge w:val="restart"/>
          </w:tcPr>
          <w:p w14:paraId="28C4FB0C" w14:textId="77777777" w:rsidR="00A05F47" w:rsidRPr="003010F3" w:rsidRDefault="00A05F47" w:rsidP="00996BF0">
            <w:pPr>
              <w:jc w:val="center"/>
              <w:rPr>
                <w:rFonts w:cs="Arial"/>
                <w:sz w:val="16"/>
                <w:szCs w:val="16"/>
              </w:rPr>
            </w:pPr>
          </w:p>
          <w:p w14:paraId="27DFCAA3" w14:textId="77777777" w:rsidR="00A05F47" w:rsidRPr="003010F3" w:rsidRDefault="00A05F47" w:rsidP="00996BF0">
            <w:pPr>
              <w:jc w:val="center"/>
              <w:rPr>
                <w:rFonts w:cs="Arial"/>
                <w:sz w:val="16"/>
                <w:szCs w:val="16"/>
              </w:rPr>
            </w:pPr>
          </w:p>
          <w:p w14:paraId="4F6D896F" w14:textId="77777777" w:rsidR="00A05F47" w:rsidRPr="003010F3" w:rsidRDefault="00A05F47" w:rsidP="00996BF0">
            <w:pPr>
              <w:jc w:val="center"/>
              <w:rPr>
                <w:rFonts w:cs="Arial"/>
                <w:sz w:val="16"/>
                <w:szCs w:val="16"/>
              </w:rPr>
            </w:pPr>
            <w:r w:rsidRPr="003010F3">
              <w:rPr>
                <w:rFonts w:cs="Arial"/>
                <w:sz w:val="16"/>
                <w:szCs w:val="16"/>
              </w:rPr>
              <w:t>№ пп</w:t>
            </w:r>
          </w:p>
          <w:p w14:paraId="383E4656" w14:textId="77777777" w:rsidR="00A05F47" w:rsidRPr="003010F3" w:rsidRDefault="00A05F47" w:rsidP="00996BF0">
            <w:pPr>
              <w:jc w:val="center"/>
              <w:rPr>
                <w:rFonts w:cs="Arial"/>
                <w:sz w:val="16"/>
                <w:szCs w:val="16"/>
              </w:rPr>
            </w:pPr>
          </w:p>
        </w:tc>
        <w:tc>
          <w:tcPr>
            <w:tcW w:w="993" w:type="dxa"/>
            <w:vMerge w:val="restart"/>
            <w:vAlign w:val="center"/>
            <w:hideMark/>
          </w:tcPr>
          <w:p w14:paraId="481D1102" w14:textId="77777777" w:rsidR="00A05F47" w:rsidRPr="003010F3" w:rsidRDefault="00A05F47" w:rsidP="00996BF0">
            <w:pPr>
              <w:jc w:val="center"/>
              <w:rPr>
                <w:rFonts w:cs="Arial"/>
                <w:sz w:val="16"/>
                <w:szCs w:val="16"/>
              </w:rPr>
            </w:pPr>
            <w:r w:rsidRPr="003010F3">
              <w:rPr>
                <w:rFonts w:cs="Arial"/>
                <w:sz w:val="16"/>
                <w:szCs w:val="16"/>
              </w:rPr>
              <w:t xml:space="preserve">Дата выдачи согласия </w:t>
            </w:r>
          </w:p>
        </w:tc>
        <w:tc>
          <w:tcPr>
            <w:tcW w:w="1417" w:type="dxa"/>
            <w:vMerge w:val="restart"/>
            <w:vAlign w:val="center"/>
            <w:hideMark/>
          </w:tcPr>
          <w:p w14:paraId="1E22434F" w14:textId="77777777" w:rsidR="00A05F47" w:rsidRPr="003010F3" w:rsidRDefault="00A05F47" w:rsidP="00996BF0">
            <w:pPr>
              <w:jc w:val="center"/>
              <w:rPr>
                <w:rFonts w:cs="Arial"/>
                <w:sz w:val="16"/>
                <w:szCs w:val="16"/>
              </w:rPr>
            </w:pPr>
            <w:r w:rsidRPr="003010F3">
              <w:rPr>
                <w:rFonts w:cs="Arial"/>
                <w:sz w:val="16"/>
                <w:szCs w:val="16"/>
              </w:rPr>
              <w:t>Дата поступления запроса на выдачу согласия на распоряжение имуществом клиента</w:t>
            </w:r>
          </w:p>
        </w:tc>
        <w:tc>
          <w:tcPr>
            <w:tcW w:w="1382" w:type="dxa"/>
            <w:vMerge w:val="restart"/>
            <w:vAlign w:val="center"/>
            <w:hideMark/>
          </w:tcPr>
          <w:p w14:paraId="237CEF6A" w14:textId="77777777" w:rsidR="00A05F47" w:rsidRPr="003010F3" w:rsidRDefault="00A05F47" w:rsidP="00996BF0">
            <w:pPr>
              <w:jc w:val="center"/>
              <w:rPr>
                <w:rFonts w:cs="Arial"/>
                <w:sz w:val="16"/>
                <w:szCs w:val="16"/>
              </w:rPr>
            </w:pPr>
            <w:r w:rsidRPr="003010F3">
              <w:rPr>
                <w:rFonts w:cs="Arial"/>
                <w:sz w:val="16"/>
                <w:szCs w:val="16"/>
              </w:rPr>
              <w:t>Дата внесения в систему учета сведений о поступившем запросе на выдачу согласия на распоряжение имуществом клиента</w:t>
            </w:r>
          </w:p>
        </w:tc>
        <w:tc>
          <w:tcPr>
            <w:tcW w:w="4288" w:type="dxa"/>
            <w:gridSpan w:val="4"/>
            <w:vAlign w:val="center"/>
            <w:hideMark/>
          </w:tcPr>
          <w:p w14:paraId="0AF97473" w14:textId="77777777" w:rsidR="00A05F47" w:rsidRPr="003010F3" w:rsidRDefault="00A05F47" w:rsidP="00996BF0">
            <w:pPr>
              <w:jc w:val="center"/>
              <w:rPr>
                <w:rFonts w:cs="Arial"/>
                <w:sz w:val="16"/>
                <w:szCs w:val="16"/>
              </w:rPr>
            </w:pPr>
            <w:r w:rsidRPr="003010F3">
              <w:rPr>
                <w:rFonts w:cs="Arial"/>
                <w:sz w:val="16"/>
                <w:szCs w:val="16"/>
              </w:rPr>
              <w:t>Характер (способ) предполагаемого распоряжения имуществом клиента</w:t>
            </w:r>
          </w:p>
        </w:tc>
        <w:tc>
          <w:tcPr>
            <w:tcW w:w="1041" w:type="dxa"/>
            <w:vMerge w:val="restart"/>
            <w:vAlign w:val="center"/>
            <w:hideMark/>
          </w:tcPr>
          <w:p w14:paraId="1EF5296F" w14:textId="77777777" w:rsidR="00A05F47" w:rsidRPr="003010F3" w:rsidRDefault="00A05F47" w:rsidP="00996BF0">
            <w:pPr>
              <w:jc w:val="center"/>
              <w:rPr>
                <w:rFonts w:cs="Arial"/>
                <w:sz w:val="16"/>
                <w:szCs w:val="16"/>
              </w:rPr>
            </w:pPr>
            <w:r w:rsidRPr="003010F3">
              <w:rPr>
                <w:rFonts w:cs="Arial"/>
                <w:sz w:val="16"/>
                <w:szCs w:val="16"/>
              </w:rPr>
              <w:t>Описание имущества клиентов</w:t>
            </w:r>
          </w:p>
        </w:tc>
        <w:tc>
          <w:tcPr>
            <w:tcW w:w="1559" w:type="dxa"/>
            <w:vMerge w:val="restart"/>
            <w:vAlign w:val="center"/>
          </w:tcPr>
          <w:p w14:paraId="3E435001" w14:textId="77777777" w:rsidR="00A05F47" w:rsidRPr="003010F3" w:rsidRDefault="00A05F47" w:rsidP="00996BF0">
            <w:pPr>
              <w:jc w:val="center"/>
              <w:rPr>
                <w:rFonts w:cs="Arial"/>
                <w:sz w:val="16"/>
                <w:szCs w:val="16"/>
              </w:rPr>
            </w:pPr>
            <w:r w:rsidRPr="003010F3">
              <w:rPr>
                <w:rFonts w:cs="Arial"/>
                <w:sz w:val="16"/>
                <w:szCs w:val="16"/>
              </w:rPr>
              <w:t>Сведения о документе, на основании которого осуществляется распоряжение имуществом клиента (описание, дата, номер)</w:t>
            </w:r>
          </w:p>
        </w:tc>
        <w:tc>
          <w:tcPr>
            <w:tcW w:w="1276" w:type="dxa"/>
            <w:vMerge w:val="restart"/>
            <w:vAlign w:val="center"/>
          </w:tcPr>
          <w:p w14:paraId="3761178C" w14:textId="77777777" w:rsidR="00A05F47" w:rsidRPr="003010F3" w:rsidRDefault="00A05F47" w:rsidP="00996BF0">
            <w:pPr>
              <w:jc w:val="center"/>
              <w:rPr>
                <w:rFonts w:cs="Arial"/>
                <w:sz w:val="16"/>
                <w:szCs w:val="16"/>
              </w:rPr>
            </w:pPr>
            <w:r w:rsidRPr="003010F3">
              <w:rPr>
                <w:rFonts w:cs="Arial"/>
                <w:sz w:val="16"/>
                <w:szCs w:val="16"/>
              </w:rPr>
              <w:t>Сведения, позволяющие идентифицировать контрагента</w:t>
            </w:r>
          </w:p>
        </w:tc>
        <w:tc>
          <w:tcPr>
            <w:tcW w:w="1227" w:type="dxa"/>
            <w:vMerge w:val="restart"/>
            <w:vAlign w:val="center"/>
          </w:tcPr>
          <w:p w14:paraId="22D11FE4" w14:textId="77777777" w:rsidR="00A05F47" w:rsidRPr="003010F3" w:rsidRDefault="00A05F47" w:rsidP="00996BF0">
            <w:pPr>
              <w:jc w:val="center"/>
              <w:rPr>
                <w:rFonts w:cs="Arial"/>
                <w:sz w:val="16"/>
                <w:szCs w:val="16"/>
              </w:rPr>
            </w:pPr>
            <w:r w:rsidRPr="003010F3">
              <w:rPr>
                <w:rFonts w:cs="Arial"/>
                <w:sz w:val="16"/>
                <w:szCs w:val="16"/>
              </w:rPr>
              <w:t>Срок (дата) исполнения обязательств</w:t>
            </w:r>
          </w:p>
        </w:tc>
        <w:tc>
          <w:tcPr>
            <w:tcW w:w="1276" w:type="dxa"/>
            <w:vMerge w:val="restart"/>
            <w:vAlign w:val="center"/>
          </w:tcPr>
          <w:p w14:paraId="4BC132FD" w14:textId="77777777" w:rsidR="00A05F47" w:rsidRPr="003010F3" w:rsidRDefault="00A05F47" w:rsidP="00996BF0">
            <w:pPr>
              <w:jc w:val="center"/>
              <w:rPr>
                <w:rFonts w:cs="Arial"/>
                <w:sz w:val="16"/>
                <w:szCs w:val="16"/>
              </w:rPr>
            </w:pPr>
            <w:r w:rsidRPr="003010F3">
              <w:rPr>
                <w:rFonts w:cs="Arial"/>
                <w:sz w:val="16"/>
                <w:szCs w:val="16"/>
              </w:rPr>
              <w:t>Иные существенные условия</w:t>
            </w:r>
          </w:p>
        </w:tc>
      </w:tr>
      <w:tr w:rsidR="00A05F47" w:rsidRPr="000313D7" w14:paraId="6B775A03" w14:textId="77777777" w:rsidTr="005D0834">
        <w:trPr>
          <w:trHeight w:val="1286"/>
        </w:trPr>
        <w:tc>
          <w:tcPr>
            <w:tcW w:w="582" w:type="dxa"/>
            <w:vMerge/>
          </w:tcPr>
          <w:p w14:paraId="6E29E74F" w14:textId="77777777" w:rsidR="00A05F47" w:rsidRPr="003010F3" w:rsidRDefault="00A05F47" w:rsidP="00996BF0">
            <w:pPr>
              <w:rPr>
                <w:rFonts w:cs="Arial"/>
                <w:sz w:val="16"/>
                <w:szCs w:val="16"/>
              </w:rPr>
            </w:pPr>
          </w:p>
        </w:tc>
        <w:tc>
          <w:tcPr>
            <w:tcW w:w="993" w:type="dxa"/>
            <w:vMerge/>
            <w:vAlign w:val="center"/>
            <w:hideMark/>
          </w:tcPr>
          <w:p w14:paraId="589BC1FA" w14:textId="77777777" w:rsidR="00A05F47" w:rsidRPr="003010F3" w:rsidRDefault="00A05F47" w:rsidP="00996BF0">
            <w:pPr>
              <w:rPr>
                <w:rFonts w:cs="Arial"/>
                <w:sz w:val="16"/>
                <w:szCs w:val="16"/>
              </w:rPr>
            </w:pPr>
          </w:p>
        </w:tc>
        <w:tc>
          <w:tcPr>
            <w:tcW w:w="1417" w:type="dxa"/>
            <w:vMerge/>
            <w:vAlign w:val="center"/>
            <w:hideMark/>
          </w:tcPr>
          <w:p w14:paraId="6A6D6C75" w14:textId="77777777" w:rsidR="00A05F47" w:rsidRPr="003010F3" w:rsidRDefault="00A05F47" w:rsidP="00996BF0">
            <w:pPr>
              <w:rPr>
                <w:rFonts w:cs="Arial"/>
                <w:sz w:val="16"/>
                <w:szCs w:val="16"/>
              </w:rPr>
            </w:pPr>
          </w:p>
        </w:tc>
        <w:tc>
          <w:tcPr>
            <w:tcW w:w="1382" w:type="dxa"/>
            <w:vMerge/>
            <w:vAlign w:val="center"/>
            <w:hideMark/>
          </w:tcPr>
          <w:p w14:paraId="02E6C024" w14:textId="77777777" w:rsidR="00A05F47" w:rsidRPr="003010F3" w:rsidRDefault="00A05F47" w:rsidP="00996BF0">
            <w:pPr>
              <w:rPr>
                <w:rFonts w:cs="Arial"/>
                <w:sz w:val="16"/>
                <w:szCs w:val="16"/>
              </w:rPr>
            </w:pPr>
          </w:p>
        </w:tc>
        <w:tc>
          <w:tcPr>
            <w:tcW w:w="1076" w:type="dxa"/>
            <w:vAlign w:val="center"/>
            <w:hideMark/>
          </w:tcPr>
          <w:p w14:paraId="6965CD50" w14:textId="77777777" w:rsidR="00A05F47" w:rsidRPr="003010F3" w:rsidRDefault="00A05F47" w:rsidP="00996BF0">
            <w:pPr>
              <w:jc w:val="center"/>
              <w:rPr>
                <w:rFonts w:cs="Arial"/>
                <w:sz w:val="16"/>
                <w:szCs w:val="16"/>
              </w:rPr>
            </w:pPr>
            <w:r w:rsidRPr="003010F3">
              <w:rPr>
                <w:rFonts w:cs="Arial"/>
                <w:sz w:val="16"/>
                <w:szCs w:val="16"/>
              </w:rPr>
              <w:t>Вид сделки (платежа)</w:t>
            </w:r>
          </w:p>
        </w:tc>
        <w:tc>
          <w:tcPr>
            <w:tcW w:w="1137" w:type="dxa"/>
            <w:vAlign w:val="center"/>
            <w:hideMark/>
          </w:tcPr>
          <w:p w14:paraId="018264AA" w14:textId="77777777" w:rsidR="00A05F47" w:rsidRPr="003010F3" w:rsidRDefault="00A05F47" w:rsidP="00996BF0">
            <w:pPr>
              <w:jc w:val="center"/>
              <w:rPr>
                <w:rFonts w:cs="Arial"/>
                <w:sz w:val="16"/>
                <w:szCs w:val="16"/>
              </w:rPr>
            </w:pPr>
            <w:r w:rsidRPr="003010F3">
              <w:rPr>
                <w:rFonts w:cs="Arial"/>
                <w:sz w:val="16"/>
                <w:szCs w:val="16"/>
              </w:rPr>
              <w:t xml:space="preserve">Предмет сделки (назначение платежа) </w:t>
            </w:r>
          </w:p>
        </w:tc>
        <w:tc>
          <w:tcPr>
            <w:tcW w:w="1083" w:type="dxa"/>
            <w:vAlign w:val="center"/>
            <w:hideMark/>
          </w:tcPr>
          <w:p w14:paraId="025C75C6" w14:textId="77777777" w:rsidR="00A05F47" w:rsidRPr="003010F3" w:rsidRDefault="00A05F47" w:rsidP="00996BF0">
            <w:pPr>
              <w:jc w:val="center"/>
              <w:rPr>
                <w:rFonts w:cs="Arial"/>
                <w:sz w:val="16"/>
                <w:szCs w:val="16"/>
              </w:rPr>
            </w:pPr>
            <w:r w:rsidRPr="003010F3">
              <w:rPr>
                <w:rFonts w:cs="Arial"/>
                <w:sz w:val="16"/>
                <w:szCs w:val="16"/>
              </w:rPr>
              <w:t>Сумма сделки (платежа)</w:t>
            </w:r>
          </w:p>
        </w:tc>
        <w:tc>
          <w:tcPr>
            <w:tcW w:w="992" w:type="dxa"/>
            <w:vAlign w:val="center"/>
            <w:hideMark/>
          </w:tcPr>
          <w:p w14:paraId="301EE042" w14:textId="77777777" w:rsidR="00A05F47" w:rsidRPr="003010F3" w:rsidRDefault="00A05F47" w:rsidP="00996BF0">
            <w:pPr>
              <w:jc w:val="center"/>
              <w:rPr>
                <w:rFonts w:cs="Arial"/>
                <w:sz w:val="16"/>
                <w:szCs w:val="16"/>
              </w:rPr>
            </w:pPr>
            <w:r w:rsidRPr="003010F3">
              <w:rPr>
                <w:rFonts w:cs="Arial"/>
                <w:sz w:val="16"/>
                <w:szCs w:val="16"/>
              </w:rPr>
              <w:t>Количество ценных бумаг (для операций с ЦБ)</w:t>
            </w:r>
          </w:p>
        </w:tc>
        <w:tc>
          <w:tcPr>
            <w:tcW w:w="1041" w:type="dxa"/>
            <w:vMerge/>
            <w:vAlign w:val="center"/>
            <w:hideMark/>
          </w:tcPr>
          <w:p w14:paraId="2B8E1336" w14:textId="77777777" w:rsidR="00A05F47" w:rsidRPr="003010F3" w:rsidRDefault="00A05F47" w:rsidP="00996BF0">
            <w:pPr>
              <w:rPr>
                <w:rFonts w:cs="Arial"/>
                <w:sz w:val="16"/>
                <w:szCs w:val="16"/>
              </w:rPr>
            </w:pPr>
          </w:p>
        </w:tc>
        <w:tc>
          <w:tcPr>
            <w:tcW w:w="1559" w:type="dxa"/>
            <w:vMerge/>
          </w:tcPr>
          <w:p w14:paraId="0483D7E6" w14:textId="77777777" w:rsidR="00A05F47" w:rsidRPr="003010F3" w:rsidRDefault="00A05F47" w:rsidP="00996BF0">
            <w:pPr>
              <w:rPr>
                <w:rFonts w:cs="Arial"/>
                <w:sz w:val="16"/>
                <w:szCs w:val="16"/>
              </w:rPr>
            </w:pPr>
          </w:p>
        </w:tc>
        <w:tc>
          <w:tcPr>
            <w:tcW w:w="1276" w:type="dxa"/>
            <w:vMerge/>
          </w:tcPr>
          <w:p w14:paraId="50FE4325" w14:textId="77777777" w:rsidR="00A05F47" w:rsidRPr="003010F3" w:rsidRDefault="00A05F47" w:rsidP="00996BF0">
            <w:pPr>
              <w:rPr>
                <w:rFonts w:cs="Arial"/>
                <w:sz w:val="16"/>
                <w:szCs w:val="16"/>
              </w:rPr>
            </w:pPr>
          </w:p>
        </w:tc>
        <w:tc>
          <w:tcPr>
            <w:tcW w:w="1227" w:type="dxa"/>
            <w:vMerge/>
          </w:tcPr>
          <w:p w14:paraId="4562C78F" w14:textId="77777777" w:rsidR="00A05F47" w:rsidRPr="003010F3" w:rsidRDefault="00A05F47" w:rsidP="00996BF0">
            <w:pPr>
              <w:rPr>
                <w:rFonts w:cs="Arial"/>
                <w:sz w:val="16"/>
                <w:szCs w:val="16"/>
              </w:rPr>
            </w:pPr>
          </w:p>
        </w:tc>
        <w:tc>
          <w:tcPr>
            <w:tcW w:w="1276" w:type="dxa"/>
            <w:vMerge/>
          </w:tcPr>
          <w:p w14:paraId="798E8453" w14:textId="77777777" w:rsidR="00A05F47" w:rsidRPr="003010F3" w:rsidRDefault="00A05F47" w:rsidP="00996BF0">
            <w:pPr>
              <w:rPr>
                <w:rFonts w:cs="Arial"/>
                <w:sz w:val="16"/>
                <w:szCs w:val="16"/>
              </w:rPr>
            </w:pPr>
          </w:p>
        </w:tc>
      </w:tr>
      <w:tr w:rsidR="00A05F47" w:rsidRPr="000313D7" w14:paraId="1924BAF1" w14:textId="77777777" w:rsidTr="005D0834">
        <w:trPr>
          <w:trHeight w:val="513"/>
        </w:trPr>
        <w:tc>
          <w:tcPr>
            <w:tcW w:w="582" w:type="dxa"/>
          </w:tcPr>
          <w:p w14:paraId="5CC51AA7" w14:textId="77777777" w:rsidR="00A05F47" w:rsidRPr="003010F3" w:rsidRDefault="00A05F47" w:rsidP="00996BF0">
            <w:pPr>
              <w:rPr>
                <w:rFonts w:cs="Arial"/>
                <w:sz w:val="16"/>
                <w:szCs w:val="16"/>
              </w:rPr>
            </w:pPr>
          </w:p>
        </w:tc>
        <w:tc>
          <w:tcPr>
            <w:tcW w:w="993" w:type="dxa"/>
            <w:vAlign w:val="center"/>
          </w:tcPr>
          <w:p w14:paraId="109C525C" w14:textId="77777777" w:rsidR="00A05F47" w:rsidRPr="003010F3" w:rsidRDefault="00A05F47" w:rsidP="00996BF0">
            <w:pPr>
              <w:rPr>
                <w:rFonts w:cs="Arial"/>
                <w:sz w:val="16"/>
                <w:szCs w:val="16"/>
              </w:rPr>
            </w:pPr>
          </w:p>
        </w:tc>
        <w:tc>
          <w:tcPr>
            <w:tcW w:w="1417" w:type="dxa"/>
            <w:vAlign w:val="center"/>
          </w:tcPr>
          <w:p w14:paraId="58105728" w14:textId="77777777" w:rsidR="00A05F47" w:rsidRPr="003010F3" w:rsidRDefault="00A05F47" w:rsidP="00996BF0">
            <w:pPr>
              <w:rPr>
                <w:rFonts w:cs="Arial"/>
                <w:sz w:val="16"/>
                <w:szCs w:val="16"/>
              </w:rPr>
            </w:pPr>
          </w:p>
        </w:tc>
        <w:tc>
          <w:tcPr>
            <w:tcW w:w="1382" w:type="dxa"/>
            <w:vAlign w:val="center"/>
          </w:tcPr>
          <w:p w14:paraId="05EC7B2B" w14:textId="77777777" w:rsidR="00A05F47" w:rsidRPr="003010F3" w:rsidRDefault="00A05F47" w:rsidP="00996BF0">
            <w:pPr>
              <w:rPr>
                <w:rFonts w:cs="Arial"/>
                <w:sz w:val="16"/>
                <w:szCs w:val="16"/>
              </w:rPr>
            </w:pPr>
          </w:p>
        </w:tc>
        <w:tc>
          <w:tcPr>
            <w:tcW w:w="1076" w:type="dxa"/>
            <w:vAlign w:val="center"/>
          </w:tcPr>
          <w:p w14:paraId="5C3DC7BB" w14:textId="77777777" w:rsidR="00A05F47" w:rsidRPr="003010F3" w:rsidRDefault="00A05F47" w:rsidP="00996BF0">
            <w:pPr>
              <w:jc w:val="center"/>
              <w:rPr>
                <w:rFonts w:cs="Arial"/>
                <w:sz w:val="16"/>
                <w:szCs w:val="16"/>
              </w:rPr>
            </w:pPr>
          </w:p>
        </w:tc>
        <w:tc>
          <w:tcPr>
            <w:tcW w:w="1137" w:type="dxa"/>
            <w:vAlign w:val="center"/>
          </w:tcPr>
          <w:p w14:paraId="49244A18" w14:textId="77777777" w:rsidR="00A05F47" w:rsidRPr="003010F3" w:rsidRDefault="00A05F47" w:rsidP="00996BF0">
            <w:pPr>
              <w:jc w:val="center"/>
              <w:rPr>
                <w:rFonts w:cs="Arial"/>
                <w:sz w:val="16"/>
                <w:szCs w:val="16"/>
              </w:rPr>
            </w:pPr>
          </w:p>
        </w:tc>
        <w:tc>
          <w:tcPr>
            <w:tcW w:w="1083" w:type="dxa"/>
            <w:vAlign w:val="center"/>
          </w:tcPr>
          <w:p w14:paraId="103B498C" w14:textId="77777777" w:rsidR="00A05F47" w:rsidRPr="003010F3" w:rsidRDefault="00A05F47" w:rsidP="00996BF0">
            <w:pPr>
              <w:jc w:val="center"/>
              <w:rPr>
                <w:rFonts w:cs="Arial"/>
                <w:sz w:val="16"/>
                <w:szCs w:val="16"/>
              </w:rPr>
            </w:pPr>
          </w:p>
        </w:tc>
        <w:tc>
          <w:tcPr>
            <w:tcW w:w="992" w:type="dxa"/>
            <w:vAlign w:val="center"/>
          </w:tcPr>
          <w:p w14:paraId="4D8136A2" w14:textId="77777777" w:rsidR="00A05F47" w:rsidRPr="003010F3" w:rsidRDefault="00A05F47" w:rsidP="00996BF0">
            <w:pPr>
              <w:jc w:val="center"/>
              <w:rPr>
                <w:rFonts w:cs="Arial"/>
                <w:sz w:val="16"/>
                <w:szCs w:val="16"/>
              </w:rPr>
            </w:pPr>
          </w:p>
        </w:tc>
        <w:tc>
          <w:tcPr>
            <w:tcW w:w="1041" w:type="dxa"/>
            <w:vAlign w:val="center"/>
          </w:tcPr>
          <w:p w14:paraId="7119B639" w14:textId="77777777" w:rsidR="00A05F47" w:rsidRPr="003010F3" w:rsidRDefault="00A05F47" w:rsidP="00996BF0">
            <w:pPr>
              <w:rPr>
                <w:rFonts w:cs="Arial"/>
                <w:sz w:val="16"/>
                <w:szCs w:val="16"/>
              </w:rPr>
            </w:pPr>
          </w:p>
        </w:tc>
        <w:tc>
          <w:tcPr>
            <w:tcW w:w="1559" w:type="dxa"/>
          </w:tcPr>
          <w:p w14:paraId="02708C97" w14:textId="77777777" w:rsidR="00A05F47" w:rsidRPr="003010F3" w:rsidRDefault="00A05F47" w:rsidP="00996BF0">
            <w:pPr>
              <w:rPr>
                <w:rFonts w:cs="Arial"/>
                <w:sz w:val="16"/>
                <w:szCs w:val="16"/>
              </w:rPr>
            </w:pPr>
          </w:p>
        </w:tc>
        <w:tc>
          <w:tcPr>
            <w:tcW w:w="1276" w:type="dxa"/>
          </w:tcPr>
          <w:p w14:paraId="32CE3547" w14:textId="77777777" w:rsidR="00A05F47" w:rsidRPr="003010F3" w:rsidRDefault="00A05F47" w:rsidP="00996BF0">
            <w:pPr>
              <w:rPr>
                <w:rFonts w:cs="Arial"/>
                <w:sz w:val="16"/>
                <w:szCs w:val="16"/>
              </w:rPr>
            </w:pPr>
          </w:p>
        </w:tc>
        <w:tc>
          <w:tcPr>
            <w:tcW w:w="1227" w:type="dxa"/>
          </w:tcPr>
          <w:p w14:paraId="2BDEB605" w14:textId="77777777" w:rsidR="00A05F47" w:rsidRPr="003010F3" w:rsidRDefault="00A05F47" w:rsidP="00996BF0">
            <w:pPr>
              <w:rPr>
                <w:rFonts w:cs="Arial"/>
                <w:sz w:val="16"/>
                <w:szCs w:val="16"/>
              </w:rPr>
            </w:pPr>
          </w:p>
        </w:tc>
        <w:tc>
          <w:tcPr>
            <w:tcW w:w="1276" w:type="dxa"/>
          </w:tcPr>
          <w:p w14:paraId="19F9A467" w14:textId="77777777" w:rsidR="00A05F47" w:rsidRPr="003010F3" w:rsidRDefault="00A05F47" w:rsidP="00996BF0">
            <w:pPr>
              <w:rPr>
                <w:rFonts w:cs="Arial"/>
                <w:sz w:val="16"/>
                <w:szCs w:val="16"/>
              </w:rPr>
            </w:pPr>
          </w:p>
        </w:tc>
      </w:tr>
    </w:tbl>
    <w:p w14:paraId="312479E2" w14:textId="77777777" w:rsidR="00A05F47" w:rsidRPr="007D0901" w:rsidRDefault="00A05F47" w:rsidP="00A05F47">
      <w:pPr>
        <w:jc w:val="center"/>
        <w:rPr>
          <w:rFonts w:cs="Arial"/>
          <w:sz w:val="20"/>
          <w:szCs w:val="20"/>
        </w:rPr>
      </w:pPr>
    </w:p>
    <w:p w14:paraId="5F648DC5" w14:textId="77777777" w:rsidR="00A05F47" w:rsidRDefault="00A05F47">
      <w:pPr>
        <w:spacing w:after="0" w:line="240" w:lineRule="auto"/>
        <w:rPr>
          <w:rFonts w:cs="Arial"/>
          <w:b/>
          <w:sz w:val="18"/>
          <w:szCs w:val="18"/>
        </w:rPr>
      </w:pPr>
    </w:p>
    <w:p w14:paraId="2F9FA106" w14:textId="77777777" w:rsidR="00BF23E2" w:rsidRDefault="00BF23E2" w:rsidP="00BF23E2">
      <w:pPr>
        <w:adjustRightInd w:val="0"/>
        <w:spacing w:after="0" w:line="240" w:lineRule="auto"/>
        <w:ind w:left="2126" w:hanging="2126"/>
        <w:rPr>
          <w:rFonts w:cs="Arial"/>
          <w:color w:val="000000"/>
          <w:sz w:val="18"/>
          <w:szCs w:val="18"/>
        </w:rPr>
      </w:pPr>
      <w:r w:rsidRPr="00A05F47">
        <w:rPr>
          <w:rFonts w:cs="Arial"/>
          <w:color w:val="000000"/>
          <w:sz w:val="18"/>
          <w:szCs w:val="18"/>
        </w:rPr>
        <w:t>Должность уполномоченного лица</w:t>
      </w:r>
    </w:p>
    <w:p w14:paraId="19F13095" w14:textId="77777777" w:rsidR="00BF23E2" w:rsidRPr="00A05F47" w:rsidRDefault="00BF23E2" w:rsidP="00BF23E2">
      <w:pPr>
        <w:adjustRightInd w:val="0"/>
        <w:spacing w:after="0" w:line="240" w:lineRule="auto"/>
        <w:ind w:left="2126" w:hanging="2126"/>
        <w:rPr>
          <w:rFonts w:cs="Arial"/>
          <w:bCs/>
          <w:sz w:val="18"/>
          <w:szCs w:val="18"/>
        </w:rPr>
      </w:pPr>
      <w:r w:rsidRPr="00A05F47">
        <w:rPr>
          <w:rFonts w:cs="Arial"/>
          <w:color w:val="000000"/>
          <w:sz w:val="18"/>
          <w:szCs w:val="18"/>
        </w:rPr>
        <w:t xml:space="preserve">Специализированного депозитария </w:t>
      </w:r>
      <w:r w:rsidRPr="00A05F47">
        <w:rPr>
          <w:rFonts w:cs="Arial"/>
          <w:bCs/>
          <w:sz w:val="18"/>
          <w:szCs w:val="18"/>
        </w:rPr>
        <w:t>______________________________ /ИО Фамилия/</w:t>
      </w:r>
    </w:p>
    <w:p w14:paraId="54E18FF5" w14:textId="77777777" w:rsidR="00A05F47" w:rsidRDefault="00A05F47" w:rsidP="000313D7">
      <w:pPr>
        <w:adjustRightInd w:val="0"/>
        <w:spacing w:after="120"/>
        <w:jc w:val="center"/>
        <w:rPr>
          <w:rFonts w:cs="Arial"/>
          <w:b/>
          <w:sz w:val="18"/>
          <w:szCs w:val="18"/>
        </w:rPr>
      </w:pPr>
    </w:p>
    <w:p w14:paraId="6C5C7CF2" w14:textId="77777777" w:rsidR="00A05F47" w:rsidRDefault="00A05F47">
      <w:pPr>
        <w:spacing w:after="0" w:line="240" w:lineRule="auto"/>
        <w:rPr>
          <w:rFonts w:cs="Arial"/>
          <w:b/>
          <w:sz w:val="18"/>
          <w:szCs w:val="18"/>
        </w:rPr>
      </w:pPr>
    </w:p>
    <w:p w14:paraId="3332530A" w14:textId="77777777" w:rsidR="00A05F47" w:rsidRDefault="00A05F47" w:rsidP="000313D7">
      <w:pPr>
        <w:adjustRightInd w:val="0"/>
        <w:spacing w:after="120"/>
        <w:jc w:val="center"/>
        <w:rPr>
          <w:rFonts w:cs="Arial"/>
          <w:b/>
          <w:sz w:val="18"/>
          <w:szCs w:val="18"/>
        </w:rPr>
      </w:pPr>
    </w:p>
    <w:p w14:paraId="2CA87BAE" w14:textId="77777777" w:rsidR="003010F3" w:rsidRDefault="003010F3" w:rsidP="000313D7">
      <w:pPr>
        <w:autoSpaceDE w:val="0"/>
        <w:autoSpaceDN w:val="0"/>
        <w:adjustRightInd w:val="0"/>
        <w:ind w:firstLine="540"/>
        <w:jc w:val="center"/>
        <w:rPr>
          <w:rFonts w:cs="Arial"/>
          <w:b/>
          <w:bCs/>
        </w:rPr>
      </w:pPr>
    </w:p>
    <w:p w14:paraId="569D7BE8" w14:textId="77777777" w:rsidR="000313D7" w:rsidRPr="00A05F47" w:rsidRDefault="000313D7" w:rsidP="000313D7">
      <w:pPr>
        <w:autoSpaceDE w:val="0"/>
        <w:autoSpaceDN w:val="0"/>
        <w:adjustRightInd w:val="0"/>
        <w:ind w:firstLine="540"/>
        <w:jc w:val="center"/>
        <w:rPr>
          <w:rFonts w:cs="Arial"/>
          <w:b/>
          <w:bCs/>
          <w:sz w:val="18"/>
          <w:szCs w:val="18"/>
        </w:rPr>
      </w:pPr>
      <w:r w:rsidRPr="00A05F47">
        <w:rPr>
          <w:rFonts w:cs="Arial"/>
          <w:b/>
          <w:bCs/>
          <w:sz w:val="18"/>
          <w:szCs w:val="18"/>
        </w:rPr>
        <w:lastRenderedPageBreak/>
        <w:t>Отчет об операциях с имуществом клиентов</w:t>
      </w:r>
    </w:p>
    <w:p w14:paraId="72A747DF" w14:textId="77777777" w:rsidR="000313D7" w:rsidRPr="000313D7" w:rsidRDefault="000313D7" w:rsidP="000313D7">
      <w:pPr>
        <w:adjustRightInd w:val="0"/>
        <w:spacing w:after="120"/>
        <w:jc w:val="center"/>
        <w:rPr>
          <w:rFonts w:cs="Arial"/>
          <w:b/>
          <w:sz w:val="18"/>
          <w:szCs w:val="18"/>
        </w:rPr>
      </w:pPr>
      <w:r w:rsidRPr="000313D7">
        <w:rPr>
          <w:rFonts w:cs="Arial"/>
          <w:b/>
          <w:sz w:val="18"/>
          <w:szCs w:val="18"/>
        </w:rPr>
        <w:t>с ___ по ____</w:t>
      </w:r>
    </w:p>
    <w:tbl>
      <w:tblPr>
        <w:tblW w:w="11639" w:type="dxa"/>
        <w:tblInd w:w="93" w:type="dxa"/>
        <w:tblLook w:val="0000" w:firstRow="0" w:lastRow="0" w:firstColumn="0" w:lastColumn="0" w:noHBand="0" w:noVBand="0"/>
      </w:tblPr>
      <w:tblGrid>
        <w:gridCol w:w="15"/>
        <w:gridCol w:w="3941"/>
        <w:gridCol w:w="7683"/>
      </w:tblGrid>
      <w:tr w:rsidR="000313D7" w:rsidRPr="000313D7" w14:paraId="65610703" w14:textId="77777777" w:rsidTr="006815A8">
        <w:trPr>
          <w:gridBefore w:val="1"/>
          <w:wBefore w:w="15" w:type="dxa"/>
          <w:trHeight w:val="393"/>
        </w:trPr>
        <w:tc>
          <w:tcPr>
            <w:tcW w:w="3941" w:type="dxa"/>
            <w:tcBorders>
              <w:top w:val="nil"/>
              <w:left w:val="nil"/>
              <w:bottom w:val="nil"/>
              <w:right w:val="nil"/>
            </w:tcBorders>
          </w:tcPr>
          <w:p w14:paraId="167D38FD" w14:textId="77777777" w:rsidR="000313D7" w:rsidRPr="000313D7" w:rsidRDefault="000313D7" w:rsidP="00C403EA">
            <w:pPr>
              <w:rPr>
                <w:rFonts w:cs="Arial"/>
                <w:b/>
                <w:bCs/>
                <w:sz w:val="18"/>
                <w:szCs w:val="18"/>
              </w:rPr>
            </w:pPr>
            <w:bookmarkStart w:id="62" w:name="RANGE!A2"/>
            <w:bookmarkEnd w:id="62"/>
            <w:r w:rsidRPr="000313D7">
              <w:rPr>
                <w:rFonts w:cs="Arial"/>
                <w:b/>
                <w:bCs/>
                <w:sz w:val="18"/>
                <w:szCs w:val="18"/>
              </w:rPr>
              <w:t>Наименование фонда:</w:t>
            </w:r>
          </w:p>
        </w:tc>
        <w:tc>
          <w:tcPr>
            <w:tcW w:w="7683" w:type="dxa"/>
            <w:tcBorders>
              <w:top w:val="nil"/>
              <w:left w:val="nil"/>
              <w:bottom w:val="single" w:sz="4" w:space="0" w:color="auto"/>
              <w:right w:val="nil"/>
            </w:tcBorders>
          </w:tcPr>
          <w:p w14:paraId="5D0008DE" w14:textId="77777777" w:rsidR="000313D7" w:rsidRPr="000313D7" w:rsidRDefault="000313D7" w:rsidP="00C403EA">
            <w:pPr>
              <w:rPr>
                <w:rFonts w:cs="Arial"/>
                <w:bCs/>
                <w:sz w:val="18"/>
                <w:szCs w:val="18"/>
              </w:rPr>
            </w:pPr>
          </w:p>
        </w:tc>
      </w:tr>
      <w:tr w:rsidR="000313D7" w:rsidRPr="000313D7" w14:paraId="6A413575" w14:textId="77777777" w:rsidTr="006815A8">
        <w:trPr>
          <w:gridBefore w:val="1"/>
          <w:wBefore w:w="15" w:type="dxa"/>
          <w:trHeight w:val="345"/>
        </w:trPr>
        <w:tc>
          <w:tcPr>
            <w:tcW w:w="3941" w:type="dxa"/>
            <w:tcBorders>
              <w:top w:val="nil"/>
              <w:left w:val="nil"/>
              <w:bottom w:val="nil"/>
              <w:right w:val="nil"/>
            </w:tcBorders>
            <w:vAlign w:val="center"/>
          </w:tcPr>
          <w:p w14:paraId="5656DA2D" w14:textId="77777777" w:rsidR="000313D7" w:rsidRPr="000313D7" w:rsidRDefault="000313D7" w:rsidP="00C403EA">
            <w:pPr>
              <w:rPr>
                <w:rFonts w:cs="Arial"/>
                <w:b/>
                <w:bCs/>
                <w:color w:val="000000"/>
                <w:sz w:val="18"/>
                <w:szCs w:val="18"/>
              </w:rPr>
            </w:pPr>
            <w:bookmarkStart w:id="63" w:name="RANGE!A3:L12"/>
            <w:bookmarkEnd w:id="63"/>
            <w:r w:rsidRPr="000313D7">
              <w:rPr>
                <w:rFonts w:cs="Arial"/>
                <w:b/>
                <w:bCs/>
                <w:color w:val="000000"/>
                <w:sz w:val="18"/>
                <w:szCs w:val="18"/>
              </w:rPr>
              <w:t>Наименование управляющей компании:</w:t>
            </w:r>
          </w:p>
        </w:tc>
        <w:tc>
          <w:tcPr>
            <w:tcW w:w="7683" w:type="dxa"/>
            <w:tcBorders>
              <w:top w:val="single" w:sz="4" w:space="0" w:color="auto"/>
              <w:left w:val="nil"/>
              <w:bottom w:val="single" w:sz="4" w:space="0" w:color="auto"/>
              <w:right w:val="nil"/>
            </w:tcBorders>
            <w:vAlign w:val="center"/>
          </w:tcPr>
          <w:p w14:paraId="5CFCD340" w14:textId="77777777" w:rsidR="000313D7" w:rsidRPr="000313D7" w:rsidRDefault="000313D7" w:rsidP="00C403EA">
            <w:pPr>
              <w:rPr>
                <w:rFonts w:cs="Arial"/>
                <w:bCs/>
                <w:color w:val="000000"/>
                <w:sz w:val="18"/>
                <w:szCs w:val="18"/>
              </w:rPr>
            </w:pPr>
          </w:p>
        </w:tc>
      </w:tr>
      <w:tr w:rsidR="006815A8" w:rsidRPr="000313D7" w14:paraId="40147B89" w14:textId="77777777" w:rsidTr="006815A8">
        <w:trPr>
          <w:trHeight w:val="255"/>
        </w:trPr>
        <w:tc>
          <w:tcPr>
            <w:tcW w:w="3956" w:type="dxa"/>
            <w:gridSpan w:val="2"/>
            <w:tcBorders>
              <w:top w:val="nil"/>
              <w:left w:val="nil"/>
              <w:bottom w:val="nil"/>
              <w:right w:val="nil"/>
            </w:tcBorders>
            <w:noWrap/>
            <w:vAlign w:val="bottom"/>
          </w:tcPr>
          <w:p w14:paraId="62ACC954" w14:textId="77777777" w:rsidR="006815A8" w:rsidRPr="000313D7" w:rsidRDefault="006815A8" w:rsidP="00305C76">
            <w:pPr>
              <w:rPr>
                <w:rFonts w:cs="Arial"/>
                <w:b/>
                <w:sz w:val="18"/>
                <w:szCs w:val="18"/>
              </w:rPr>
            </w:pPr>
            <w:r w:rsidRPr="000313D7">
              <w:rPr>
                <w:rFonts w:cs="Arial"/>
                <w:b/>
                <w:sz w:val="18"/>
                <w:szCs w:val="18"/>
              </w:rPr>
              <w:t>за период:</w:t>
            </w:r>
          </w:p>
        </w:tc>
        <w:tc>
          <w:tcPr>
            <w:tcW w:w="7683" w:type="dxa"/>
            <w:tcBorders>
              <w:top w:val="single" w:sz="4" w:space="0" w:color="auto"/>
              <w:left w:val="nil"/>
              <w:bottom w:val="single" w:sz="4" w:space="0" w:color="auto"/>
              <w:right w:val="nil"/>
            </w:tcBorders>
            <w:noWrap/>
            <w:vAlign w:val="bottom"/>
          </w:tcPr>
          <w:p w14:paraId="19B49713" w14:textId="77777777" w:rsidR="006815A8" w:rsidRPr="00822F29" w:rsidRDefault="006815A8" w:rsidP="00305C76">
            <w:pPr>
              <w:rPr>
                <w:rFonts w:cs="Arial"/>
                <w:b/>
                <w:sz w:val="18"/>
                <w:szCs w:val="18"/>
              </w:rPr>
            </w:pPr>
          </w:p>
        </w:tc>
      </w:tr>
    </w:tbl>
    <w:p w14:paraId="6CD4031E" w14:textId="77777777" w:rsidR="000313D7" w:rsidRPr="00937A8C" w:rsidRDefault="000313D7" w:rsidP="000313D7">
      <w:pPr>
        <w:rPr>
          <w:rFonts w:cs="Arial"/>
        </w:rPr>
      </w:pPr>
    </w:p>
    <w:tbl>
      <w:tblPr>
        <w:tblW w:w="15246" w:type="dxa"/>
        <w:tblInd w:w="108" w:type="dxa"/>
        <w:tblLook w:val="0000" w:firstRow="0" w:lastRow="0" w:firstColumn="0" w:lastColumn="0" w:noHBand="0" w:noVBand="0"/>
      </w:tblPr>
      <w:tblGrid>
        <w:gridCol w:w="851"/>
        <w:gridCol w:w="2269"/>
        <w:gridCol w:w="1631"/>
        <w:gridCol w:w="1405"/>
        <w:gridCol w:w="1878"/>
        <w:gridCol w:w="1957"/>
        <w:gridCol w:w="2311"/>
        <w:gridCol w:w="2944"/>
      </w:tblGrid>
      <w:tr w:rsidR="000313D7" w:rsidRPr="00937A8C" w14:paraId="4E388F72" w14:textId="77777777" w:rsidTr="00EE5F0D">
        <w:trPr>
          <w:trHeight w:val="750"/>
        </w:trPr>
        <w:tc>
          <w:tcPr>
            <w:tcW w:w="851" w:type="dxa"/>
            <w:vMerge w:val="restart"/>
            <w:tcBorders>
              <w:top w:val="single" w:sz="4" w:space="0" w:color="auto"/>
              <w:left w:val="single" w:sz="4" w:space="0" w:color="auto"/>
              <w:bottom w:val="single" w:sz="4" w:space="0" w:color="auto"/>
              <w:right w:val="single" w:sz="4" w:space="0" w:color="auto"/>
            </w:tcBorders>
          </w:tcPr>
          <w:p w14:paraId="1C8899A0" w14:textId="77777777" w:rsidR="000313D7" w:rsidRPr="00937A8C" w:rsidRDefault="000313D7" w:rsidP="00C403EA">
            <w:pPr>
              <w:jc w:val="center"/>
              <w:rPr>
                <w:rFonts w:cs="Arial"/>
                <w:color w:val="000000"/>
                <w:sz w:val="16"/>
                <w:szCs w:val="16"/>
              </w:rPr>
            </w:pPr>
          </w:p>
          <w:p w14:paraId="3F7A4F30" w14:textId="77777777" w:rsidR="000313D7" w:rsidRPr="00937A8C" w:rsidRDefault="000313D7" w:rsidP="00C403EA">
            <w:pPr>
              <w:jc w:val="center"/>
              <w:rPr>
                <w:rFonts w:cs="Arial"/>
                <w:color w:val="000000"/>
                <w:sz w:val="16"/>
                <w:szCs w:val="16"/>
              </w:rPr>
            </w:pPr>
            <w:r w:rsidRPr="00937A8C">
              <w:rPr>
                <w:rFonts w:cs="Arial"/>
                <w:color w:val="000000"/>
                <w:sz w:val="16"/>
                <w:szCs w:val="16"/>
              </w:rPr>
              <w:t>№ п/п</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14:paraId="523CC9E4" w14:textId="77777777" w:rsidR="000313D7" w:rsidRPr="00937A8C" w:rsidRDefault="000313D7" w:rsidP="00C403EA">
            <w:pPr>
              <w:jc w:val="center"/>
              <w:rPr>
                <w:rFonts w:cs="Arial"/>
                <w:color w:val="000000"/>
                <w:sz w:val="16"/>
                <w:szCs w:val="16"/>
              </w:rPr>
            </w:pPr>
            <w:r w:rsidRPr="00937A8C">
              <w:rPr>
                <w:rFonts w:cs="Arial"/>
                <w:color w:val="000000"/>
                <w:sz w:val="16"/>
                <w:szCs w:val="16"/>
              </w:rPr>
              <w:t xml:space="preserve">Дата операции </w:t>
            </w:r>
          </w:p>
        </w:tc>
        <w:tc>
          <w:tcPr>
            <w:tcW w:w="1631" w:type="dxa"/>
            <w:vMerge w:val="restart"/>
            <w:tcBorders>
              <w:top w:val="single" w:sz="4" w:space="0" w:color="auto"/>
              <w:left w:val="single" w:sz="4" w:space="0" w:color="auto"/>
              <w:bottom w:val="single" w:sz="4" w:space="0" w:color="auto"/>
              <w:right w:val="single" w:sz="4" w:space="0" w:color="auto"/>
            </w:tcBorders>
            <w:vAlign w:val="center"/>
          </w:tcPr>
          <w:p w14:paraId="011A076C" w14:textId="77777777" w:rsidR="000313D7" w:rsidRPr="00937A8C" w:rsidRDefault="000313D7" w:rsidP="00C403EA">
            <w:pPr>
              <w:jc w:val="center"/>
              <w:rPr>
                <w:rFonts w:cs="Arial"/>
                <w:color w:val="000000"/>
                <w:sz w:val="16"/>
                <w:szCs w:val="16"/>
              </w:rPr>
            </w:pPr>
            <w:r w:rsidRPr="00937A8C">
              <w:rPr>
                <w:rFonts w:cs="Arial"/>
                <w:color w:val="000000"/>
                <w:sz w:val="16"/>
                <w:szCs w:val="16"/>
              </w:rPr>
              <w:t>Вид операции</w:t>
            </w:r>
          </w:p>
        </w:tc>
        <w:tc>
          <w:tcPr>
            <w:tcW w:w="1405" w:type="dxa"/>
            <w:vMerge w:val="restart"/>
            <w:tcBorders>
              <w:top w:val="single" w:sz="4" w:space="0" w:color="auto"/>
              <w:left w:val="single" w:sz="4" w:space="0" w:color="auto"/>
              <w:bottom w:val="single" w:sz="4" w:space="0" w:color="auto"/>
              <w:right w:val="single" w:sz="4" w:space="0" w:color="auto"/>
            </w:tcBorders>
            <w:vAlign w:val="center"/>
          </w:tcPr>
          <w:p w14:paraId="5E9B7AAC" w14:textId="77777777" w:rsidR="000313D7" w:rsidRPr="00937A8C" w:rsidRDefault="000313D7" w:rsidP="00C403EA">
            <w:pPr>
              <w:jc w:val="center"/>
              <w:rPr>
                <w:rFonts w:cs="Arial"/>
                <w:color w:val="000000"/>
                <w:sz w:val="16"/>
                <w:szCs w:val="16"/>
              </w:rPr>
            </w:pPr>
            <w:r w:rsidRPr="00937A8C">
              <w:rPr>
                <w:rFonts w:cs="Arial"/>
                <w:color w:val="000000"/>
                <w:sz w:val="16"/>
                <w:szCs w:val="16"/>
              </w:rPr>
              <w:t>Описание имущества, являющегося предметом операции</w:t>
            </w:r>
          </w:p>
        </w:tc>
        <w:tc>
          <w:tcPr>
            <w:tcW w:w="6146" w:type="dxa"/>
            <w:gridSpan w:val="3"/>
            <w:tcBorders>
              <w:top w:val="single" w:sz="4" w:space="0" w:color="auto"/>
              <w:left w:val="nil"/>
              <w:right w:val="single" w:sz="4" w:space="0" w:color="auto"/>
            </w:tcBorders>
          </w:tcPr>
          <w:p w14:paraId="0DBDFA6C" w14:textId="77777777" w:rsidR="000313D7" w:rsidRPr="00937A8C" w:rsidRDefault="000313D7" w:rsidP="000313D7">
            <w:pPr>
              <w:jc w:val="center"/>
              <w:rPr>
                <w:rFonts w:cs="Arial"/>
                <w:color w:val="000000"/>
                <w:sz w:val="16"/>
                <w:szCs w:val="16"/>
              </w:rPr>
            </w:pPr>
            <w:r w:rsidRPr="00937A8C">
              <w:rPr>
                <w:rFonts w:cs="Arial"/>
                <w:color w:val="000000"/>
                <w:sz w:val="16"/>
                <w:szCs w:val="16"/>
              </w:rPr>
              <w:t>Сведения о документах, подтверждающих факт осуществления операции с имуществом</w:t>
            </w:r>
            <w:r w:rsidRPr="00937A8C" w:rsidDel="009A6F4A">
              <w:rPr>
                <w:rFonts w:cs="Arial"/>
                <w:color w:val="000000"/>
                <w:sz w:val="16"/>
                <w:szCs w:val="16"/>
              </w:rPr>
              <w:t xml:space="preserve"> </w:t>
            </w:r>
          </w:p>
        </w:tc>
        <w:tc>
          <w:tcPr>
            <w:tcW w:w="2944" w:type="dxa"/>
            <w:vMerge w:val="restart"/>
            <w:tcBorders>
              <w:top w:val="single" w:sz="4" w:space="0" w:color="auto"/>
              <w:left w:val="nil"/>
              <w:right w:val="single" w:sz="4" w:space="0" w:color="auto"/>
            </w:tcBorders>
          </w:tcPr>
          <w:p w14:paraId="4C3CA952" w14:textId="77777777" w:rsidR="000313D7" w:rsidRPr="00937A8C" w:rsidRDefault="000313D7" w:rsidP="00C403EA">
            <w:pPr>
              <w:jc w:val="center"/>
              <w:rPr>
                <w:rFonts w:cs="Arial"/>
                <w:color w:val="000000"/>
                <w:sz w:val="16"/>
                <w:szCs w:val="16"/>
              </w:rPr>
            </w:pPr>
            <w:r w:rsidRPr="00937A8C">
              <w:rPr>
                <w:rFonts w:cs="Arial"/>
                <w:color w:val="000000"/>
                <w:sz w:val="16"/>
                <w:szCs w:val="16"/>
              </w:rPr>
              <w:t>Дата выдачи согласия специализированного депозитария на распоряжение имуществом, на основании которого произошла операция (если согласие выдавалось)</w:t>
            </w:r>
          </w:p>
        </w:tc>
      </w:tr>
      <w:tr w:rsidR="000313D7" w:rsidRPr="00937A8C" w14:paraId="60A552B3" w14:textId="77777777" w:rsidTr="00EE5F0D">
        <w:trPr>
          <w:trHeight w:val="625"/>
        </w:trPr>
        <w:tc>
          <w:tcPr>
            <w:tcW w:w="851" w:type="dxa"/>
            <w:vMerge/>
            <w:tcBorders>
              <w:top w:val="single" w:sz="4" w:space="0" w:color="auto"/>
              <w:left w:val="single" w:sz="4" w:space="0" w:color="auto"/>
              <w:bottom w:val="single" w:sz="4" w:space="0" w:color="auto"/>
              <w:right w:val="single" w:sz="4" w:space="0" w:color="auto"/>
            </w:tcBorders>
          </w:tcPr>
          <w:p w14:paraId="6AE3EE64" w14:textId="77777777" w:rsidR="000313D7" w:rsidRPr="00937A8C" w:rsidRDefault="000313D7" w:rsidP="00C403EA">
            <w:pPr>
              <w:jc w:val="center"/>
              <w:rPr>
                <w:rFonts w:cs="Arial"/>
                <w:b/>
                <w:bCs/>
                <w:color w:val="000000"/>
              </w:rPr>
            </w:pPr>
          </w:p>
        </w:tc>
        <w:tc>
          <w:tcPr>
            <w:tcW w:w="2269" w:type="dxa"/>
            <w:vMerge/>
            <w:tcBorders>
              <w:top w:val="single" w:sz="4" w:space="0" w:color="auto"/>
              <w:left w:val="single" w:sz="4" w:space="0" w:color="auto"/>
              <w:bottom w:val="single" w:sz="4" w:space="0" w:color="auto"/>
              <w:right w:val="single" w:sz="4" w:space="0" w:color="auto"/>
            </w:tcBorders>
          </w:tcPr>
          <w:p w14:paraId="453D5456" w14:textId="77777777" w:rsidR="000313D7" w:rsidRPr="00937A8C" w:rsidRDefault="000313D7" w:rsidP="00C403EA">
            <w:pPr>
              <w:jc w:val="center"/>
              <w:rPr>
                <w:rFonts w:cs="Arial"/>
                <w:b/>
                <w:bCs/>
                <w:color w:val="000000"/>
              </w:rPr>
            </w:pPr>
          </w:p>
        </w:tc>
        <w:tc>
          <w:tcPr>
            <w:tcW w:w="1631" w:type="dxa"/>
            <w:vMerge/>
            <w:tcBorders>
              <w:top w:val="single" w:sz="4" w:space="0" w:color="auto"/>
              <w:left w:val="single" w:sz="4" w:space="0" w:color="auto"/>
              <w:bottom w:val="single" w:sz="4" w:space="0" w:color="auto"/>
              <w:right w:val="single" w:sz="4" w:space="0" w:color="auto"/>
            </w:tcBorders>
          </w:tcPr>
          <w:p w14:paraId="5CD93132" w14:textId="77777777" w:rsidR="000313D7" w:rsidRPr="00937A8C" w:rsidRDefault="000313D7" w:rsidP="00C403EA">
            <w:pPr>
              <w:jc w:val="center"/>
              <w:rPr>
                <w:rFonts w:cs="Arial"/>
                <w:b/>
                <w:bCs/>
                <w:color w:val="000000"/>
              </w:rPr>
            </w:pPr>
          </w:p>
        </w:tc>
        <w:tc>
          <w:tcPr>
            <w:tcW w:w="1405" w:type="dxa"/>
            <w:vMerge/>
            <w:tcBorders>
              <w:top w:val="single" w:sz="4" w:space="0" w:color="auto"/>
              <w:left w:val="single" w:sz="4" w:space="0" w:color="auto"/>
              <w:bottom w:val="single" w:sz="4" w:space="0" w:color="auto"/>
              <w:right w:val="single" w:sz="4" w:space="0" w:color="auto"/>
            </w:tcBorders>
          </w:tcPr>
          <w:p w14:paraId="13412FB9" w14:textId="77777777" w:rsidR="000313D7" w:rsidRPr="00937A8C" w:rsidRDefault="000313D7" w:rsidP="00C403EA">
            <w:pPr>
              <w:jc w:val="center"/>
              <w:rPr>
                <w:rFonts w:cs="Arial"/>
                <w:b/>
                <w:bCs/>
                <w:color w:val="000000"/>
              </w:rPr>
            </w:pPr>
          </w:p>
        </w:tc>
        <w:tc>
          <w:tcPr>
            <w:tcW w:w="1878" w:type="dxa"/>
            <w:tcBorders>
              <w:top w:val="single" w:sz="4" w:space="0" w:color="auto"/>
              <w:left w:val="single" w:sz="4" w:space="0" w:color="auto"/>
              <w:bottom w:val="single" w:sz="4" w:space="0" w:color="auto"/>
              <w:right w:val="single" w:sz="4" w:space="0" w:color="auto"/>
            </w:tcBorders>
          </w:tcPr>
          <w:p w14:paraId="46D0768B" w14:textId="77777777" w:rsidR="000313D7" w:rsidRPr="00937A8C" w:rsidRDefault="000313D7" w:rsidP="00C403EA">
            <w:pPr>
              <w:jc w:val="center"/>
              <w:rPr>
                <w:rFonts w:cs="Arial"/>
                <w:color w:val="000000"/>
                <w:sz w:val="16"/>
                <w:szCs w:val="16"/>
              </w:rPr>
            </w:pPr>
            <w:r w:rsidRPr="00937A8C">
              <w:rPr>
                <w:rFonts w:cs="Arial"/>
                <w:color w:val="000000"/>
                <w:sz w:val="16"/>
                <w:szCs w:val="16"/>
              </w:rPr>
              <w:t>Вид документа</w:t>
            </w:r>
          </w:p>
        </w:tc>
        <w:tc>
          <w:tcPr>
            <w:tcW w:w="1957" w:type="dxa"/>
            <w:tcBorders>
              <w:top w:val="single" w:sz="4" w:space="0" w:color="auto"/>
              <w:left w:val="single" w:sz="4" w:space="0" w:color="auto"/>
              <w:bottom w:val="single" w:sz="4" w:space="0" w:color="auto"/>
              <w:right w:val="single" w:sz="4" w:space="0" w:color="auto"/>
            </w:tcBorders>
          </w:tcPr>
          <w:p w14:paraId="46607E06" w14:textId="77777777" w:rsidR="000313D7" w:rsidRPr="00937A8C" w:rsidRDefault="000313D7" w:rsidP="00C403EA">
            <w:pPr>
              <w:jc w:val="center"/>
              <w:rPr>
                <w:rFonts w:cs="Arial"/>
                <w:b/>
                <w:bCs/>
                <w:color w:val="000000"/>
              </w:rPr>
            </w:pPr>
            <w:r w:rsidRPr="00937A8C">
              <w:rPr>
                <w:rFonts w:cs="Arial"/>
                <w:color w:val="000000"/>
                <w:sz w:val="16"/>
                <w:szCs w:val="16"/>
              </w:rPr>
              <w:t>Дата регистрации в системе учета</w:t>
            </w:r>
          </w:p>
        </w:tc>
        <w:tc>
          <w:tcPr>
            <w:tcW w:w="2311" w:type="dxa"/>
            <w:tcBorders>
              <w:top w:val="single" w:sz="4" w:space="0" w:color="auto"/>
              <w:left w:val="single" w:sz="4" w:space="0" w:color="auto"/>
              <w:bottom w:val="single" w:sz="4" w:space="0" w:color="auto"/>
              <w:right w:val="single" w:sz="4" w:space="0" w:color="auto"/>
            </w:tcBorders>
          </w:tcPr>
          <w:p w14:paraId="7ECF899D" w14:textId="77777777" w:rsidR="000313D7" w:rsidRPr="00937A8C" w:rsidRDefault="000313D7" w:rsidP="000313D7">
            <w:pPr>
              <w:jc w:val="center"/>
              <w:rPr>
                <w:rFonts w:cs="Arial"/>
                <w:b/>
                <w:bCs/>
                <w:color w:val="000000"/>
              </w:rPr>
            </w:pPr>
            <w:r w:rsidRPr="00937A8C">
              <w:rPr>
                <w:rFonts w:cs="Arial"/>
                <w:color w:val="000000"/>
                <w:sz w:val="16"/>
                <w:szCs w:val="16"/>
              </w:rPr>
              <w:t xml:space="preserve">Порядковый (входящий) номер </w:t>
            </w:r>
          </w:p>
        </w:tc>
        <w:tc>
          <w:tcPr>
            <w:tcW w:w="2944" w:type="dxa"/>
            <w:vMerge/>
            <w:tcBorders>
              <w:left w:val="single" w:sz="4" w:space="0" w:color="auto"/>
              <w:bottom w:val="single" w:sz="4" w:space="0" w:color="auto"/>
              <w:right w:val="single" w:sz="4" w:space="0" w:color="auto"/>
            </w:tcBorders>
          </w:tcPr>
          <w:p w14:paraId="7ADF3947" w14:textId="77777777" w:rsidR="000313D7" w:rsidRPr="00937A8C" w:rsidRDefault="000313D7" w:rsidP="00C403EA">
            <w:pPr>
              <w:jc w:val="center"/>
              <w:rPr>
                <w:rFonts w:cs="Arial"/>
                <w:color w:val="000000"/>
                <w:sz w:val="16"/>
                <w:szCs w:val="16"/>
              </w:rPr>
            </w:pPr>
          </w:p>
        </w:tc>
      </w:tr>
      <w:tr w:rsidR="00EE5F0D" w:rsidRPr="00937A8C" w14:paraId="018B41F7" w14:textId="77777777" w:rsidTr="002E1478">
        <w:trPr>
          <w:trHeight w:val="395"/>
        </w:trPr>
        <w:tc>
          <w:tcPr>
            <w:tcW w:w="851" w:type="dxa"/>
            <w:tcBorders>
              <w:top w:val="single" w:sz="4" w:space="0" w:color="auto"/>
              <w:left w:val="single" w:sz="4" w:space="0" w:color="auto"/>
              <w:bottom w:val="single" w:sz="4" w:space="0" w:color="auto"/>
              <w:right w:val="single" w:sz="4" w:space="0" w:color="000000"/>
            </w:tcBorders>
          </w:tcPr>
          <w:p w14:paraId="41628B3F" w14:textId="77777777" w:rsidR="00EE5F0D" w:rsidRPr="00937A8C" w:rsidRDefault="00EE5F0D" w:rsidP="00305C76">
            <w:pPr>
              <w:jc w:val="center"/>
              <w:rPr>
                <w:rFonts w:cs="Arial"/>
                <w:b/>
                <w:bCs/>
                <w:color w:val="000000"/>
              </w:rPr>
            </w:pPr>
          </w:p>
        </w:tc>
        <w:tc>
          <w:tcPr>
            <w:tcW w:w="2269" w:type="dxa"/>
            <w:tcBorders>
              <w:top w:val="single" w:sz="4" w:space="0" w:color="auto"/>
              <w:left w:val="single" w:sz="4" w:space="0" w:color="auto"/>
              <w:bottom w:val="single" w:sz="4" w:space="0" w:color="auto"/>
              <w:right w:val="single" w:sz="4" w:space="0" w:color="000000"/>
            </w:tcBorders>
          </w:tcPr>
          <w:p w14:paraId="7C84D124" w14:textId="77777777" w:rsidR="00EE5F0D" w:rsidRPr="00937A8C" w:rsidRDefault="00EE5F0D" w:rsidP="00305C76">
            <w:pPr>
              <w:jc w:val="center"/>
              <w:rPr>
                <w:rFonts w:cs="Arial"/>
                <w:b/>
                <w:bCs/>
                <w:color w:val="000000"/>
              </w:rPr>
            </w:pPr>
          </w:p>
        </w:tc>
        <w:tc>
          <w:tcPr>
            <w:tcW w:w="1631" w:type="dxa"/>
            <w:tcBorders>
              <w:top w:val="single" w:sz="4" w:space="0" w:color="auto"/>
              <w:left w:val="single" w:sz="4" w:space="0" w:color="000000"/>
              <w:bottom w:val="single" w:sz="4" w:space="0" w:color="auto"/>
              <w:right w:val="single" w:sz="4" w:space="0" w:color="auto"/>
            </w:tcBorders>
          </w:tcPr>
          <w:p w14:paraId="0E584971" w14:textId="77777777" w:rsidR="00EE5F0D" w:rsidRPr="00937A8C" w:rsidRDefault="00EE5F0D" w:rsidP="00305C76">
            <w:pPr>
              <w:jc w:val="center"/>
              <w:rPr>
                <w:rFonts w:cs="Arial"/>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6C063529" w14:textId="77777777" w:rsidR="00EE5F0D" w:rsidRPr="00937A8C" w:rsidRDefault="00EE5F0D" w:rsidP="00305C76">
            <w:pPr>
              <w:jc w:val="center"/>
              <w:rPr>
                <w:rFonts w:cs="Arial"/>
                <w:b/>
                <w:bCs/>
                <w:color w:val="000000"/>
              </w:rPr>
            </w:pPr>
          </w:p>
        </w:tc>
        <w:tc>
          <w:tcPr>
            <w:tcW w:w="1878" w:type="dxa"/>
            <w:tcBorders>
              <w:top w:val="single" w:sz="4" w:space="0" w:color="auto"/>
              <w:left w:val="single" w:sz="4" w:space="0" w:color="auto"/>
              <w:bottom w:val="single" w:sz="4" w:space="0" w:color="auto"/>
              <w:right w:val="single" w:sz="4" w:space="0" w:color="auto"/>
            </w:tcBorders>
          </w:tcPr>
          <w:p w14:paraId="4532602D" w14:textId="77777777" w:rsidR="00EE5F0D" w:rsidRPr="00937A8C" w:rsidRDefault="00EE5F0D" w:rsidP="00305C76">
            <w:pPr>
              <w:jc w:val="center"/>
              <w:rPr>
                <w:rFonts w:cs="Arial"/>
                <w:color w:val="000000"/>
                <w:sz w:val="16"/>
                <w:szCs w:val="16"/>
              </w:rPr>
            </w:pPr>
          </w:p>
        </w:tc>
        <w:tc>
          <w:tcPr>
            <w:tcW w:w="1957" w:type="dxa"/>
            <w:tcBorders>
              <w:top w:val="single" w:sz="4" w:space="0" w:color="auto"/>
              <w:left w:val="single" w:sz="4" w:space="0" w:color="auto"/>
              <w:bottom w:val="single" w:sz="4" w:space="0" w:color="auto"/>
              <w:right w:val="single" w:sz="4" w:space="0" w:color="auto"/>
            </w:tcBorders>
          </w:tcPr>
          <w:p w14:paraId="38A088F9" w14:textId="77777777" w:rsidR="00EE5F0D" w:rsidRPr="00937A8C" w:rsidRDefault="00EE5F0D" w:rsidP="00305C76">
            <w:pPr>
              <w:jc w:val="center"/>
              <w:rPr>
                <w:rFonts w:cs="Arial"/>
                <w:color w:val="000000"/>
                <w:sz w:val="16"/>
                <w:szCs w:val="16"/>
              </w:rPr>
            </w:pPr>
          </w:p>
        </w:tc>
        <w:tc>
          <w:tcPr>
            <w:tcW w:w="2311" w:type="dxa"/>
            <w:tcBorders>
              <w:top w:val="single" w:sz="4" w:space="0" w:color="auto"/>
              <w:left w:val="single" w:sz="4" w:space="0" w:color="auto"/>
              <w:bottom w:val="single" w:sz="4" w:space="0" w:color="auto"/>
              <w:right w:val="single" w:sz="4" w:space="0" w:color="auto"/>
            </w:tcBorders>
          </w:tcPr>
          <w:p w14:paraId="01B37E25" w14:textId="77777777" w:rsidR="00EE5F0D" w:rsidRPr="00937A8C" w:rsidRDefault="00EE5F0D" w:rsidP="00305C76">
            <w:pPr>
              <w:jc w:val="center"/>
              <w:rPr>
                <w:rFonts w:cs="Arial"/>
                <w:color w:val="000000"/>
                <w:sz w:val="16"/>
                <w:szCs w:val="16"/>
              </w:rPr>
            </w:pPr>
          </w:p>
        </w:tc>
        <w:tc>
          <w:tcPr>
            <w:tcW w:w="2944" w:type="dxa"/>
            <w:tcBorders>
              <w:left w:val="single" w:sz="4" w:space="0" w:color="auto"/>
              <w:bottom w:val="single" w:sz="4" w:space="0" w:color="auto"/>
              <w:right w:val="single" w:sz="4" w:space="0" w:color="auto"/>
            </w:tcBorders>
          </w:tcPr>
          <w:p w14:paraId="5DFB0212" w14:textId="77777777" w:rsidR="00EE5F0D" w:rsidRPr="00937A8C" w:rsidRDefault="00EE5F0D" w:rsidP="00305C76">
            <w:pPr>
              <w:jc w:val="center"/>
              <w:rPr>
                <w:rFonts w:cs="Arial"/>
                <w:color w:val="000000"/>
                <w:sz w:val="16"/>
                <w:szCs w:val="16"/>
              </w:rPr>
            </w:pPr>
          </w:p>
        </w:tc>
      </w:tr>
    </w:tbl>
    <w:p w14:paraId="566E478B" w14:textId="77777777" w:rsidR="000313D7" w:rsidRPr="00937A8C" w:rsidRDefault="000313D7" w:rsidP="000313D7">
      <w:pPr>
        <w:adjustRightInd w:val="0"/>
        <w:ind w:left="2127" w:hanging="2127"/>
        <w:jc w:val="center"/>
        <w:rPr>
          <w:rFonts w:cs="Arial"/>
          <w:b/>
          <w:bCs/>
        </w:rPr>
      </w:pPr>
    </w:p>
    <w:p w14:paraId="5FBB7CC8" w14:textId="77777777" w:rsidR="000313D7" w:rsidRPr="00937A8C" w:rsidRDefault="000313D7" w:rsidP="000313D7">
      <w:pPr>
        <w:adjustRightInd w:val="0"/>
        <w:ind w:left="2127" w:hanging="2127"/>
        <w:jc w:val="center"/>
        <w:rPr>
          <w:rFonts w:cs="Arial"/>
          <w:b/>
          <w:bCs/>
        </w:rPr>
      </w:pPr>
    </w:p>
    <w:p w14:paraId="36AEEF6E" w14:textId="77777777" w:rsidR="000313D7" w:rsidRPr="00A05F47" w:rsidRDefault="000313D7" w:rsidP="000313D7">
      <w:pPr>
        <w:adjustRightInd w:val="0"/>
        <w:spacing w:after="0"/>
        <w:ind w:left="2126" w:hanging="2126"/>
        <w:jc w:val="left"/>
        <w:rPr>
          <w:rFonts w:cs="Arial"/>
          <w:color w:val="000000"/>
          <w:sz w:val="18"/>
          <w:szCs w:val="18"/>
        </w:rPr>
      </w:pPr>
      <w:r w:rsidRPr="00A05F47">
        <w:rPr>
          <w:rFonts w:cs="Arial"/>
          <w:color w:val="000000"/>
          <w:sz w:val="18"/>
          <w:szCs w:val="18"/>
        </w:rPr>
        <w:t>Должность уполномоченного лица</w:t>
      </w:r>
    </w:p>
    <w:p w14:paraId="70242294" w14:textId="77777777" w:rsidR="000313D7" w:rsidRPr="00A05F47" w:rsidRDefault="000313D7" w:rsidP="000313D7">
      <w:pPr>
        <w:adjustRightInd w:val="0"/>
        <w:spacing w:after="0"/>
        <w:ind w:left="2126" w:hanging="2126"/>
        <w:jc w:val="left"/>
        <w:rPr>
          <w:rFonts w:cs="Arial"/>
          <w:bCs/>
          <w:sz w:val="18"/>
          <w:szCs w:val="18"/>
        </w:rPr>
      </w:pPr>
      <w:r w:rsidRPr="00A05F47">
        <w:rPr>
          <w:rFonts w:cs="Arial"/>
          <w:color w:val="000000"/>
          <w:sz w:val="18"/>
          <w:szCs w:val="18"/>
        </w:rPr>
        <w:t xml:space="preserve">Специализированного депозитария </w:t>
      </w:r>
      <w:r w:rsidRPr="00A05F47">
        <w:rPr>
          <w:rFonts w:cs="Arial"/>
          <w:bCs/>
          <w:sz w:val="18"/>
          <w:szCs w:val="18"/>
        </w:rPr>
        <w:t>______________________________/ИО Фамилия/</w:t>
      </w:r>
    </w:p>
    <w:p w14:paraId="354F7CE1" w14:textId="77777777" w:rsidR="00A05F47" w:rsidRPr="00A05F47" w:rsidRDefault="00A05F47" w:rsidP="000313D7">
      <w:pPr>
        <w:adjustRightInd w:val="0"/>
        <w:spacing w:after="0"/>
        <w:ind w:left="2126" w:hanging="2126"/>
        <w:jc w:val="left"/>
        <w:rPr>
          <w:rFonts w:cs="Arial"/>
          <w:bCs/>
          <w:sz w:val="18"/>
          <w:szCs w:val="18"/>
        </w:rPr>
      </w:pPr>
    </w:p>
    <w:p w14:paraId="457699FB" w14:textId="77777777" w:rsidR="00A05F47" w:rsidRDefault="00A05F47" w:rsidP="000313D7">
      <w:pPr>
        <w:adjustRightInd w:val="0"/>
        <w:spacing w:after="0"/>
        <w:ind w:left="2126" w:hanging="2126"/>
        <w:jc w:val="left"/>
        <w:rPr>
          <w:rFonts w:cs="Arial"/>
          <w:bCs/>
        </w:rPr>
      </w:pPr>
    </w:p>
    <w:p w14:paraId="71FE0EA4" w14:textId="77777777" w:rsidR="00A05F47" w:rsidRDefault="00A05F47">
      <w:pPr>
        <w:spacing w:after="0" w:line="240" w:lineRule="auto"/>
        <w:rPr>
          <w:rFonts w:cs="Arial"/>
          <w:bCs/>
        </w:rPr>
      </w:pPr>
      <w:r>
        <w:rPr>
          <w:rFonts w:cs="Arial"/>
          <w:bCs/>
        </w:rPr>
        <w:br w:type="page"/>
      </w:r>
    </w:p>
    <w:p w14:paraId="3A84AF53" w14:textId="77777777" w:rsidR="00A05F47" w:rsidRDefault="00A05F47" w:rsidP="00A05F47">
      <w:pPr>
        <w:spacing w:after="0" w:line="240" w:lineRule="auto"/>
        <w:rPr>
          <w:rFonts w:cs="Arial"/>
          <w:b/>
          <w:bCs/>
        </w:rPr>
      </w:pPr>
    </w:p>
    <w:p w14:paraId="0F46E5D6" w14:textId="77777777" w:rsidR="00A05F47" w:rsidRDefault="00A05F47" w:rsidP="00A05F47">
      <w:pPr>
        <w:spacing w:after="0" w:line="240" w:lineRule="auto"/>
        <w:rPr>
          <w:rFonts w:cs="Arial"/>
          <w:b/>
          <w:bCs/>
        </w:rPr>
      </w:pPr>
    </w:p>
    <w:p w14:paraId="2DEBFEB0" w14:textId="77777777" w:rsidR="00A05F47" w:rsidRDefault="00A05F47" w:rsidP="00A05F47">
      <w:pPr>
        <w:spacing w:after="0" w:line="240" w:lineRule="auto"/>
        <w:rPr>
          <w:rFonts w:cs="Arial"/>
          <w:b/>
          <w:bCs/>
        </w:rPr>
      </w:pPr>
    </w:p>
    <w:p w14:paraId="51966567" w14:textId="77777777" w:rsidR="00A05F47" w:rsidRDefault="00A05F47" w:rsidP="00A05F47">
      <w:pPr>
        <w:spacing w:after="0" w:line="240" w:lineRule="auto"/>
        <w:rPr>
          <w:rFonts w:cs="Arial"/>
          <w:b/>
          <w:bCs/>
        </w:rPr>
      </w:pPr>
    </w:p>
    <w:p w14:paraId="11BCF47E" w14:textId="77777777" w:rsidR="00A05F47" w:rsidRPr="00A05F47" w:rsidRDefault="00A05F47" w:rsidP="00A05F47">
      <w:pPr>
        <w:spacing w:after="0" w:line="240" w:lineRule="auto"/>
        <w:jc w:val="center"/>
        <w:rPr>
          <w:rFonts w:cs="Arial"/>
          <w:b/>
          <w:bCs/>
          <w:sz w:val="18"/>
          <w:szCs w:val="18"/>
        </w:rPr>
      </w:pPr>
      <w:r w:rsidRPr="00A05F47">
        <w:rPr>
          <w:rFonts w:cs="Arial"/>
          <w:b/>
          <w:bCs/>
          <w:sz w:val="18"/>
          <w:szCs w:val="18"/>
        </w:rPr>
        <w:t>Отчет об операциях с имуществом клиентов, передаваемым в оплату инвестиционных паев</w:t>
      </w:r>
    </w:p>
    <w:p w14:paraId="18FC319C" w14:textId="77777777" w:rsidR="00A05F47" w:rsidRDefault="00A05F47" w:rsidP="00A05F47">
      <w:pPr>
        <w:adjustRightInd w:val="0"/>
        <w:spacing w:after="120"/>
        <w:jc w:val="center"/>
        <w:rPr>
          <w:rFonts w:cs="Arial"/>
          <w:b/>
          <w:sz w:val="18"/>
          <w:szCs w:val="18"/>
        </w:rPr>
      </w:pPr>
    </w:p>
    <w:p w14:paraId="1E07EB1E" w14:textId="77777777" w:rsidR="00A05F47" w:rsidRPr="000313D7" w:rsidRDefault="00A05F47" w:rsidP="00A05F47">
      <w:pPr>
        <w:adjustRightInd w:val="0"/>
        <w:spacing w:after="120"/>
        <w:jc w:val="center"/>
        <w:rPr>
          <w:rFonts w:cs="Arial"/>
          <w:b/>
          <w:sz w:val="18"/>
          <w:szCs w:val="18"/>
        </w:rPr>
      </w:pPr>
      <w:r w:rsidRPr="000313D7">
        <w:rPr>
          <w:rFonts w:cs="Arial"/>
          <w:b/>
          <w:sz w:val="18"/>
          <w:szCs w:val="18"/>
        </w:rPr>
        <w:t>с ___ по ____</w:t>
      </w:r>
    </w:p>
    <w:tbl>
      <w:tblPr>
        <w:tblW w:w="11624" w:type="dxa"/>
        <w:tblInd w:w="108" w:type="dxa"/>
        <w:tblLook w:val="0000" w:firstRow="0" w:lastRow="0" w:firstColumn="0" w:lastColumn="0" w:noHBand="0" w:noVBand="0"/>
      </w:tblPr>
      <w:tblGrid>
        <w:gridCol w:w="3941"/>
        <w:gridCol w:w="7683"/>
      </w:tblGrid>
      <w:tr w:rsidR="006815A8" w:rsidRPr="000313D7" w14:paraId="2531FC50" w14:textId="77777777" w:rsidTr="005936DD">
        <w:trPr>
          <w:trHeight w:val="393"/>
        </w:trPr>
        <w:tc>
          <w:tcPr>
            <w:tcW w:w="3941" w:type="dxa"/>
            <w:tcBorders>
              <w:top w:val="nil"/>
              <w:left w:val="nil"/>
              <w:bottom w:val="nil"/>
              <w:right w:val="nil"/>
            </w:tcBorders>
          </w:tcPr>
          <w:p w14:paraId="30D38F47" w14:textId="77777777" w:rsidR="006815A8" w:rsidRPr="000313D7" w:rsidRDefault="006815A8" w:rsidP="00305C76">
            <w:pPr>
              <w:rPr>
                <w:rFonts w:cs="Arial"/>
                <w:b/>
                <w:bCs/>
                <w:sz w:val="18"/>
                <w:szCs w:val="18"/>
              </w:rPr>
            </w:pPr>
            <w:r w:rsidRPr="000313D7">
              <w:rPr>
                <w:rFonts w:cs="Arial"/>
                <w:b/>
                <w:bCs/>
                <w:sz w:val="18"/>
                <w:szCs w:val="18"/>
              </w:rPr>
              <w:t>Наименование фонда:</w:t>
            </w:r>
          </w:p>
        </w:tc>
        <w:tc>
          <w:tcPr>
            <w:tcW w:w="7683" w:type="dxa"/>
            <w:tcBorders>
              <w:top w:val="nil"/>
              <w:left w:val="nil"/>
              <w:bottom w:val="single" w:sz="4" w:space="0" w:color="auto"/>
              <w:right w:val="nil"/>
            </w:tcBorders>
          </w:tcPr>
          <w:p w14:paraId="3F2C652B" w14:textId="77777777" w:rsidR="006815A8" w:rsidRPr="000313D7" w:rsidRDefault="006815A8" w:rsidP="00305C76">
            <w:pPr>
              <w:rPr>
                <w:rFonts w:cs="Arial"/>
                <w:bCs/>
                <w:sz w:val="18"/>
                <w:szCs w:val="18"/>
              </w:rPr>
            </w:pPr>
          </w:p>
        </w:tc>
      </w:tr>
      <w:tr w:rsidR="006815A8" w:rsidRPr="000313D7" w14:paraId="340CB980" w14:textId="77777777" w:rsidTr="005936DD">
        <w:trPr>
          <w:trHeight w:val="345"/>
        </w:trPr>
        <w:tc>
          <w:tcPr>
            <w:tcW w:w="3941" w:type="dxa"/>
            <w:tcBorders>
              <w:top w:val="nil"/>
              <w:left w:val="nil"/>
              <w:bottom w:val="nil"/>
              <w:right w:val="nil"/>
            </w:tcBorders>
            <w:vAlign w:val="center"/>
          </w:tcPr>
          <w:p w14:paraId="09A94CCD" w14:textId="77777777" w:rsidR="006815A8" w:rsidRPr="000313D7" w:rsidRDefault="006815A8" w:rsidP="00305C76">
            <w:pPr>
              <w:rPr>
                <w:rFonts w:cs="Arial"/>
                <w:b/>
                <w:bCs/>
                <w:color w:val="000000"/>
                <w:sz w:val="18"/>
                <w:szCs w:val="18"/>
              </w:rPr>
            </w:pPr>
            <w:r w:rsidRPr="000313D7">
              <w:rPr>
                <w:rFonts w:cs="Arial"/>
                <w:b/>
                <w:bCs/>
                <w:color w:val="000000"/>
                <w:sz w:val="18"/>
                <w:szCs w:val="18"/>
              </w:rPr>
              <w:t>Наименование управляющей компании:</w:t>
            </w:r>
          </w:p>
        </w:tc>
        <w:tc>
          <w:tcPr>
            <w:tcW w:w="7683" w:type="dxa"/>
            <w:tcBorders>
              <w:top w:val="single" w:sz="4" w:space="0" w:color="auto"/>
              <w:left w:val="nil"/>
              <w:bottom w:val="single" w:sz="4" w:space="0" w:color="auto"/>
              <w:right w:val="nil"/>
            </w:tcBorders>
            <w:vAlign w:val="center"/>
          </w:tcPr>
          <w:p w14:paraId="3EF40FBE" w14:textId="77777777" w:rsidR="006815A8" w:rsidRPr="000313D7" w:rsidRDefault="006815A8" w:rsidP="00305C76">
            <w:pPr>
              <w:rPr>
                <w:rFonts w:cs="Arial"/>
                <w:bCs/>
                <w:color w:val="000000"/>
                <w:sz w:val="18"/>
                <w:szCs w:val="18"/>
              </w:rPr>
            </w:pPr>
          </w:p>
        </w:tc>
      </w:tr>
      <w:tr w:rsidR="006815A8" w:rsidRPr="000313D7" w14:paraId="25F90F76" w14:textId="77777777" w:rsidTr="005936DD">
        <w:trPr>
          <w:trHeight w:val="255"/>
        </w:trPr>
        <w:tc>
          <w:tcPr>
            <w:tcW w:w="3941" w:type="dxa"/>
            <w:tcBorders>
              <w:top w:val="nil"/>
              <w:left w:val="nil"/>
              <w:bottom w:val="nil"/>
              <w:right w:val="nil"/>
            </w:tcBorders>
            <w:noWrap/>
            <w:vAlign w:val="bottom"/>
          </w:tcPr>
          <w:p w14:paraId="6735364B" w14:textId="77777777" w:rsidR="006815A8" w:rsidRPr="000313D7" w:rsidRDefault="006815A8" w:rsidP="00305C76">
            <w:pPr>
              <w:rPr>
                <w:rFonts w:cs="Arial"/>
                <w:b/>
                <w:sz w:val="18"/>
                <w:szCs w:val="18"/>
              </w:rPr>
            </w:pPr>
            <w:r w:rsidRPr="000313D7">
              <w:rPr>
                <w:rFonts w:cs="Arial"/>
                <w:b/>
                <w:sz w:val="18"/>
                <w:szCs w:val="18"/>
              </w:rPr>
              <w:t>за период:</w:t>
            </w:r>
          </w:p>
        </w:tc>
        <w:tc>
          <w:tcPr>
            <w:tcW w:w="7683" w:type="dxa"/>
            <w:tcBorders>
              <w:top w:val="single" w:sz="4" w:space="0" w:color="auto"/>
              <w:left w:val="nil"/>
              <w:bottom w:val="single" w:sz="4" w:space="0" w:color="auto"/>
              <w:right w:val="nil"/>
            </w:tcBorders>
            <w:noWrap/>
            <w:vAlign w:val="bottom"/>
          </w:tcPr>
          <w:p w14:paraId="7F70D06E" w14:textId="77777777" w:rsidR="006815A8" w:rsidRPr="00822F29" w:rsidRDefault="006815A8" w:rsidP="00305C76">
            <w:pPr>
              <w:rPr>
                <w:rFonts w:cs="Arial"/>
                <w:b/>
                <w:sz w:val="18"/>
                <w:szCs w:val="18"/>
              </w:rPr>
            </w:pPr>
          </w:p>
        </w:tc>
      </w:tr>
    </w:tbl>
    <w:p w14:paraId="5ED2F350" w14:textId="77777777" w:rsidR="00A05F47" w:rsidRPr="00937A8C" w:rsidRDefault="00A05F47" w:rsidP="00A05F47">
      <w:pPr>
        <w:rPr>
          <w:rFonts w:cs="Arial"/>
        </w:rPr>
      </w:pPr>
    </w:p>
    <w:tbl>
      <w:tblPr>
        <w:tblW w:w="15246" w:type="dxa"/>
        <w:tblInd w:w="108" w:type="dxa"/>
        <w:tblLook w:val="0000" w:firstRow="0" w:lastRow="0" w:firstColumn="0" w:lastColumn="0" w:noHBand="0" w:noVBand="0"/>
      </w:tblPr>
      <w:tblGrid>
        <w:gridCol w:w="993"/>
        <w:gridCol w:w="2127"/>
        <w:gridCol w:w="1631"/>
        <w:gridCol w:w="1405"/>
        <w:gridCol w:w="1878"/>
        <w:gridCol w:w="1957"/>
        <w:gridCol w:w="2311"/>
        <w:gridCol w:w="2944"/>
      </w:tblGrid>
      <w:tr w:rsidR="00A05F47" w:rsidRPr="00937A8C" w14:paraId="59671FC5" w14:textId="77777777" w:rsidTr="00996BF0">
        <w:trPr>
          <w:trHeight w:val="750"/>
        </w:trPr>
        <w:tc>
          <w:tcPr>
            <w:tcW w:w="993" w:type="dxa"/>
            <w:vMerge w:val="restart"/>
            <w:tcBorders>
              <w:top w:val="single" w:sz="4" w:space="0" w:color="auto"/>
              <w:left w:val="single" w:sz="4" w:space="0" w:color="auto"/>
              <w:right w:val="single" w:sz="4" w:space="0" w:color="000000"/>
            </w:tcBorders>
          </w:tcPr>
          <w:p w14:paraId="5DCD2EE9" w14:textId="77777777" w:rsidR="00A05F47" w:rsidRPr="00937A8C" w:rsidRDefault="00A05F47" w:rsidP="00996BF0">
            <w:pPr>
              <w:jc w:val="center"/>
              <w:rPr>
                <w:rFonts w:cs="Arial"/>
                <w:color w:val="000000"/>
                <w:sz w:val="16"/>
                <w:szCs w:val="16"/>
              </w:rPr>
            </w:pPr>
          </w:p>
          <w:p w14:paraId="238D7B3C" w14:textId="77777777" w:rsidR="00A05F47" w:rsidRPr="00937A8C" w:rsidRDefault="00A05F47" w:rsidP="00996BF0">
            <w:pPr>
              <w:jc w:val="center"/>
              <w:rPr>
                <w:rFonts w:cs="Arial"/>
                <w:color w:val="000000"/>
                <w:sz w:val="16"/>
                <w:szCs w:val="16"/>
              </w:rPr>
            </w:pPr>
            <w:r w:rsidRPr="00937A8C">
              <w:rPr>
                <w:rFonts w:cs="Arial"/>
                <w:color w:val="000000"/>
                <w:sz w:val="16"/>
                <w:szCs w:val="16"/>
              </w:rPr>
              <w:t>№ п/п</w:t>
            </w:r>
          </w:p>
        </w:tc>
        <w:tc>
          <w:tcPr>
            <w:tcW w:w="2127" w:type="dxa"/>
            <w:vMerge w:val="restart"/>
            <w:tcBorders>
              <w:top w:val="single" w:sz="4" w:space="0" w:color="auto"/>
              <w:left w:val="single" w:sz="4" w:space="0" w:color="auto"/>
              <w:right w:val="single" w:sz="4" w:space="0" w:color="000000"/>
            </w:tcBorders>
            <w:vAlign w:val="center"/>
          </w:tcPr>
          <w:p w14:paraId="05BD776E" w14:textId="77777777" w:rsidR="00A05F47" w:rsidRPr="00937A8C" w:rsidRDefault="00A05F47" w:rsidP="00996BF0">
            <w:pPr>
              <w:jc w:val="center"/>
              <w:rPr>
                <w:rFonts w:cs="Arial"/>
                <w:color w:val="000000"/>
                <w:sz w:val="16"/>
                <w:szCs w:val="16"/>
              </w:rPr>
            </w:pPr>
            <w:r w:rsidRPr="00937A8C">
              <w:rPr>
                <w:rFonts w:cs="Arial"/>
                <w:color w:val="000000"/>
                <w:sz w:val="16"/>
                <w:szCs w:val="16"/>
              </w:rPr>
              <w:t xml:space="preserve">Дата операции </w:t>
            </w:r>
          </w:p>
        </w:tc>
        <w:tc>
          <w:tcPr>
            <w:tcW w:w="1631" w:type="dxa"/>
            <w:vMerge w:val="restart"/>
            <w:tcBorders>
              <w:top w:val="single" w:sz="4" w:space="0" w:color="auto"/>
              <w:left w:val="nil"/>
              <w:right w:val="single" w:sz="4" w:space="0" w:color="auto"/>
            </w:tcBorders>
            <w:vAlign w:val="center"/>
          </w:tcPr>
          <w:p w14:paraId="509B6724" w14:textId="77777777" w:rsidR="00A05F47" w:rsidRPr="00937A8C" w:rsidRDefault="00A05F47" w:rsidP="00996BF0">
            <w:pPr>
              <w:jc w:val="center"/>
              <w:rPr>
                <w:rFonts w:cs="Arial"/>
                <w:color w:val="000000"/>
                <w:sz w:val="16"/>
                <w:szCs w:val="16"/>
              </w:rPr>
            </w:pPr>
            <w:r w:rsidRPr="00937A8C">
              <w:rPr>
                <w:rFonts w:cs="Arial"/>
                <w:color w:val="000000"/>
                <w:sz w:val="16"/>
                <w:szCs w:val="16"/>
              </w:rPr>
              <w:t>Вид операции</w:t>
            </w:r>
          </w:p>
        </w:tc>
        <w:tc>
          <w:tcPr>
            <w:tcW w:w="1405" w:type="dxa"/>
            <w:vMerge w:val="restart"/>
            <w:tcBorders>
              <w:top w:val="single" w:sz="4" w:space="0" w:color="auto"/>
              <w:left w:val="nil"/>
              <w:right w:val="single" w:sz="4" w:space="0" w:color="auto"/>
            </w:tcBorders>
            <w:vAlign w:val="center"/>
          </w:tcPr>
          <w:p w14:paraId="74D0A20C" w14:textId="77777777" w:rsidR="00A05F47" w:rsidRPr="00937A8C" w:rsidRDefault="00A05F47" w:rsidP="00996BF0">
            <w:pPr>
              <w:jc w:val="center"/>
              <w:rPr>
                <w:rFonts w:cs="Arial"/>
                <w:color w:val="000000"/>
                <w:sz w:val="16"/>
                <w:szCs w:val="16"/>
              </w:rPr>
            </w:pPr>
            <w:r w:rsidRPr="00937A8C">
              <w:rPr>
                <w:rFonts w:cs="Arial"/>
                <w:color w:val="000000"/>
                <w:sz w:val="16"/>
                <w:szCs w:val="16"/>
              </w:rPr>
              <w:t>Описание имущества, являющегося предметом операции</w:t>
            </w:r>
          </w:p>
        </w:tc>
        <w:tc>
          <w:tcPr>
            <w:tcW w:w="6146" w:type="dxa"/>
            <w:gridSpan w:val="3"/>
            <w:tcBorders>
              <w:top w:val="single" w:sz="4" w:space="0" w:color="auto"/>
              <w:left w:val="nil"/>
              <w:right w:val="single" w:sz="4" w:space="0" w:color="auto"/>
            </w:tcBorders>
          </w:tcPr>
          <w:p w14:paraId="02E59BA0" w14:textId="77777777" w:rsidR="00A05F47" w:rsidRPr="00937A8C" w:rsidRDefault="00A05F47" w:rsidP="00996BF0">
            <w:pPr>
              <w:jc w:val="center"/>
              <w:rPr>
                <w:rFonts w:cs="Arial"/>
                <w:color w:val="000000"/>
                <w:sz w:val="16"/>
                <w:szCs w:val="16"/>
              </w:rPr>
            </w:pPr>
            <w:r w:rsidRPr="00937A8C">
              <w:rPr>
                <w:rFonts w:cs="Arial"/>
                <w:color w:val="000000"/>
                <w:sz w:val="16"/>
                <w:szCs w:val="16"/>
              </w:rPr>
              <w:t>Сведения о документах, подтверждающих факт осуществления операции с имуществом</w:t>
            </w:r>
            <w:r w:rsidRPr="00937A8C" w:rsidDel="009A6F4A">
              <w:rPr>
                <w:rFonts w:cs="Arial"/>
                <w:color w:val="000000"/>
                <w:sz w:val="16"/>
                <w:szCs w:val="16"/>
              </w:rPr>
              <w:t xml:space="preserve"> </w:t>
            </w:r>
          </w:p>
        </w:tc>
        <w:tc>
          <w:tcPr>
            <w:tcW w:w="2944" w:type="dxa"/>
            <w:vMerge w:val="restart"/>
            <w:tcBorders>
              <w:top w:val="single" w:sz="4" w:space="0" w:color="auto"/>
              <w:left w:val="nil"/>
              <w:right w:val="single" w:sz="4" w:space="0" w:color="auto"/>
            </w:tcBorders>
          </w:tcPr>
          <w:p w14:paraId="3D9006F1" w14:textId="77777777" w:rsidR="00A05F47" w:rsidRPr="00937A8C" w:rsidRDefault="00A05F47" w:rsidP="00996BF0">
            <w:pPr>
              <w:jc w:val="center"/>
              <w:rPr>
                <w:rFonts w:cs="Arial"/>
                <w:color w:val="000000"/>
                <w:sz w:val="16"/>
                <w:szCs w:val="16"/>
              </w:rPr>
            </w:pPr>
            <w:r w:rsidRPr="00937A8C">
              <w:rPr>
                <w:rFonts w:cs="Arial"/>
                <w:color w:val="000000"/>
                <w:sz w:val="16"/>
                <w:szCs w:val="16"/>
              </w:rPr>
              <w:t>Дата выдачи согласия специализированного депозитария на распоряжение имуществом, на основании которого произошла операция (если согласие выдавалось)</w:t>
            </w:r>
          </w:p>
        </w:tc>
      </w:tr>
      <w:tr w:rsidR="00A05F47" w:rsidRPr="00937A8C" w14:paraId="172B4DEF" w14:textId="77777777" w:rsidTr="00266649">
        <w:trPr>
          <w:trHeight w:val="625"/>
        </w:trPr>
        <w:tc>
          <w:tcPr>
            <w:tcW w:w="993" w:type="dxa"/>
            <w:vMerge/>
            <w:tcBorders>
              <w:left w:val="single" w:sz="4" w:space="0" w:color="auto"/>
              <w:right w:val="single" w:sz="4" w:space="0" w:color="000000"/>
            </w:tcBorders>
          </w:tcPr>
          <w:p w14:paraId="643ABFB3" w14:textId="77777777" w:rsidR="00A05F47" w:rsidRPr="00937A8C" w:rsidRDefault="00A05F47" w:rsidP="00996BF0">
            <w:pPr>
              <w:jc w:val="center"/>
              <w:rPr>
                <w:rFonts w:cs="Arial"/>
                <w:b/>
                <w:bCs/>
                <w:color w:val="000000"/>
              </w:rPr>
            </w:pPr>
          </w:p>
        </w:tc>
        <w:tc>
          <w:tcPr>
            <w:tcW w:w="2127" w:type="dxa"/>
            <w:vMerge/>
            <w:tcBorders>
              <w:left w:val="single" w:sz="4" w:space="0" w:color="auto"/>
              <w:right w:val="single" w:sz="4" w:space="0" w:color="000000"/>
            </w:tcBorders>
          </w:tcPr>
          <w:p w14:paraId="3CD92EE3" w14:textId="77777777" w:rsidR="00A05F47" w:rsidRPr="00937A8C" w:rsidRDefault="00A05F47" w:rsidP="00996BF0">
            <w:pPr>
              <w:jc w:val="center"/>
              <w:rPr>
                <w:rFonts w:cs="Arial"/>
                <w:b/>
                <w:bCs/>
                <w:color w:val="000000"/>
              </w:rPr>
            </w:pPr>
          </w:p>
        </w:tc>
        <w:tc>
          <w:tcPr>
            <w:tcW w:w="1631" w:type="dxa"/>
            <w:vMerge/>
            <w:tcBorders>
              <w:left w:val="single" w:sz="4" w:space="0" w:color="000000"/>
              <w:right w:val="single" w:sz="4" w:space="0" w:color="auto"/>
            </w:tcBorders>
          </w:tcPr>
          <w:p w14:paraId="72E893C7" w14:textId="77777777" w:rsidR="00A05F47" w:rsidRPr="00937A8C" w:rsidRDefault="00A05F47" w:rsidP="00996BF0">
            <w:pPr>
              <w:jc w:val="center"/>
              <w:rPr>
                <w:rFonts w:cs="Arial"/>
                <w:b/>
                <w:bCs/>
                <w:color w:val="000000"/>
              </w:rPr>
            </w:pPr>
          </w:p>
        </w:tc>
        <w:tc>
          <w:tcPr>
            <w:tcW w:w="1405" w:type="dxa"/>
            <w:vMerge/>
            <w:tcBorders>
              <w:left w:val="single" w:sz="4" w:space="0" w:color="auto"/>
              <w:right w:val="single" w:sz="4" w:space="0" w:color="auto"/>
            </w:tcBorders>
          </w:tcPr>
          <w:p w14:paraId="5F7A26E9" w14:textId="77777777" w:rsidR="00A05F47" w:rsidRPr="00937A8C" w:rsidRDefault="00A05F47" w:rsidP="00996BF0">
            <w:pPr>
              <w:jc w:val="center"/>
              <w:rPr>
                <w:rFonts w:cs="Arial"/>
                <w:b/>
                <w:bCs/>
                <w:color w:val="000000"/>
              </w:rPr>
            </w:pPr>
          </w:p>
        </w:tc>
        <w:tc>
          <w:tcPr>
            <w:tcW w:w="1878" w:type="dxa"/>
            <w:tcBorders>
              <w:top w:val="single" w:sz="4" w:space="0" w:color="auto"/>
              <w:left w:val="single" w:sz="4" w:space="0" w:color="auto"/>
              <w:bottom w:val="single" w:sz="4" w:space="0" w:color="auto"/>
              <w:right w:val="single" w:sz="4" w:space="0" w:color="auto"/>
            </w:tcBorders>
          </w:tcPr>
          <w:p w14:paraId="6C33AEF4" w14:textId="77777777" w:rsidR="00A05F47" w:rsidRPr="00937A8C" w:rsidRDefault="00A05F47" w:rsidP="00996BF0">
            <w:pPr>
              <w:jc w:val="center"/>
              <w:rPr>
                <w:rFonts w:cs="Arial"/>
                <w:color w:val="000000"/>
                <w:sz w:val="16"/>
                <w:szCs w:val="16"/>
              </w:rPr>
            </w:pPr>
            <w:r w:rsidRPr="00937A8C">
              <w:rPr>
                <w:rFonts w:cs="Arial"/>
                <w:color w:val="000000"/>
                <w:sz w:val="16"/>
                <w:szCs w:val="16"/>
              </w:rPr>
              <w:t>Вид документа</w:t>
            </w:r>
          </w:p>
        </w:tc>
        <w:tc>
          <w:tcPr>
            <w:tcW w:w="1957" w:type="dxa"/>
            <w:tcBorders>
              <w:top w:val="single" w:sz="4" w:space="0" w:color="auto"/>
              <w:left w:val="single" w:sz="4" w:space="0" w:color="auto"/>
              <w:bottom w:val="single" w:sz="4" w:space="0" w:color="auto"/>
              <w:right w:val="single" w:sz="4" w:space="0" w:color="auto"/>
            </w:tcBorders>
          </w:tcPr>
          <w:p w14:paraId="15CBBF94" w14:textId="77777777" w:rsidR="00A05F47" w:rsidRPr="00937A8C" w:rsidRDefault="00A05F47" w:rsidP="00996BF0">
            <w:pPr>
              <w:jc w:val="center"/>
              <w:rPr>
                <w:rFonts w:cs="Arial"/>
                <w:b/>
                <w:bCs/>
                <w:color w:val="000000"/>
              </w:rPr>
            </w:pPr>
            <w:r w:rsidRPr="00937A8C">
              <w:rPr>
                <w:rFonts w:cs="Arial"/>
                <w:color w:val="000000"/>
                <w:sz w:val="16"/>
                <w:szCs w:val="16"/>
              </w:rPr>
              <w:t>Дата регистрации в системе учета</w:t>
            </w:r>
          </w:p>
        </w:tc>
        <w:tc>
          <w:tcPr>
            <w:tcW w:w="2311" w:type="dxa"/>
            <w:tcBorders>
              <w:top w:val="single" w:sz="4" w:space="0" w:color="auto"/>
              <w:left w:val="single" w:sz="4" w:space="0" w:color="auto"/>
              <w:bottom w:val="single" w:sz="4" w:space="0" w:color="auto"/>
              <w:right w:val="single" w:sz="4" w:space="0" w:color="auto"/>
            </w:tcBorders>
          </w:tcPr>
          <w:p w14:paraId="44814AD6" w14:textId="77777777" w:rsidR="00A05F47" w:rsidRPr="00937A8C" w:rsidRDefault="00A05F47" w:rsidP="00996BF0">
            <w:pPr>
              <w:jc w:val="center"/>
              <w:rPr>
                <w:rFonts w:cs="Arial"/>
                <w:b/>
                <w:bCs/>
                <w:color w:val="000000"/>
              </w:rPr>
            </w:pPr>
            <w:r w:rsidRPr="00937A8C">
              <w:rPr>
                <w:rFonts w:cs="Arial"/>
                <w:color w:val="000000"/>
                <w:sz w:val="16"/>
                <w:szCs w:val="16"/>
              </w:rPr>
              <w:t xml:space="preserve">Порядковый (входящий) номер </w:t>
            </w:r>
          </w:p>
        </w:tc>
        <w:tc>
          <w:tcPr>
            <w:tcW w:w="2944" w:type="dxa"/>
            <w:vMerge/>
            <w:tcBorders>
              <w:left w:val="single" w:sz="4" w:space="0" w:color="auto"/>
              <w:bottom w:val="single" w:sz="4" w:space="0" w:color="auto"/>
              <w:right w:val="single" w:sz="4" w:space="0" w:color="auto"/>
            </w:tcBorders>
          </w:tcPr>
          <w:p w14:paraId="2F20C4D1" w14:textId="77777777" w:rsidR="00A05F47" w:rsidRPr="00937A8C" w:rsidRDefault="00A05F47" w:rsidP="00996BF0">
            <w:pPr>
              <w:jc w:val="center"/>
              <w:rPr>
                <w:rFonts w:cs="Arial"/>
                <w:color w:val="000000"/>
                <w:sz w:val="16"/>
                <w:szCs w:val="16"/>
              </w:rPr>
            </w:pPr>
          </w:p>
        </w:tc>
      </w:tr>
      <w:tr w:rsidR="006815A8" w:rsidRPr="00937A8C" w14:paraId="78511E62" w14:textId="77777777" w:rsidTr="00266649">
        <w:trPr>
          <w:trHeight w:val="428"/>
        </w:trPr>
        <w:tc>
          <w:tcPr>
            <w:tcW w:w="993" w:type="dxa"/>
            <w:tcBorders>
              <w:top w:val="single" w:sz="4" w:space="0" w:color="auto"/>
              <w:left w:val="single" w:sz="4" w:space="0" w:color="auto"/>
              <w:bottom w:val="single" w:sz="4" w:space="0" w:color="auto"/>
              <w:right w:val="single" w:sz="4" w:space="0" w:color="000000"/>
            </w:tcBorders>
          </w:tcPr>
          <w:p w14:paraId="735992A7" w14:textId="77777777" w:rsidR="006815A8" w:rsidRPr="00937A8C" w:rsidRDefault="006815A8" w:rsidP="00305C76">
            <w:pPr>
              <w:jc w:val="center"/>
              <w:rPr>
                <w:rFonts w:cs="Arial"/>
                <w:b/>
                <w:bCs/>
                <w:color w:val="000000"/>
              </w:rPr>
            </w:pPr>
          </w:p>
        </w:tc>
        <w:tc>
          <w:tcPr>
            <w:tcW w:w="2127" w:type="dxa"/>
            <w:tcBorders>
              <w:top w:val="single" w:sz="4" w:space="0" w:color="auto"/>
              <w:left w:val="single" w:sz="4" w:space="0" w:color="auto"/>
              <w:bottom w:val="single" w:sz="4" w:space="0" w:color="auto"/>
              <w:right w:val="single" w:sz="4" w:space="0" w:color="000000"/>
            </w:tcBorders>
          </w:tcPr>
          <w:p w14:paraId="4E5BFFC9" w14:textId="77777777" w:rsidR="006815A8" w:rsidRPr="00937A8C" w:rsidRDefault="006815A8" w:rsidP="00305C76">
            <w:pPr>
              <w:jc w:val="center"/>
              <w:rPr>
                <w:rFonts w:cs="Arial"/>
                <w:b/>
                <w:bCs/>
                <w:color w:val="000000"/>
              </w:rPr>
            </w:pPr>
          </w:p>
        </w:tc>
        <w:tc>
          <w:tcPr>
            <w:tcW w:w="1631" w:type="dxa"/>
            <w:tcBorders>
              <w:top w:val="single" w:sz="4" w:space="0" w:color="auto"/>
              <w:left w:val="single" w:sz="4" w:space="0" w:color="000000"/>
              <w:bottom w:val="single" w:sz="4" w:space="0" w:color="auto"/>
              <w:right w:val="single" w:sz="4" w:space="0" w:color="auto"/>
            </w:tcBorders>
          </w:tcPr>
          <w:p w14:paraId="3A70AA3F" w14:textId="77777777" w:rsidR="006815A8" w:rsidRPr="00937A8C" w:rsidRDefault="006815A8" w:rsidP="00305C76">
            <w:pPr>
              <w:jc w:val="center"/>
              <w:rPr>
                <w:rFonts w:cs="Arial"/>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0F3FFFC4" w14:textId="77777777" w:rsidR="006815A8" w:rsidRPr="00937A8C" w:rsidRDefault="006815A8" w:rsidP="00305C76">
            <w:pPr>
              <w:jc w:val="center"/>
              <w:rPr>
                <w:rFonts w:cs="Arial"/>
                <w:b/>
                <w:bCs/>
                <w:color w:val="000000"/>
              </w:rPr>
            </w:pPr>
          </w:p>
        </w:tc>
        <w:tc>
          <w:tcPr>
            <w:tcW w:w="1878" w:type="dxa"/>
            <w:tcBorders>
              <w:top w:val="single" w:sz="4" w:space="0" w:color="auto"/>
              <w:left w:val="single" w:sz="4" w:space="0" w:color="auto"/>
              <w:bottom w:val="single" w:sz="4" w:space="0" w:color="auto"/>
              <w:right w:val="single" w:sz="4" w:space="0" w:color="auto"/>
            </w:tcBorders>
          </w:tcPr>
          <w:p w14:paraId="2543C39E" w14:textId="77777777" w:rsidR="006815A8" w:rsidRPr="00937A8C" w:rsidRDefault="006815A8" w:rsidP="00305C76">
            <w:pPr>
              <w:jc w:val="center"/>
              <w:rPr>
                <w:rFonts w:cs="Arial"/>
                <w:color w:val="000000"/>
                <w:sz w:val="16"/>
                <w:szCs w:val="16"/>
              </w:rPr>
            </w:pPr>
          </w:p>
        </w:tc>
        <w:tc>
          <w:tcPr>
            <w:tcW w:w="1957" w:type="dxa"/>
            <w:tcBorders>
              <w:top w:val="single" w:sz="4" w:space="0" w:color="auto"/>
              <w:left w:val="single" w:sz="4" w:space="0" w:color="auto"/>
              <w:bottom w:val="single" w:sz="4" w:space="0" w:color="auto"/>
              <w:right w:val="single" w:sz="4" w:space="0" w:color="auto"/>
            </w:tcBorders>
          </w:tcPr>
          <w:p w14:paraId="33B44DD4" w14:textId="77777777" w:rsidR="006815A8" w:rsidRPr="00937A8C" w:rsidRDefault="006815A8" w:rsidP="00305C76">
            <w:pPr>
              <w:jc w:val="center"/>
              <w:rPr>
                <w:rFonts w:cs="Arial"/>
                <w:color w:val="000000"/>
                <w:sz w:val="16"/>
                <w:szCs w:val="16"/>
              </w:rPr>
            </w:pPr>
          </w:p>
        </w:tc>
        <w:tc>
          <w:tcPr>
            <w:tcW w:w="2311" w:type="dxa"/>
            <w:tcBorders>
              <w:top w:val="single" w:sz="4" w:space="0" w:color="auto"/>
              <w:left w:val="single" w:sz="4" w:space="0" w:color="auto"/>
              <w:bottom w:val="single" w:sz="4" w:space="0" w:color="auto"/>
              <w:right w:val="single" w:sz="4" w:space="0" w:color="auto"/>
            </w:tcBorders>
          </w:tcPr>
          <w:p w14:paraId="271A9828" w14:textId="77777777" w:rsidR="006815A8" w:rsidRPr="00937A8C" w:rsidRDefault="006815A8" w:rsidP="00305C76">
            <w:pPr>
              <w:jc w:val="center"/>
              <w:rPr>
                <w:rFonts w:cs="Arial"/>
                <w:color w:val="000000"/>
                <w:sz w:val="16"/>
                <w:szCs w:val="16"/>
              </w:rPr>
            </w:pPr>
          </w:p>
        </w:tc>
        <w:tc>
          <w:tcPr>
            <w:tcW w:w="2944" w:type="dxa"/>
            <w:tcBorders>
              <w:top w:val="single" w:sz="4" w:space="0" w:color="auto"/>
              <w:left w:val="single" w:sz="4" w:space="0" w:color="auto"/>
              <w:bottom w:val="single" w:sz="4" w:space="0" w:color="auto"/>
              <w:right w:val="single" w:sz="4" w:space="0" w:color="auto"/>
            </w:tcBorders>
          </w:tcPr>
          <w:p w14:paraId="424BFDB7" w14:textId="77777777" w:rsidR="006815A8" w:rsidRPr="00937A8C" w:rsidRDefault="006815A8" w:rsidP="00305C76">
            <w:pPr>
              <w:jc w:val="center"/>
              <w:rPr>
                <w:rFonts w:cs="Arial"/>
                <w:color w:val="000000"/>
                <w:sz w:val="16"/>
                <w:szCs w:val="16"/>
              </w:rPr>
            </w:pPr>
          </w:p>
        </w:tc>
      </w:tr>
    </w:tbl>
    <w:p w14:paraId="5B078BB0" w14:textId="77777777" w:rsidR="00A05F47" w:rsidRPr="00937A8C" w:rsidRDefault="00A05F47" w:rsidP="00A05F47">
      <w:pPr>
        <w:adjustRightInd w:val="0"/>
        <w:ind w:left="2127" w:hanging="2127"/>
        <w:jc w:val="center"/>
        <w:rPr>
          <w:rFonts w:cs="Arial"/>
          <w:b/>
          <w:bCs/>
        </w:rPr>
      </w:pPr>
    </w:p>
    <w:p w14:paraId="4B86C2F7" w14:textId="77777777" w:rsidR="00A05F47" w:rsidRPr="00937A8C" w:rsidRDefault="00A05F47" w:rsidP="00A05F47">
      <w:pPr>
        <w:adjustRightInd w:val="0"/>
        <w:ind w:left="2127" w:hanging="2127"/>
        <w:jc w:val="center"/>
        <w:rPr>
          <w:rFonts w:cs="Arial"/>
          <w:b/>
          <w:bCs/>
        </w:rPr>
      </w:pPr>
    </w:p>
    <w:p w14:paraId="0BF26A61" w14:textId="77777777" w:rsidR="00A05F47" w:rsidRPr="00A05F47" w:rsidRDefault="00A05F47" w:rsidP="00A05F47">
      <w:pPr>
        <w:adjustRightInd w:val="0"/>
        <w:spacing w:after="0"/>
        <w:ind w:left="2126" w:hanging="2126"/>
        <w:jc w:val="left"/>
        <w:rPr>
          <w:rFonts w:cs="Arial"/>
          <w:color w:val="000000"/>
          <w:sz w:val="18"/>
          <w:szCs w:val="18"/>
        </w:rPr>
      </w:pPr>
      <w:r w:rsidRPr="00A05F47">
        <w:rPr>
          <w:rFonts w:cs="Arial"/>
          <w:color w:val="000000"/>
          <w:sz w:val="18"/>
          <w:szCs w:val="18"/>
        </w:rPr>
        <w:t>Должность уполномоченного лица</w:t>
      </w:r>
    </w:p>
    <w:p w14:paraId="6DE7CD3F" w14:textId="77777777" w:rsidR="00A05F47" w:rsidRDefault="00A05F47" w:rsidP="00A05F47">
      <w:pPr>
        <w:adjustRightInd w:val="0"/>
        <w:spacing w:after="0"/>
        <w:ind w:left="2126" w:hanging="2126"/>
        <w:jc w:val="left"/>
        <w:rPr>
          <w:rFonts w:cs="Arial"/>
          <w:bCs/>
          <w:sz w:val="18"/>
          <w:szCs w:val="18"/>
        </w:rPr>
      </w:pPr>
      <w:r w:rsidRPr="00A05F47">
        <w:rPr>
          <w:rFonts w:cs="Arial"/>
          <w:color w:val="000000"/>
          <w:sz w:val="18"/>
          <w:szCs w:val="18"/>
        </w:rPr>
        <w:t xml:space="preserve">Специализированного депозитария </w:t>
      </w:r>
      <w:r w:rsidRPr="00A05F47">
        <w:rPr>
          <w:rFonts w:cs="Arial"/>
          <w:bCs/>
          <w:sz w:val="18"/>
          <w:szCs w:val="18"/>
        </w:rPr>
        <w:t>______________________________/ИО Фамилия/</w:t>
      </w:r>
    </w:p>
    <w:p w14:paraId="70B9EB0F" w14:textId="77777777" w:rsidR="00A05F47" w:rsidRDefault="00A05F47" w:rsidP="00A05F47">
      <w:pPr>
        <w:adjustRightInd w:val="0"/>
        <w:spacing w:after="0"/>
        <w:ind w:left="2126" w:hanging="2126"/>
        <w:jc w:val="left"/>
        <w:rPr>
          <w:rFonts w:cs="Arial"/>
          <w:bCs/>
          <w:sz w:val="18"/>
          <w:szCs w:val="18"/>
        </w:rPr>
      </w:pPr>
    </w:p>
    <w:p w14:paraId="277BA459" w14:textId="77777777" w:rsidR="006D0ACE" w:rsidRDefault="006D0ACE">
      <w:pPr>
        <w:spacing w:after="0" w:line="240" w:lineRule="auto"/>
        <w:rPr>
          <w:rFonts w:cs="Arial"/>
          <w:bCs/>
          <w:sz w:val="18"/>
          <w:szCs w:val="18"/>
        </w:rPr>
      </w:pPr>
      <w:r>
        <w:rPr>
          <w:rFonts w:cs="Arial"/>
          <w:bCs/>
          <w:sz w:val="18"/>
          <w:szCs w:val="18"/>
        </w:rPr>
        <w:br w:type="page"/>
      </w:r>
    </w:p>
    <w:p w14:paraId="4D5CB496" w14:textId="77777777" w:rsidR="00A05F47" w:rsidRDefault="00A05F47" w:rsidP="00A05F47">
      <w:pPr>
        <w:adjustRightInd w:val="0"/>
        <w:spacing w:after="0"/>
        <w:ind w:left="2126" w:hanging="2126"/>
        <w:jc w:val="left"/>
        <w:rPr>
          <w:rFonts w:cs="Arial"/>
          <w:bCs/>
          <w:sz w:val="18"/>
          <w:szCs w:val="18"/>
        </w:rPr>
      </w:pPr>
    </w:p>
    <w:p w14:paraId="7888B88E" w14:textId="77777777" w:rsidR="00A05F47" w:rsidRDefault="00A05F47" w:rsidP="00A05F47">
      <w:pPr>
        <w:adjustRightInd w:val="0"/>
        <w:spacing w:after="0"/>
        <w:ind w:left="2126" w:hanging="2126"/>
        <w:jc w:val="left"/>
        <w:rPr>
          <w:rFonts w:cs="Arial"/>
          <w:bCs/>
          <w:sz w:val="18"/>
          <w:szCs w:val="18"/>
        </w:rPr>
      </w:pPr>
    </w:p>
    <w:p w14:paraId="301D062A" w14:textId="77777777" w:rsidR="006D0ACE" w:rsidRPr="000313D7" w:rsidRDefault="006D0ACE" w:rsidP="006D0ACE">
      <w:pPr>
        <w:adjustRightInd w:val="0"/>
        <w:spacing w:after="120"/>
        <w:jc w:val="center"/>
        <w:rPr>
          <w:rFonts w:cs="Arial"/>
          <w:b/>
          <w:sz w:val="18"/>
          <w:szCs w:val="18"/>
        </w:rPr>
      </w:pPr>
      <w:r w:rsidRPr="000313D7">
        <w:rPr>
          <w:rFonts w:cs="Arial"/>
          <w:b/>
          <w:sz w:val="18"/>
          <w:szCs w:val="18"/>
        </w:rPr>
        <w:t>Отчет о выявленных специализированным депозитарием</w:t>
      </w:r>
    </w:p>
    <w:p w14:paraId="6482465B" w14:textId="77777777" w:rsidR="006D0ACE" w:rsidRPr="000313D7" w:rsidRDefault="006D0ACE" w:rsidP="006D0ACE">
      <w:pPr>
        <w:adjustRightInd w:val="0"/>
        <w:spacing w:after="120"/>
        <w:jc w:val="center"/>
        <w:rPr>
          <w:rFonts w:cs="Arial"/>
          <w:b/>
          <w:sz w:val="18"/>
          <w:szCs w:val="18"/>
        </w:rPr>
      </w:pPr>
      <w:r w:rsidRPr="000313D7">
        <w:rPr>
          <w:rFonts w:cs="Arial"/>
          <w:b/>
          <w:sz w:val="18"/>
          <w:szCs w:val="18"/>
        </w:rPr>
        <w:t xml:space="preserve"> при осуществлении контрольных функций нарушениях (несоответствиях)</w:t>
      </w:r>
    </w:p>
    <w:tbl>
      <w:tblPr>
        <w:tblW w:w="13750" w:type="dxa"/>
        <w:tblInd w:w="-34" w:type="dxa"/>
        <w:tblLayout w:type="fixed"/>
        <w:tblLook w:val="0000" w:firstRow="0" w:lastRow="0" w:firstColumn="0" w:lastColumn="0" w:noHBand="0" w:noVBand="0"/>
      </w:tblPr>
      <w:tblGrid>
        <w:gridCol w:w="6078"/>
        <w:gridCol w:w="18"/>
        <w:gridCol w:w="7654"/>
      </w:tblGrid>
      <w:tr w:rsidR="006D0ACE" w:rsidRPr="000313D7" w14:paraId="169220B2" w14:textId="77777777" w:rsidTr="00AC1D35">
        <w:trPr>
          <w:trHeight w:val="255"/>
        </w:trPr>
        <w:tc>
          <w:tcPr>
            <w:tcW w:w="6078" w:type="dxa"/>
            <w:tcBorders>
              <w:top w:val="nil"/>
              <w:left w:val="nil"/>
              <w:bottom w:val="nil"/>
              <w:right w:val="nil"/>
            </w:tcBorders>
            <w:noWrap/>
            <w:vAlign w:val="bottom"/>
          </w:tcPr>
          <w:p w14:paraId="74D20DBD" w14:textId="77777777" w:rsidR="006D0ACE" w:rsidRPr="000313D7" w:rsidRDefault="006D0ACE" w:rsidP="00597254">
            <w:pPr>
              <w:rPr>
                <w:rFonts w:cs="Arial"/>
                <w:b/>
                <w:sz w:val="18"/>
                <w:szCs w:val="18"/>
              </w:rPr>
            </w:pPr>
            <w:r w:rsidRPr="000313D7">
              <w:rPr>
                <w:rFonts w:cs="Arial"/>
                <w:b/>
                <w:sz w:val="18"/>
                <w:szCs w:val="18"/>
              </w:rPr>
              <w:t>Наименование фонда:</w:t>
            </w:r>
          </w:p>
        </w:tc>
        <w:tc>
          <w:tcPr>
            <w:tcW w:w="7672" w:type="dxa"/>
            <w:gridSpan w:val="2"/>
            <w:tcBorders>
              <w:top w:val="nil"/>
              <w:left w:val="nil"/>
              <w:bottom w:val="single" w:sz="4" w:space="0" w:color="auto"/>
              <w:right w:val="nil"/>
            </w:tcBorders>
            <w:noWrap/>
            <w:vAlign w:val="bottom"/>
          </w:tcPr>
          <w:p w14:paraId="3965EF17" w14:textId="77777777" w:rsidR="006D0ACE" w:rsidRPr="000313D7" w:rsidRDefault="006D0ACE" w:rsidP="00597254">
            <w:pPr>
              <w:rPr>
                <w:rFonts w:cs="Arial"/>
                <w:b/>
                <w:bCs/>
                <w:sz w:val="18"/>
                <w:szCs w:val="18"/>
              </w:rPr>
            </w:pPr>
          </w:p>
        </w:tc>
      </w:tr>
      <w:tr w:rsidR="006D0ACE" w:rsidRPr="000313D7" w14:paraId="3F932BB5" w14:textId="77777777" w:rsidTr="00AC1D35">
        <w:trPr>
          <w:trHeight w:val="255"/>
        </w:trPr>
        <w:tc>
          <w:tcPr>
            <w:tcW w:w="6078" w:type="dxa"/>
            <w:tcBorders>
              <w:top w:val="nil"/>
              <w:left w:val="nil"/>
              <w:bottom w:val="nil"/>
              <w:right w:val="nil"/>
            </w:tcBorders>
            <w:noWrap/>
            <w:vAlign w:val="bottom"/>
          </w:tcPr>
          <w:p w14:paraId="7EFD103F" w14:textId="77777777" w:rsidR="006D0ACE" w:rsidRPr="000313D7" w:rsidRDefault="006D0ACE" w:rsidP="00597254">
            <w:pPr>
              <w:rPr>
                <w:rFonts w:cs="Arial"/>
                <w:b/>
                <w:bCs/>
                <w:sz w:val="18"/>
                <w:szCs w:val="18"/>
              </w:rPr>
            </w:pPr>
            <w:r w:rsidRPr="000313D7">
              <w:rPr>
                <w:rFonts w:cs="Arial"/>
                <w:b/>
                <w:sz w:val="18"/>
                <w:szCs w:val="18"/>
              </w:rPr>
              <w:t>Наименование управляющей компании:</w:t>
            </w:r>
          </w:p>
        </w:tc>
        <w:tc>
          <w:tcPr>
            <w:tcW w:w="7672" w:type="dxa"/>
            <w:gridSpan w:val="2"/>
            <w:tcBorders>
              <w:top w:val="single" w:sz="4" w:space="0" w:color="auto"/>
              <w:left w:val="nil"/>
              <w:bottom w:val="single" w:sz="4" w:space="0" w:color="auto"/>
              <w:right w:val="nil"/>
            </w:tcBorders>
            <w:noWrap/>
            <w:vAlign w:val="bottom"/>
          </w:tcPr>
          <w:p w14:paraId="4D653AF2" w14:textId="77777777" w:rsidR="006D0ACE" w:rsidRPr="000313D7" w:rsidRDefault="006D0ACE" w:rsidP="00597254">
            <w:pPr>
              <w:rPr>
                <w:rFonts w:cs="Arial"/>
                <w:b/>
                <w:bCs/>
                <w:sz w:val="18"/>
                <w:szCs w:val="18"/>
              </w:rPr>
            </w:pPr>
          </w:p>
        </w:tc>
      </w:tr>
      <w:tr w:rsidR="00AC1D35" w:rsidRPr="000313D7" w14:paraId="4756076C" w14:textId="77777777" w:rsidTr="00AC1D35">
        <w:trPr>
          <w:trHeight w:val="255"/>
        </w:trPr>
        <w:tc>
          <w:tcPr>
            <w:tcW w:w="6096" w:type="dxa"/>
            <w:gridSpan w:val="2"/>
            <w:tcBorders>
              <w:top w:val="nil"/>
              <w:left w:val="nil"/>
              <w:bottom w:val="nil"/>
              <w:right w:val="nil"/>
            </w:tcBorders>
            <w:noWrap/>
            <w:vAlign w:val="bottom"/>
          </w:tcPr>
          <w:p w14:paraId="0C0097C6" w14:textId="77777777" w:rsidR="00AC1D35" w:rsidRPr="000313D7" w:rsidRDefault="00AC1D35" w:rsidP="00305C76">
            <w:pPr>
              <w:rPr>
                <w:rFonts w:cs="Arial"/>
                <w:b/>
                <w:sz w:val="18"/>
                <w:szCs w:val="18"/>
              </w:rPr>
            </w:pPr>
            <w:r w:rsidRPr="000313D7">
              <w:rPr>
                <w:rFonts w:cs="Arial"/>
                <w:b/>
                <w:sz w:val="18"/>
                <w:szCs w:val="18"/>
              </w:rPr>
              <w:t>Номер и дата договора ДУ</w:t>
            </w:r>
          </w:p>
        </w:tc>
        <w:tc>
          <w:tcPr>
            <w:tcW w:w="7654" w:type="dxa"/>
            <w:tcBorders>
              <w:top w:val="single" w:sz="4" w:space="0" w:color="auto"/>
              <w:left w:val="nil"/>
              <w:bottom w:val="single" w:sz="4" w:space="0" w:color="auto"/>
              <w:right w:val="nil"/>
            </w:tcBorders>
            <w:noWrap/>
            <w:vAlign w:val="bottom"/>
          </w:tcPr>
          <w:p w14:paraId="0DCB3251" w14:textId="77777777" w:rsidR="00AC1D35" w:rsidRPr="000313D7" w:rsidRDefault="00AC1D35" w:rsidP="00305C76">
            <w:pPr>
              <w:rPr>
                <w:rFonts w:cs="Arial"/>
                <w:b/>
                <w:sz w:val="18"/>
                <w:szCs w:val="18"/>
              </w:rPr>
            </w:pPr>
          </w:p>
        </w:tc>
      </w:tr>
      <w:tr w:rsidR="006D0ACE" w:rsidRPr="000313D7" w14:paraId="1CE3F9C1" w14:textId="77777777" w:rsidTr="00AC1D35">
        <w:trPr>
          <w:trHeight w:val="255"/>
        </w:trPr>
        <w:tc>
          <w:tcPr>
            <w:tcW w:w="6078" w:type="dxa"/>
            <w:tcBorders>
              <w:top w:val="nil"/>
              <w:left w:val="nil"/>
              <w:bottom w:val="nil"/>
              <w:right w:val="nil"/>
            </w:tcBorders>
            <w:noWrap/>
            <w:vAlign w:val="bottom"/>
          </w:tcPr>
          <w:p w14:paraId="4A678457" w14:textId="77777777" w:rsidR="006D0ACE" w:rsidRPr="000313D7" w:rsidRDefault="006D0ACE" w:rsidP="00597254">
            <w:pPr>
              <w:rPr>
                <w:rFonts w:cs="Arial"/>
                <w:b/>
                <w:sz w:val="18"/>
                <w:szCs w:val="18"/>
              </w:rPr>
            </w:pPr>
            <w:r w:rsidRPr="000313D7">
              <w:rPr>
                <w:rFonts w:cs="Arial"/>
                <w:b/>
                <w:sz w:val="18"/>
                <w:szCs w:val="18"/>
              </w:rPr>
              <w:t>за период</w:t>
            </w:r>
          </w:p>
        </w:tc>
        <w:tc>
          <w:tcPr>
            <w:tcW w:w="7672" w:type="dxa"/>
            <w:gridSpan w:val="2"/>
            <w:tcBorders>
              <w:top w:val="single" w:sz="4" w:space="0" w:color="auto"/>
              <w:left w:val="nil"/>
              <w:bottom w:val="single" w:sz="4" w:space="0" w:color="auto"/>
              <w:right w:val="nil"/>
            </w:tcBorders>
            <w:noWrap/>
            <w:vAlign w:val="bottom"/>
          </w:tcPr>
          <w:p w14:paraId="004CC9BD" w14:textId="77777777" w:rsidR="006D0ACE" w:rsidRPr="000313D7" w:rsidRDefault="006D0ACE" w:rsidP="00597254">
            <w:pPr>
              <w:rPr>
                <w:rFonts w:cs="Arial"/>
                <w:b/>
                <w:bCs/>
                <w:sz w:val="18"/>
                <w:szCs w:val="18"/>
              </w:rPr>
            </w:pPr>
          </w:p>
        </w:tc>
      </w:tr>
    </w:tbl>
    <w:p w14:paraId="70F12D64" w14:textId="77777777" w:rsidR="006D0ACE" w:rsidRPr="00937A8C" w:rsidRDefault="006D0ACE" w:rsidP="006D0ACE">
      <w:pPr>
        <w:adjustRightInd w:val="0"/>
        <w:ind w:left="2127" w:hanging="2127"/>
        <w:jc w:val="center"/>
        <w:rPr>
          <w:rFonts w:cs="Arial"/>
          <w:color w:val="000000"/>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1701"/>
        <w:gridCol w:w="1560"/>
        <w:gridCol w:w="1417"/>
        <w:gridCol w:w="1843"/>
        <w:gridCol w:w="1843"/>
        <w:gridCol w:w="1842"/>
        <w:gridCol w:w="1985"/>
      </w:tblGrid>
      <w:tr w:rsidR="006D0ACE" w:rsidRPr="00937A8C" w14:paraId="286214CE" w14:textId="77777777" w:rsidTr="00E16D85">
        <w:trPr>
          <w:trHeight w:val="1080"/>
        </w:trPr>
        <w:tc>
          <w:tcPr>
            <w:tcW w:w="1985" w:type="dxa"/>
            <w:shd w:val="clear" w:color="auto" w:fill="FFFFFF"/>
            <w:vAlign w:val="center"/>
            <w:hideMark/>
          </w:tcPr>
          <w:p w14:paraId="6F673A1B" w14:textId="77777777" w:rsidR="006D0ACE" w:rsidRPr="00937A8C" w:rsidRDefault="006D0ACE" w:rsidP="00597254">
            <w:pPr>
              <w:jc w:val="center"/>
              <w:rPr>
                <w:rFonts w:cs="Arial"/>
                <w:bCs/>
                <w:sz w:val="16"/>
                <w:szCs w:val="16"/>
              </w:rPr>
            </w:pPr>
            <w:r w:rsidRPr="00937A8C">
              <w:rPr>
                <w:rFonts w:cs="Arial"/>
                <w:bCs/>
                <w:sz w:val="16"/>
                <w:szCs w:val="16"/>
              </w:rPr>
              <w:t>Дата выявления нарушения (несоответствия)</w:t>
            </w:r>
          </w:p>
        </w:tc>
        <w:tc>
          <w:tcPr>
            <w:tcW w:w="1701" w:type="dxa"/>
            <w:shd w:val="clear" w:color="auto" w:fill="FFFFFF"/>
            <w:vAlign w:val="center"/>
            <w:hideMark/>
          </w:tcPr>
          <w:p w14:paraId="662D037C" w14:textId="77777777" w:rsidR="006D0ACE" w:rsidRPr="00937A8C" w:rsidRDefault="006D0ACE" w:rsidP="00597254">
            <w:pPr>
              <w:jc w:val="center"/>
              <w:rPr>
                <w:rFonts w:cs="Arial"/>
                <w:bCs/>
                <w:sz w:val="16"/>
                <w:szCs w:val="16"/>
              </w:rPr>
            </w:pPr>
            <w:r w:rsidRPr="00937A8C">
              <w:rPr>
                <w:rFonts w:cs="Arial"/>
                <w:bCs/>
                <w:sz w:val="16"/>
                <w:szCs w:val="16"/>
              </w:rPr>
              <w:t>Дата совершения нарушения (возникновения несоответствия)</w:t>
            </w:r>
          </w:p>
        </w:tc>
        <w:tc>
          <w:tcPr>
            <w:tcW w:w="1701" w:type="dxa"/>
            <w:shd w:val="clear" w:color="auto" w:fill="FFFFFF"/>
            <w:vAlign w:val="center"/>
            <w:hideMark/>
          </w:tcPr>
          <w:p w14:paraId="67EB989E" w14:textId="77777777" w:rsidR="006D0ACE" w:rsidRPr="00937A8C" w:rsidRDefault="006D0ACE" w:rsidP="00597254">
            <w:pPr>
              <w:jc w:val="center"/>
              <w:rPr>
                <w:rFonts w:cs="Arial"/>
                <w:bCs/>
                <w:sz w:val="16"/>
                <w:szCs w:val="16"/>
              </w:rPr>
            </w:pPr>
            <w:r w:rsidRPr="00937A8C">
              <w:rPr>
                <w:rFonts w:cs="Arial"/>
                <w:bCs/>
                <w:sz w:val="16"/>
                <w:szCs w:val="16"/>
              </w:rPr>
              <w:t>Содержание выявленного нарушения</w:t>
            </w:r>
          </w:p>
        </w:tc>
        <w:tc>
          <w:tcPr>
            <w:tcW w:w="1560" w:type="dxa"/>
            <w:shd w:val="clear" w:color="auto" w:fill="FFFFFF"/>
            <w:vAlign w:val="center"/>
            <w:hideMark/>
          </w:tcPr>
          <w:p w14:paraId="544AC6CE" w14:textId="77777777" w:rsidR="006D0ACE" w:rsidRPr="00937A8C" w:rsidRDefault="006D0ACE" w:rsidP="00597254">
            <w:pPr>
              <w:jc w:val="center"/>
              <w:rPr>
                <w:rFonts w:cs="Arial"/>
                <w:bCs/>
                <w:sz w:val="16"/>
                <w:szCs w:val="16"/>
              </w:rPr>
            </w:pPr>
            <w:r w:rsidRPr="00937A8C">
              <w:rPr>
                <w:rFonts w:cs="Arial"/>
                <w:bCs/>
                <w:sz w:val="16"/>
                <w:szCs w:val="16"/>
              </w:rPr>
              <w:t>Комментарии к выявленному нарушению</w:t>
            </w:r>
          </w:p>
        </w:tc>
        <w:tc>
          <w:tcPr>
            <w:tcW w:w="1417" w:type="dxa"/>
            <w:shd w:val="clear" w:color="auto" w:fill="FFFFFF"/>
            <w:vAlign w:val="center"/>
            <w:hideMark/>
          </w:tcPr>
          <w:p w14:paraId="53B9ABC5" w14:textId="77777777" w:rsidR="006D0ACE" w:rsidRPr="00937A8C" w:rsidRDefault="00C96AEA" w:rsidP="00C96AEA">
            <w:pPr>
              <w:jc w:val="center"/>
              <w:rPr>
                <w:rFonts w:cs="Arial"/>
                <w:bCs/>
                <w:sz w:val="16"/>
                <w:szCs w:val="16"/>
              </w:rPr>
            </w:pPr>
            <w:r w:rsidRPr="00937A8C">
              <w:rPr>
                <w:rFonts w:cs="Arial"/>
                <w:bCs/>
                <w:sz w:val="16"/>
                <w:szCs w:val="16"/>
              </w:rPr>
              <w:t>Об</w:t>
            </w:r>
            <w:r>
              <w:rPr>
                <w:rFonts w:cs="Arial"/>
                <w:bCs/>
                <w:sz w:val="16"/>
                <w:szCs w:val="16"/>
              </w:rPr>
              <w:t>ъ</w:t>
            </w:r>
            <w:r w:rsidRPr="00937A8C">
              <w:rPr>
                <w:rFonts w:cs="Arial"/>
                <w:bCs/>
                <w:sz w:val="16"/>
                <w:szCs w:val="16"/>
              </w:rPr>
              <w:t>ект</w:t>
            </w:r>
          </w:p>
        </w:tc>
        <w:tc>
          <w:tcPr>
            <w:tcW w:w="1843" w:type="dxa"/>
            <w:shd w:val="clear" w:color="auto" w:fill="FFFFFF"/>
            <w:vAlign w:val="center"/>
            <w:hideMark/>
          </w:tcPr>
          <w:p w14:paraId="14FF83BA" w14:textId="77777777" w:rsidR="006D0ACE" w:rsidRPr="00937A8C" w:rsidRDefault="006D0ACE" w:rsidP="00597254">
            <w:pPr>
              <w:jc w:val="center"/>
              <w:rPr>
                <w:rFonts w:cs="Arial"/>
                <w:bCs/>
                <w:sz w:val="16"/>
                <w:szCs w:val="16"/>
              </w:rPr>
            </w:pPr>
            <w:r w:rsidRPr="00937A8C">
              <w:rPr>
                <w:rFonts w:cs="Arial"/>
                <w:bCs/>
                <w:sz w:val="16"/>
                <w:szCs w:val="16"/>
              </w:rPr>
              <w:t>Фактическое значение нарушения</w:t>
            </w:r>
          </w:p>
        </w:tc>
        <w:tc>
          <w:tcPr>
            <w:tcW w:w="1843" w:type="dxa"/>
            <w:shd w:val="clear" w:color="auto" w:fill="FFFFFF"/>
            <w:vAlign w:val="center"/>
            <w:hideMark/>
          </w:tcPr>
          <w:p w14:paraId="296D4446" w14:textId="77777777" w:rsidR="006D0ACE" w:rsidRPr="00937A8C" w:rsidRDefault="006D0ACE" w:rsidP="00597254">
            <w:pPr>
              <w:jc w:val="center"/>
              <w:rPr>
                <w:rFonts w:cs="Arial"/>
                <w:bCs/>
                <w:sz w:val="16"/>
                <w:szCs w:val="16"/>
              </w:rPr>
            </w:pPr>
            <w:r w:rsidRPr="00937A8C">
              <w:rPr>
                <w:rFonts w:cs="Arial"/>
                <w:bCs/>
                <w:sz w:val="16"/>
                <w:szCs w:val="16"/>
              </w:rPr>
              <w:t>Дата уведомления о выявленном нарушении</w:t>
            </w:r>
          </w:p>
        </w:tc>
        <w:tc>
          <w:tcPr>
            <w:tcW w:w="1842" w:type="dxa"/>
            <w:shd w:val="clear" w:color="auto" w:fill="FFFFFF"/>
            <w:vAlign w:val="center"/>
            <w:hideMark/>
          </w:tcPr>
          <w:p w14:paraId="5FE0F2C4" w14:textId="77777777" w:rsidR="006D0ACE" w:rsidRPr="00937A8C" w:rsidRDefault="006D0ACE" w:rsidP="00597254">
            <w:pPr>
              <w:jc w:val="center"/>
              <w:rPr>
                <w:rFonts w:cs="Arial"/>
                <w:bCs/>
                <w:sz w:val="16"/>
                <w:szCs w:val="16"/>
              </w:rPr>
            </w:pPr>
            <w:r w:rsidRPr="00937A8C">
              <w:rPr>
                <w:rFonts w:cs="Arial"/>
                <w:bCs/>
                <w:sz w:val="16"/>
                <w:szCs w:val="16"/>
              </w:rPr>
              <w:t>Номер уведомления о выявленном нарушении</w:t>
            </w:r>
          </w:p>
        </w:tc>
        <w:tc>
          <w:tcPr>
            <w:tcW w:w="1985" w:type="dxa"/>
            <w:shd w:val="clear" w:color="auto" w:fill="FFFFFF"/>
            <w:vAlign w:val="center"/>
            <w:hideMark/>
          </w:tcPr>
          <w:p w14:paraId="53CE3207" w14:textId="77777777" w:rsidR="006D0ACE" w:rsidRPr="00937A8C" w:rsidRDefault="006D0ACE" w:rsidP="00597254">
            <w:pPr>
              <w:jc w:val="center"/>
              <w:rPr>
                <w:rFonts w:cs="Arial"/>
                <w:bCs/>
                <w:sz w:val="16"/>
                <w:szCs w:val="16"/>
              </w:rPr>
            </w:pPr>
            <w:r w:rsidRPr="00937A8C">
              <w:rPr>
                <w:rFonts w:cs="Arial"/>
                <w:bCs/>
                <w:sz w:val="16"/>
                <w:szCs w:val="16"/>
              </w:rPr>
              <w:t>Дата направления уведомления о нарушении в Банк России</w:t>
            </w:r>
          </w:p>
        </w:tc>
      </w:tr>
      <w:tr w:rsidR="006D0ACE" w:rsidRPr="00937A8C" w14:paraId="4DB7DBFA" w14:textId="77777777" w:rsidTr="00E16D85">
        <w:trPr>
          <w:trHeight w:val="344"/>
        </w:trPr>
        <w:tc>
          <w:tcPr>
            <w:tcW w:w="1985" w:type="dxa"/>
            <w:shd w:val="clear" w:color="auto" w:fill="FFFFFF"/>
            <w:vAlign w:val="center"/>
          </w:tcPr>
          <w:p w14:paraId="55C4E9A4" w14:textId="77777777" w:rsidR="006D0ACE" w:rsidRPr="00937A8C" w:rsidRDefault="006D0ACE" w:rsidP="00597254">
            <w:pPr>
              <w:jc w:val="center"/>
              <w:rPr>
                <w:rFonts w:cs="Arial"/>
                <w:bCs/>
                <w:sz w:val="12"/>
                <w:szCs w:val="14"/>
              </w:rPr>
            </w:pPr>
          </w:p>
        </w:tc>
        <w:tc>
          <w:tcPr>
            <w:tcW w:w="1701" w:type="dxa"/>
            <w:shd w:val="clear" w:color="auto" w:fill="FFFFFF"/>
            <w:vAlign w:val="center"/>
          </w:tcPr>
          <w:p w14:paraId="7E442B5D" w14:textId="77777777" w:rsidR="006D0ACE" w:rsidRPr="00937A8C" w:rsidRDefault="006D0ACE" w:rsidP="00597254">
            <w:pPr>
              <w:jc w:val="center"/>
              <w:rPr>
                <w:rFonts w:cs="Arial"/>
                <w:bCs/>
                <w:sz w:val="12"/>
                <w:szCs w:val="14"/>
              </w:rPr>
            </w:pPr>
          </w:p>
        </w:tc>
        <w:tc>
          <w:tcPr>
            <w:tcW w:w="1701" w:type="dxa"/>
            <w:shd w:val="clear" w:color="auto" w:fill="FFFFFF"/>
            <w:vAlign w:val="center"/>
          </w:tcPr>
          <w:p w14:paraId="1840997B" w14:textId="77777777" w:rsidR="006D0ACE" w:rsidRPr="00937A8C" w:rsidRDefault="006D0ACE" w:rsidP="00597254">
            <w:pPr>
              <w:jc w:val="center"/>
              <w:rPr>
                <w:rFonts w:cs="Arial"/>
                <w:bCs/>
                <w:sz w:val="12"/>
                <w:szCs w:val="14"/>
              </w:rPr>
            </w:pPr>
          </w:p>
        </w:tc>
        <w:tc>
          <w:tcPr>
            <w:tcW w:w="1560" w:type="dxa"/>
            <w:shd w:val="clear" w:color="auto" w:fill="FFFFFF"/>
            <w:vAlign w:val="center"/>
          </w:tcPr>
          <w:p w14:paraId="014CBF8E" w14:textId="77777777" w:rsidR="006D0ACE" w:rsidRPr="00937A8C" w:rsidRDefault="006D0ACE" w:rsidP="00597254">
            <w:pPr>
              <w:jc w:val="center"/>
              <w:rPr>
                <w:rFonts w:cs="Arial"/>
                <w:bCs/>
                <w:sz w:val="12"/>
                <w:szCs w:val="14"/>
              </w:rPr>
            </w:pPr>
          </w:p>
        </w:tc>
        <w:tc>
          <w:tcPr>
            <w:tcW w:w="1417" w:type="dxa"/>
            <w:shd w:val="clear" w:color="auto" w:fill="FFFFFF"/>
            <w:vAlign w:val="center"/>
          </w:tcPr>
          <w:p w14:paraId="785D6314" w14:textId="77777777" w:rsidR="006D0ACE" w:rsidRPr="00937A8C" w:rsidRDefault="006D0ACE" w:rsidP="00597254">
            <w:pPr>
              <w:jc w:val="center"/>
              <w:rPr>
                <w:rFonts w:cs="Arial"/>
                <w:bCs/>
                <w:sz w:val="12"/>
                <w:szCs w:val="14"/>
              </w:rPr>
            </w:pPr>
          </w:p>
        </w:tc>
        <w:tc>
          <w:tcPr>
            <w:tcW w:w="1843" w:type="dxa"/>
            <w:shd w:val="clear" w:color="auto" w:fill="FFFFFF"/>
            <w:vAlign w:val="center"/>
          </w:tcPr>
          <w:p w14:paraId="31AEF4D2" w14:textId="77777777" w:rsidR="006D0ACE" w:rsidRPr="00937A8C" w:rsidRDefault="006D0ACE" w:rsidP="00597254">
            <w:pPr>
              <w:jc w:val="center"/>
              <w:rPr>
                <w:rFonts w:cs="Arial"/>
                <w:bCs/>
                <w:sz w:val="12"/>
                <w:szCs w:val="14"/>
              </w:rPr>
            </w:pPr>
          </w:p>
        </w:tc>
        <w:tc>
          <w:tcPr>
            <w:tcW w:w="1843" w:type="dxa"/>
            <w:shd w:val="clear" w:color="auto" w:fill="FFFFFF"/>
            <w:vAlign w:val="center"/>
          </w:tcPr>
          <w:p w14:paraId="1FF2F9BA" w14:textId="77777777" w:rsidR="006D0ACE" w:rsidRPr="00937A8C" w:rsidRDefault="006D0ACE" w:rsidP="00597254">
            <w:pPr>
              <w:jc w:val="center"/>
              <w:rPr>
                <w:rFonts w:cs="Arial"/>
                <w:bCs/>
                <w:sz w:val="12"/>
                <w:szCs w:val="14"/>
              </w:rPr>
            </w:pPr>
          </w:p>
        </w:tc>
        <w:tc>
          <w:tcPr>
            <w:tcW w:w="1842" w:type="dxa"/>
            <w:shd w:val="clear" w:color="auto" w:fill="FFFFFF"/>
            <w:vAlign w:val="center"/>
          </w:tcPr>
          <w:p w14:paraId="47631B74" w14:textId="77777777" w:rsidR="006D0ACE" w:rsidRPr="00937A8C" w:rsidRDefault="006D0ACE" w:rsidP="00597254">
            <w:pPr>
              <w:jc w:val="center"/>
              <w:rPr>
                <w:rFonts w:cs="Arial"/>
                <w:bCs/>
                <w:sz w:val="12"/>
                <w:szCs w:val="14"/>
              </w:rPr>
            </w:pPr>
          </w:p>
        </w:tc>
        <w:tc>
          <w:tcPr>
            <w:tcW w:w="1985" w:type="dxa"/>
            <w:shd w:val="clear" w:color="auto" w:fill="FFFFFF"/>
            <w:vAlign w:val="center"/>
          </w:tcPr>
          <w:p w14:paraId="40210489" w14:textId="77777777" w:rsidR="006D0ACE" w:rsidRPr="00937A8C" w:rsidRDefault="006D0ACE" w:rsidP="00597254">
            <w:pPr>
              <w:jc w:val="center"/>
              <w:rPr>
                <w:rFonts w:cs="Arial"/>
                <w:bCs/>
                <w:sz w:val="12"/>
                <w:szCs w:val="14"/>
              </w:rPr>
            </w:pPr>
          </w:p>
        </w:tc>
      </w:tr>
    </w:tbl>
    <w:p w14:paraId="217EE85A" w14:textId="77777777" w:rsidR="006D0ACE" w:rsidRDefault="006D0ACE" w:rsidP="006D0ACE">
      <w:pPr>
        <w:adjustRightInd w:val="0"/>
        <w:ind w:left="2127" w:hanging="2127"/>
        <w:jc w:val="center"/>
        <w:rPr>
          <w:rFonts w:cs="Arial"/>
          <w:color w:val="000000"/>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1285"/>
        <w:gridCol w:w="1258"/>
        <w:gridCol w:w="1543"/>
        <w:gridCol w:w="2056"/>
        <w:gridCol w:w="1285"/>
        <w:gridCol w:w="1541"/>
        <w:gridCol w:w="1798"/>
        <w:gridCol w:w="1800"/>
        <w:gridCol w:w="2028"/>
      </w:tblGrid>
      <w:tr w:rsidR="006D0ACE" w:rsidRPr="00937A8C" w14:paraId="4157FA94" w14:textId="77777777" w:rsidTr="00E16D85">
        <w:trPr>
          <w:trHeight w:val="1080"/>
        </w:trPr>
        <w:tc>
          <w:tcPr>
            <w:tcW w:w="1283" w:type="dxa"/>
            <w:shd w:val="clear" w:color="auto" w:fill="FFFFFF"/>
            <w:vAlign w:val="center"/>
            <w:hideMark/>
          </w:tcPr>
          <w:p w14:paraId="1CA49911" w14:textId="77777777" w:rsidR="006D0ACE" w:rsidRPr="00937A8C" w:rsidRDefault="006D0ACE" w:rsidP="00597254">
            <w:pPr>
              <w:jc w:val="center"/>
              <w:rPr>
                <w:rFonts w:cs="Arial"/>
                <w:bCs/>
                <w:sz w:val="16"/>
                <w:szCs w:val="16"/>
              </w:rPr>
            </w:pPr>
            <w:r w:rsidRPr="00937A8C">
              <w:rPr>
                <w:rFonts w:cs="Arial"/>
                <w:bCs/>
                <w:sz w:val="16"/>
                <w:szCs w:val="16"/>
              </w:rPr>
              <w:t>Срок устранения</w:t>
            </w:r>
          </w:p>
        </w:tc>
        <w:tc>
          <w:tcPr>
            <w:tcW w:w="1285" w:type="dxa"/>
            <w:shd w:val="clear" w:color="auto" w:fill="FFFFFF"/>
            <w:vAlign w:val="center"/>
            <w:hideMark/>
          </w:tcPr>
          <w:p w14:paraId="7190E8E1" w14:textId="77777777" w:rsidR="006D0ACE" w:rsidRPr="00937A8C" w:rsidRDefault="006D0ACE" w:rsidP="00597254">
            <w:pPr>
              <w:jc w:val="center"/>
              <w:rPr>
                <w:rFonts w:cs="Arial"/>
                <w:bCs/>
                <w:sz w:val="16"/>
                <w:szCs w:val="16"/>
              </w:rPr>
            </w:pPr>
            <w:r w:rsidRPr="00937A8C">
              <w:rPr>
                <w:rFonts w:cs="Arial"/>
                <w:bCs/>
                <w:sz w:val="16"/>
                <w:szCs w:val="16"/>
              </w:rPr>
              <w:t>Дата устранения</w:t>
            </w:r>
          </w:p>
        </w:tc>
        <w:tc>
          <w:tcPr>
            <w:tcW w:w="1258" w:type="dxa"/>
            <w:vAlign w:val="center"/>
          </w:tcPr>
          <w:p w14:paraId="5F42F96C" w14:textId="77777777" w:rsidR="006D0ACE" w:rsidRPr="00937A8C" w:rsidRDefault="006D0ACE" w:rsidP="00597254">
            <w:pPr>
              <w:jc w:val="center"/>
              <w:rPr>
                <w:rFonts w:cs="Arial"/>
                <w:bCs/>
                <w:sz w:val="16"/>
                <w:szCs w:val="16"/>
              </w:rPr>
            </w:pPr>
            <w:r w:rsidRPr="00937A8C">
              <w:rPr>
                <w:rFonts w:cs="Arial"/>
                <w:bCs/>
                <w:sz w:val="16"/>
                <w:szCs w:val="16"/>
              </w:rPr>
              <w:t>Фактическое значение устранения</w:t>
            </w:r>
          </w:p>
        </w:tc>
        <w:tc>
          <w:tcPr>
            <w:tcW w:w="1543" w:type="dxa"/>
            <w:vAlign w:val="center"/>
          </w:tcPr>
          <w:p w14:paraId="27677D7A" w14:textId="77777777" w:rsidR="006D0ACE" w:rsidRPr="00937A8C" w:rsidRDefault="006D0ACE" w:rsidP="00597254">
            <w:pPr>
              <w:jc w:val="center"/>
              <w:rPr>
                <w:rFonts w:cs="Arial"/>
                <w:bCs/>
                <w:sz w:val="16"/>
                <w:szCs w:val="16"/>
              </w:rPr>
            </w:pPr>
            <w:r w:rsidRPr="00937A8C">
              <w:rPr>
                <w:rFonts w:cs="Arial"/>
                <w:bCs/>
                <w:sz w:val="16"/>
                <w:szCs w:val="16"/>
              </w:rPr>
              <w:t>Дата и номер уведомления об устранении нарушения</w:t>
            </w:r>
          </w:p>
        </w:tc>
        <w:tc>
          <w:tcPr>
            <w:tcW w:w="2056" w:type="dxa"/>
            <w:vAlign w:val="center"/>
          </w:tcPr>
          <w:p w14:paraId="4845719C" w14:textId="77777777" w:rsidR="006D0ACE" w:rsidRPr="00937A8C" w:rsidRDefault="006D0ACE" w:rsidP="00597254">
            <w:pPr>
              <w:jc w:val="center"/>
              <w:rPr>
                <w:rFonts w:cs="Arial"/>
                <w:bCs/>
                <w:sz w:val="16"/>
                <w:szCs w:val="16"/>
              </w:rPr>
            </w:pPr>
            <w:r w:rsidRPr="00937A8C">
              <w:rPr>
                <w:rFonts w:cs="Arial"/>
                <w:bCs/>
                <w:sz w:val="16"/>
                <w:szCs w:val="16"/>
              </w:rPr>
              <w:t>Дата направления уведомления об устранении нарушения в Банк России</w:t>
            </w:r>
          </w:p>
        </w:tc>
        <w:tc>
          <w:tcPr>
            <w:tcW w:w="1285" w:type="dxa"/>
            <w:vAlign w:val="center"/>
          </w:tcPr>
          <w:p w14:paraId="2B2441AB" w14:textId="77777777" w:rsidR="006D0ACE" w:rsidRPr="00937A8C" w:rsidRDefault="006D0ACE" w:rsidP="00597254">
            <w:pPr>
              <w:jc w:val="center"/>
              <w:rPr>
                <w:rFonts w:cs="Arial"/>
                <w:bCs/>
                <w:sz w:val="16"/>
                <w:szCs w:val="16"/>
              </w:rPr>
            </w:pPr>
            <w:r w:rsidRPr="00937A8C">
              <w:rPr>
                <w:rFonts w:cs="Arial"/>
                <w:bCs/>
                <w:sz w:val="16"/>
                <w:szCs w:val="16"/>
              </w:rPr>
              <w:t>Меры, принятые для устранения нарушения (несоответствия)</w:t>
            </w:r>
          </w:p>
        </w:tc>
        <w:tc>
          <w:tcPr>
            <w:tcW w:w="1541" w:type="dxa"/>
            <w:vAlign w:val="center"/>
          </w:tcPr>
          <w:p w14:paraId="28F8085A" w14:textId="77777777" w:rsidR="006D0ACE" w:rsidRPr="00937A8C" w:rsidRDefault="006D0ACE" w:rsidP="00597254">
            <w:pPr>
              <w:jc w:val="center"/>
              <w:rPr>
                <w:rFonts w:cs="Arial"/>
                <w:bCs/>
                <w:sz w:val="16"/>
                <w:szCs w:val="16"/>
              </w:rPr>
            </w:pPr>
            <w:r w:rsidRPr="00937A8C">
              <w:rPr>
                <w:rFonts w:cs="Arial"/>
                <w:bCs/>
                <w:sz w:val="16"/>
                <w:szCs w:val="16"/>
              </w:rPr>
              <w:t>Фактическое значение неустранения</w:t>
            </w:r>
          </w:p>
        </w:tc>
        <w:tc>
          <w:tcPr>
            <w:tcW w:w="1798" w:type="dxa"/>
            <w:vAlign w:val="center"/>
          </w:tcPr>
          <w:p w14:paraId="4E652642" w14:textId="77777777" w:rsidR="006D0ACE" w:rsidRPr="00937A8C" w:rsidRDefault="006D0ACE" w:rsidP="00597254">
            <w:pPr>
              <w:jc w:val="center"/>
              <w:rPr>
                <w:rFonts w:cs="Arial"/>
                <w:bCs/>
                <w:sz w:val="16"/>
                <w:szCs w:val="16"/>
              </w:rPr>
            </w:pPr>
            <w:r w:rsidRPr="00937A8C">
              <w:rPr>
                <w:rFonts w:cs="Arial"/>
                <w:bCs/>
                <w:sz w:val="16"/>
                <w:szCs w:val="16"/>
              </w:rPr>
              <w:t>Дата и номер уведомления о факте неустранения нарушения</w:t>
            </w:r>
          </w:p>
        </w:tc>
        <w:tc>
          <w:tcPr>
            <w:tcW w:w="1800" w:type="dxa"/>
            <w:vAlign w:val="center"/>
          </w:tcPr>
          <w:p w14:paraId="19798958" w14:textId="77777777" w:rsidR="006D0ACE" w:rsidRPr="00937A8C" w:rsidRDefault="006D0ACE" w:rsidP="00597254">
            <w:pPr>
              <w:jc w:val="center"/>
              <w:rPr>
                <w:rFonts w:cs="Arial"/>
                <w:bCs/>
                <w:sz w:val="16"/>
                <w:szCs w:val="16"/>
              </w:rPr>
            </w:pPr>
            <w:r w:rsidRPr="00937A8C">
              <w:rPr>
                <w:rFonts w:cs="Arial"/>
                <w:bCs/>
                <w:sz w:val="16"/>
                <w:szCs w:val="16"/>
              </w:rPr>
              <w:t>Дата направления уведомления о неустранении нарушения в Банк России</w:t>
            </w:r>
          </w:p>
        </w:tc>
        <w:tc>
          <w:tcPr>
            <w:tcW w:w="2028" w:type="dxa"/>
            <w:vAlign w:val="center"/>
          </w:tcPr>
          <w:p w14:paraId="6696C6DD" w14:textId="77777777" w:rsidR="006D0ACE" w:rsidRPr="00937A8C" w:rsidRDefault="006D0ACE" w:rsidP="00597254">
            <w:pPr>
              <w:jc w:val="center"/>
              <w:rPr>
                <w:rFonts w:cs="Arial"/>
                <w:bCs/>
                <w:sz w:val="16"/>
                <w:szCs w:val="16"/>
              </w:rPr>
            </w:pPr>
            <w:r w:rsidRPr="00937A8C">
              <w:rPr>
                <w:rFonts w:cs="Arial"/>
                <w:bCs/>
                <w:sz w:val="16"/>
                <w:szCs w:val="16"/>
              </w:rPr>
              <w:t>Номер и дата предписания Банка России об устранении нарушения (несоответствия)</w:t>
            </w:r>
          </w:p>
        </w:tc>
      </w:tr>
      <w:tr w:rsidR="006815A8" w:rsidRPr="00937A8C" w14:paraId="098DDAAC" w14:textId="77777777" w:rsidTr="006815A8">
        <w:trPr>
          <w:trHeight w:val="388"/>
        </w:trPr>
        <w:tc>
          <w:tcPr>
            <w:tcW w:w="1283" w:type="dxa"/>
            <w:shd w:val="clear" w:color="auto" w:fill="FFFFFF"/>
            <w:vAlign w:val="center"/>
          </w:tcPr>
          <w:p w14:paraId="6734E7FD" w14:textId="77777777" w:rsidR="006815A8" w:rsidRPr="00937A8C" w:rsidRDefault="006815A8" w:rsidP="00597254">
            <w:pPr>
              <w:jc w:val="center"/>
              <w:rPr>
                <w:rFonts w:cs="Arial"/>
                <w:bCs/>
                <w:sz w:val="16"/>
                <w:szCs w:val="16"/>
              </w:rPr>
            </w:pPr>
          </w:p>
        </w:tc>
        <w:tc>
          <w:tcPr>
            <w:tcW w:w="1285" w:type="dxa"/>
            <w:shd w:val="clear" w:color="auto" w:fill="FFFFFF"/>
            <w:vAlign w:val="center"/>
          </w:tcPr>
          <w:p w14:paraId="73B4C826" w14:textId="77777777" w:rsidR="006815A8" w:rsidRPr="00937A8C" w:rsidRDefault="006815A8" w:rsidP="00597254">
            <w:pPr>
              <w:jc w:val="center"/>
              <w:rPr>
                <w:rFonts w:cs="Arial"/>
                <w:bCs/>
                <w:sz w:val="16"/>
                <w:szCs w:val="16"/>
              </w:rPr>
            </w:pPr>
          </w:p>
        </w:tc>
        <w:tc>
          <w:tcPr>
            <w:tcW w:w="1258" w:type="dxa"/>
            <w:vAlign w:val="center"/>
          </w:tcPr>
          <w:p w14:paraId="796F4194" w14:textId="77777777" w:rsidR="006815A8" w:rsidRPr="00937A8C" w:rsidRDefault="006815A8" w:rsidP="00597254">
            <w:pPr>
              <w:jc w:val="center"/>
              <w:rPr>
                <w:rFonts w:cs="Arial"/>
                <w:bCs/>
                <w:sz w:val="16"/>
                <w:szCs w:val="16"/>
              </w:rPr>
            </w:pPr>
          </w:p>
        </w:tc>
        <w:tc>
          <w:tcPr>
            <w:tcW w:w="1543" w:type="dxa"/>
            <w:vAlign w:val="center"/>
          </w:tcPr>
          <w:p w14:paraId="3C33BAA2" w14:textId="77777777" w:rsidR="006815A8" w:rsidRPr="00937A8C" w:rsidRDefault="006815A8" w:rsidP="00597254">
            <w:pPr>
              <w:jc w:val="center"/>
              <w:rPr>
                <w:rFonts w:cs="Arial"/>
                <w:bCs/>
                <w:sz w:val="16"/>
                <w:szCs w:val="16"/>
              </w:rPr>
            </w:pPr>
          </w:p>
        </w:tc>
        <w:tc>
          <w:tcPr>
            <w:tcW w:w="2056" w:type="dxa"/>
            <w:vAlign w:val="center"/>
          </w:tcPr>
          <w:p w14:paraId="278BBA09" w14:textId="77777777" w:rsidR="006815A8" w:rsidRPr="00937A8C" w:rsidRDefault="006815A8" w:rsidP="00597254">
            <w:pPr>
              <w:jc w:val="center"/>
              <w:rPr>
                <w:rFonts w:cs="Arial"/>
                <w:bCs/>
                <w:sz w:val="16"/>
                <w:szCs w:val="16"/>
              </w:rPr>
            </w:pPr>
          </w:p>
        </w:tc>
        <w:tc>
          <w:tcPr>
            <w:tcW w:w="1285" w:type="dxa"/>
            <w:vAlign w:val="center"/>
          </w:tcPr>
          <w:p w14:paraId="366CB54D" w14:textId="77777777" w:rsidR="006815A8" w:rsidRPr="00937A8C" w:rsidRDefault="006815A8" w:rsidP="00597254">
            <w:pPr>
              <w:jc w:val="center"/>
              <w:rPr>
                <w:rFonts w:cs="Arial"/>
                <w:bCs/>
                <w:sz w:val="16"/>
                <w:szCs w:val="16"/>
              </w:rPr>
            </w:pPr>
          </w:p>
        </w:tc>
        <w:tc>
          <w:tcPr>
            <w:tcW w:w="1541" w:type="dxa"/>
            <w:vAlign w:val="center"/>
          </w:tcPr>
          <w:p w14:paraId="03741023" w14:textId="77777777" w:rsidR="006815A8" w:rsidRPr="00937A8C" w:rsidRDefault="006815A8" w:rsidP="00597254">
            <w:pPr>
              <w:jc w:val="center"/>
              <w:rPr>
                <w:rFonts w:cs="Arial"/>
                <w:bCs/>
                <w:sz w:val="16"/>
                <w:szCs w:val="16"/>
              </w:rPr>
            </w:pPr>
          </w:p>
        </w:tc>
        <w:tc>
          <w:tcPr>
            <w:tcW w:w="1798" w:type="dxa"/>
            <w:vAlign w:val="center"/>
          </w:tcPr>
          <w:p w14:paraId="169BB4EE" w14:textId="77777777" w:rsidR="006815A8" w:rsidRPr="00937A8C" w:rsidRDefault="006815A8" w:rsidP="00597254">
            <w:pPr>
              <w:jc w:val="center"/>
              <w:rPr>
                <w:rFonts w:cs="Arial"/>
                <w:bCs/>
                <w:sz w:val="16"/>
                <w:szCs w:val="16"/>
              </w:rPr>
            </w:pPr>
          </w:p>
        </w:tc>
        <w:tc>
          <w:tcPr>
            <w:tcW w:w="1800" w:type="dxa"/>
            <w:vAlign w:val="center"/>
          </w:tcPr>
          <w:p w14:paraId="6E78DA5C" w14:textId="77777777" w:rsidR="006815A8" w:rsidRPr="00937A8C" w:rsidRDefault="006815A8" w:rsidP="00597254">
            <w:pPr>
              <w:jc w:val="center"/>
              <w:rPr>
                <w:rFonts w:cs="Arial"/>
                <w:bCs/>
                <w:sz w:val="16"/>
                <w:szCs w:val="16"/>
              </w:rPr>
            </w:pPr>
          </w:p>
        </w:tc>
        <w:tc>
          <w:tcPr>
            <w:tcW w:w="2028" w:type="dxa"/>
            <w:vAlign w:val="center"/>
          </w:tcPr>
          <w:p w14:paraId="2D5DFBB3" w14:textId="77777777" w:rsidR="006815A8" w:rsidRPr="00937A8C" w:rsidRDefault="006815A8" w:rsidP="00597254">
            <w:pPr>
              <w:jc w:val="center"/>
              <w:rPr>
                <w:rFonts w:cs="Arial"/>
                <w:bCs/>
                <w:sz w:val="16"/>
                <w:szCs w:val="16"/>
              </w:rPr>
            </w:pPr>
          </w:p>
        </w:tc>
      </w:tr>
    </w:tbl>
    <w:p w14:paraId="220AA764" w14:textId="77777777" w:rsidR="006D0ACE" w:rsidRPr="00937A8C" w:rsidRDefault="006D0ACE" w:rsidP="00E16D85">
      <w:pPr>
        <w:adjustRightInd w:val="0"/>
        <w:spacing w:after="0" w:line="240" w:lineRule="auto"/>
        <w:ind w:left="2126" w:hanging="2126"/>
        <w:jc w:val="left"/>
        <w:rPr>
          <w:rFonts w:cs="Arial"/>
          <w:color w:val="000000"/>
        </w:rPr>
      </w:pPr>
    </w:p>
    <w:p w14:paraId="0DC475EE" w14:textId="77777777" w:rsidR="006D0ACE" w:rsidRDefault="006D0ACE" w:rsidP="00E16D85">
      <w:pPr>
        <w:adjustRightInd w:val="0"/>
        <w:spacing w:after="0" w:line="240" w:lineRule="auto"/>
        <w:ind w:left="2126" w:hanging="2126"/>
        <w:jc w:val="left"/>
        <w:rPr>
          <w:rFonts w:cs="Arial"/>
          <w:color w:val="000000"/>
          <w:sz w:val="18"/>
          <w:szCs w:val="18"/>
        </w:rPr>
      </w:pPr>
      <w:r w:rsidRPr="00A05F47">
        <w:rPr>
          <w:rFonts w:cs="Arial"/>
          <w:color w:val="000000"/>
          <w:sz w:val="18"/>
          <w:szCs w:val="18"/>
        </w:rPr>
        <w:t>Должность уполномоченного лица</w:t>
      </w:r>
    </w:p>
    <w:p w14:paraId="44ECF3B1" w14:textId="77777777" w:rsidR="00E16D85" w:rsidRDefault="006D0ACE" w:rsidP="00E16D85">
      <w:pPr>
        <w:adjustRightInd w:val="0"/>
        <w:spacing w:after="0" w:line="240" w:lineRule="auto"/>
        <w:ind w:left="2126" w:hanging="2126"/>
        <w:jc w:val="left"/>
        <w:rPr>
          <w:rFonts w:cs="Arial"/>
          <w:bCs/>
          <w:sz w:val="18"/>
          <w:szCs w:val="18"/>
        </w:rPr>
        <w:sectPr w:rsidR="00E16D85" w:rsidSect="00C20C6C">
          <w:pgSz w:w="16839" w:h="11907" w:orient="landscape" w:code="9"/>
          <w:pgMar w:top="568" w:right="851" w:bottom="851" w:left="851" w:header="720" w:footer="347" w:gutter="0"/>
          <w:cols w:space="720"/>
          <w:docGrid w:linePitch="299"/>
        </w:sectPr>
      </w:pPr>
      <w:r w:rsidRPr="00A05F47">
        <w:rPr>
          <w:rFonts w:cs="Arial"/>
          <w:color w:val="000000"/>
          <w:sz w:val="18"/>
          <w:szCs w:val="18"/>
        </w:rPr>
        <w:t xml:space="preserve">Специализированного депозитария </w:t>
      </w:r>
      <w:r w:rsidRPr="00A05F47">
        <w:rPr>
          <w:rFonts w:cs="Arial"/>
          <w:bCs/>
          <w:sz w:val="18"/>
          <w:szCs w:val="18"/>
        </w:rPr>
        <w:t>______________________________ /ИО Фамилия/</w:t>
      </w:r>
    </w:p>
    <w:p w14:paraId="514DAB09" w14:textId="77777777" w:rsidR="006D0ACE" w:rsidRPr="00A05F47" w:rsidRDefault="006D0ACE" w:rsidP="006D0ACE">
      <w:pPr>
        <w:adjustRightInd w:val="0"/>
        <w:spacing w:after="0" w:line="240" w:lineRule="auto"/>
        <w:ind w:left="2126" w:hanging="2126"/>
        <w:rPr>
          <w:rFonts w:cs="Arial"/>
          <w:bCs/>
          <w:sz w:val="18"/>
          <w:szCs w:val="18"/>
        </w:rPr>
      </w:pPr>
    </w:p>
    <w:p w14:paraId="2BA75B07" w14:textId="77777777" w:rsidR="00E16D85" w:rsidRPr="00937A8C" w:rsidRDefault="00E16D85" w:rsidP="00E16D85">
      <w:pPr>
        <w:adjustRightInd w:val="0"/>
        <w:jc w:val="center"/>
        <w:rPr>
          <w:rFonts w:cs="Arial"/>
          <w:b/>
        </w:rPr>
      </w:pPr>
      <w:r w:rsidRPr="00937A8C">
        <w:rPr>
          <w:rFonts w:cs="Arial"/>
          <w:b/>
        </w:rPr>
        <w:t xml:space="preserve">Уведомление о выявленных нарушениях </w:t>
      </w:r>
    </w:p>
    <w:p w14:paraId="4E5BDE74" w14:textId="77777777" w:rsidR="00E16D85" w:rsidRPr="00937A8C" w:rsidRDefault="00E16D85" w:rsidP="00E16D85">
      <w:pPr>
        <w:adjustRightInd w:val="0"/>
        <w:jc w:val="center"/>
        <w:rPr>
          <w:rFonts w:cs="Arial"/>
          <w:b/>
        </w:rPr>
      </w:pPr>
      <w:r w:rsidRPr="00937A8C">
        <w:rPr>
          <w:rFonts w:cs="Arial"/>
          <w:b/>
        </w:rPr>
        <w:t xml:space="preserve">(устранении выявленных нарушений, неустранении выявленных нарушений) </w:t>
      </w:r>
    </w:p>
    <w:tbl>
      <w:tblPr>
        <w:tblW w:w="9851" w:type="dxa"/>
        <w:tblInd w:w="97" w:type="dxa"/>
        <w:tblLook w:val="0000" w:firstRow="0" w:lastRow="0" w:firstColumn="0" w:lastColumn="0" w:noHBand="0" w:noVBand="0"/>
      </w:tblPr>
      <w:tblGrid>
        <w:gridCol w:w="4547"/>
        <w:gridCol w:w="5304"/>
      </w:tblGrid>
      <w:tr w:rsidR="00E16D85" w:rsidRPr="00937A8C" w14:paraId="1C3BB878" w14:textId="77777777" w:rsidTr="004E446F">
        <w:trPr>
          <w:trHeight w:val="473"/>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3571E9D9" w14:textId="77777777" w:rsidR="00E16D85" w:rsidRPr="002E0FB8" w:rsidRDefault="00E16D85" w:rsidP="003065F5">
            <w:pPr>
              <w:spacing w:after="0"/>
              <w:rPr>
                <w:rFonts w:cs="Arial"/>
                <w:sz w:val="18"/>
                <w:szCs w:val="18"/>
              </w:rPr>
            </w:pPr>
            <w:r w:rsidRPr="002E0FB8">
              <w:rPr>
                <w:rFonts w:cs="Arial"/>
                <w:sz w:val="18"/>
                <w:szCs w:val="18"/>
              </w:rPr>
              <w:t>Получатель уведомления</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6E24FE46" w14:textId="77777777" w:rsidR="00E16D85" w:rsidRPr="00937A8C" w:rsidRDefault="00E16D85" w:rsidP="003065F5">
            <w:pPr>
              <w:spacing w:after="0"/>
              <w:rPr>
                <w:rFonts w:cs="Arial"/>
                <w:sz w:val="18"/>
                <w:szCs w:val="18"/>
              </w:rPr>
            </w:pPr>
          </w:p>
        </w:tc>
      </w:tr>
      <w:tr w:rsidR="00E16D85" w:rsidRPr="00937A8C" w14:paraId="5BD6C355" w14:textId="77777777" w:rsidTr="004E446F">
        <w:trPr>
          <w:trHeight w:val="357"/>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3A20A2F2" w14:textId="77777777" w:rsidR="00E16D85" w:rsidRPr="002E0FB8" w:rsidRDefault="00E16D85" w:rsidP="003065F5">
            <w:pPr>
              <w:spacing w:after="0"/>
              <w:rPr>
                <w:rFonts w:cs="Arial"/>
                <w:bCs/>
                <w:sz w:val="18"/>
                <w:szCs w:val="18"/>
              </w:rPr>
            </w:pPr>
            <w:r w:rsidRPr="002E0FB8">
              <w:rPr>
                <w:rFonts w:cs="Arial"/>
                <w:bCs/>
                <w:sz w:val="18"/>
                <w:szCs w:val="18"/>
              </w:rPr>
              <w:t>Наименование уведомления</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1117DF1B" w14:textId="77777777" w:rsidR="00E16D85" w:rsidRPr="00937A8C" w:rsidRDefault="00E16D85" w:rsidP="003065F5">
            <w:pPr>
              <w:spacing w:after="0"/>
              <w:rPr>
                <w:rFonts w:cs="Arial"/>
                <w:b/>
                <w:bCs/>
                <w:sz w:val="18"/>
                <w:szCs w:val="18"/>
              </w:rPr>
            </w:pPr>
          </w:p>
        </w:tc>
      </w:tr>
      <w:tr w:rsidR="00E16D85" w:rsidRPr="00937A8C" w14:paraId="257F71DE" w14:textId="77777777" w:rsidTr="004E446F">
        <w:trPr>
          <w:trHeight w:val="402"/>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59107A61" w14:textId="77777777" w:rsidR="00E16D85" w:rsidRPr="00937A8C" w:rsidRDefault="00E16D85" w:rsidP="003065F5">
            <w:pPr>
              <w:spacing w:after="0"/>
              <w:rPr>
                <w:rFonts w:cs="Arial"/>
                <w:sz w:val="18"/>
                <w:szCs w:val="18"/>
              </w:rPr>
            </w:pPr>
            <w:r w:rsidRPr="00937A8C">
              <w:rPr>
                <w:rFonts w:cs="Arial"/>
                <w:sz w:val="18"/>
                <w:szCs w:val="18"/>
              </w:rPr>
              <w:t xml:space="preserve">Полное фирменное наименование </w:t>
            </w:r>
            <w:r w:rsidRPr="00937A8C">
              <w:rPr>
                <w:rFonts w:cs="Arial"/>
                <w:sz w:val="18"/>
                <w:szCs w:val="18"/>
              </w:rPr>
              <w:br/>
              <w:t>специализированного депозитария</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6833C7A8" w14:textId="77777777" w:rsidR="00E16D85" w:rsidRPr="00937A8C" w:rsidRDefault="00576BEB" w:rsidP="003065F5">
            <w:pPr>
              <w:spacing w:after="0"/>
              <w:rPr>
                <w:rFonts w:cs="Arial"/>
                <w:sz w:val="18"/>
                <w:szCs w:val="18"/>
              </w:rPr>
            </w:pPr>
            <w:r>
              <w:rPr>
                <w:rFonts w:cs="Arial"/>
                <w:sz w:val="18"/>
                <w:szCs w:val="18"/>
              </w:rPr>
              <w:t>Акционерное общество «Независимый специализированный депозитарий»</w:t>
            </w:r>
          </w:p>
        </w:tc>
      </w:tr>
      <w:tr w:rsidR="00E16D85" w:rsidRPr="00937A8C" w14:paraId="78B6D389" w14:textId="77777777" w:rsidTr="004E446F">
        <w:trPr>
          <w:trHeight w:val="572"/>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25401277" w14:textId="77777777" w:rsidR="00E16D85" w:rsidRPr="00937A8C" w:rsidRDefault="00E16D85" w:rsidP="003065F5">
            <w:pPr>
              <w:spacing w:after="0"/>
              <w:rPr>
                <w:rFonts w:cs="Arial"/>
                <w:sz w:val="18"/>
                <w:szCs w:val="18"/>
              </w:rPr>
            </w:pPr>
            <w:r w:rsidRPr="00937A8C">
              <w:rPr>
                <w:rFonts w:cs="Arial"/>
                <w:sz w:val="18"/>
                <w:szCs w:val="18"/>
              </w:rPr>
              <w:t xml:space="preserve">номер и дата принятия решения о предоставлении лицензии специализированного депозитария </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26111747" w14:textId="77777777" w:rsidR="00E16D85" w:rsidRPr="00937A8C" w:rsidRDefault="00E16D85" w:rsidP="003065F5">
            <w:pPr>
              <w:spacing w:after="0"/>
              <w:rPr>
                <w:rFonts w:cs="Arial"/>
                <w:sz w:val="18"/>
                <w:szCs w:val="18"/>
              </w:rPr>
            </w:pPr>
          </w:p>
        </w:tc>
      </w:tr>
      <w:tr w:rsidR="00E16D85" w:rsidRPr="00937A8C" w14:paraId="504478B7" w14:textId="77777777" w:rsidTr="004E446F">
        <w:trPr>
          <w:trHeight w:val="424"/>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18DE1952" w14:textId="77777777" w:rsidR="00E16D85" w:rsidRPr="00937A8C" w:rsidRDefault="00E16D85" w:rsidP="003065F5">
            <w:pPr>
              <w:spacing w:after="0"/>
              <w:rPr>
                <w:rFonts w:cs="Arial"/>
                <w:sz w:val="18"/>
                <w:szCs w:val="18"/>
              </w:rPr>
            </w:pPr>
            <w:r w:rsidRPr="00937A8C">
              <w:rPr>
                <w:rFonts w:cs="Arial"/>
                <w:sz w:val="18"/>
                <w:szCs w:val="18"/>
              </w:rPr>
              <w:t xml:space="preserve">ОГРН  специализированного депозитария </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1B7E1DA8" w14:textId="77777777" w:rsidR="00E16D85" w:rsidRPr="00937A8C" w:rsidRDefault="00E16D85" w:rsidP="003065F5">
            <w:pPr>
              <w:spacing w:after="0"/>
              <w:rPr>
                <w:rFonts w:cs="Arial"/>
                <w:sz w:val="18"/>
                <w:szCs w:val="18"/>
              </w:rPr>
            </w:pPr>
          </w:p>
        </w:tc>
      </w:tr>
      <w:tr w:rsidR="00E16D85" w:rsidRPr="00937A8C" w14:paraId="059A744E" w14:textId="77777777" w:rsidTr="004E446F">
        <w:trPr>
          <w:trHeight w:val="275"/>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6DD7F7A5" w14:textId="77777777" w:rsidR="00E16D85" w:rsidRPr="00937A8C" w:rsidRDefault="00E16D85" w:rsidP="003065F5">
            <w:pPr>
              <w:spacing w:after="0"/>
              <w:rPr>
                <w:rFonts w:cs="Arial"/>
                <w:sz w:val="18"/>
                <w:szCs w:val="18"/>
              </w:rPr>
            </w:pPr>
            <w:r w:rsidRPr="00937A8C">
              <w:rPr>
                <w:rFonts w:cs="Arial"/>
                <w:sz w:val="18"/>
                <w:szCs w:val="18"/>
              </w:rPr>
              <w:t>ИНН специализированного депозитария</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114455C0" w14:textId="77777777" w:rsidR="00E16D85" w:rsidRPr="00937A8C" w:rsidRDefault="00E16D85" w:rsidP="003065F5">
            <w:pPr>
              <w:pStyle w:val="aff5"/>
              <w:rPr>
                <w:rFonts w:ascii="Arial" w:hAnsi="Arial" w:cs="Arial"/>
                <w:sz w:val="18"/>
                <w:szCs w:val="18"/>
              </w:rPr>
            </w:pPr>
          </w:p>
        </w:tc>
      </w:tr>
      <w:tr w:rsidR="00E16D85" w:rsidRPr="005A658B" w14:paraId="1A39554C" w14:textId="77777777" w:rsidTr="004E446F">
        <w:trPr>
          <w:trHeight w:val="567"/>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116C87BD" w14:textId="77777777" w:rsidR="00E16D85" w:rsidRPr="002E0FB8" w:rsidRDefault="00E16D85" w:rsidP="003065F5">
            <w:pPr>
              <w:spacing w:after="0"/>
              <w:rPr>
                <w:rFonts w:cs="Arial"/>
                <w:bCs/>
                <w:sz w:val="18"/>
                <w:szCs w:val="18"/>
                <w:vertAlign w:val="superscript"/>
              </w:rPr>
            </w:pPr>
            <w:r w:rsidRPr="005A658B">
              <w:rPr>
                <w:rFonts w:cs="Arial"/>
                <w:bCs/>
                <w:sz w:val="18"/>
                <w:szCs w:val="18"/>
              </w:rPr>
              <w:t xml:space="preserve">Полное фирменное наименование негосударственного пенсионного  фонда/акционерного инвестиционного фонда/ </w:t>
            </w:r>
            <w:r w:rsidR="0045436B">
              <w:rPr>
                <w:rFonts w:cs="Arial"/>
                <w:bCs/>
                <w:sz w:val="18"/>
                <w:szCs w:val="18"/>
              </w:rPr>
              <w:t xml:space="preserve">название </w:t>
            </w:r>
            <w:r>
              <w:rPr>
                <w:rFonts w:cs="Arial"/>
                <w:bCs/>
                <w:sz w:val="18"/>
                <w:szCs w:val="18"/>
              </w:rPr>
              <w:t xml:space="preserve">паевого </w:t>
            </w:r>
            <w:r w:rsidRPr="005A658B">
              <w:rPr>
                <w:rFonts w:cs="Arial"/>
                <w:bCs/>
                <w:sz w:val="18"/>
                <w:szCs w:val="18"/>
              </w:rPr>
              <w:t>инвестиционного фонда</w:t>
            </w:r>
            <w:r>
              <w:rPr>
                <w:rFonts w:cs="Arial"/>
                <w:bCs/>
                <w:sz w:val="18"/>
                <w:szCs w:val="18"/>
                <w:vertAlign w:val="superscript"/>
              </w:rPr>
              <w:t>1</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0BA0285E" w14:textId="77777777" w:rsidR="00E16D85" w:rsidRPr="005A658B" w:rsidRDefault="00E16D85" w:rsidP="003065F5">
            <w:pPr>
              <w:spacing w:after="0"/>
              <w:rPr>
                <w:rFonts w:cs="Arial"/>
                <w:bCs/>
                <w:sz w:val="18"/>
                <w:szCs w:val="18"/>
              </w:rPr>
            </w:pPr>
          </w:p>
        </w:tc>
      </w:tr>
      <w:tr w:rsidR="00E16D85" w:rsidRPr="005A658B" w14:paraId="098C2DAA" w14:textId="77777777" w:rsidTr="004E446F">
        <w:trPr>
          <w:trHeight w:val="285"/>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248A1276" w14:textId="77777777" w:rsidR="00E16D85" w:rsidRPr="005A658B" w:rsidRDefault="00E16D85" w:rsidP="003065F5">
            <w:pPr>
              <w:spacing w:after="0"/>
              <w:rPr>
                <w:rFonts w:cs="Arial"/>
                <w:sz w:val="18"/>
                <w:szCs w:val="18"/>
              </w:rPr>
            </w:pPr>
            <w:r w:rsidRPr="005A658B">
              <w:rPr>
                <w:rFonts w:cs="Arial"/>
                <w:sz w:val="18"/>
                <w:szCs w:val="18"/>
              </w:rPr>
              <w:t>номер и дата принятия решения о предоставлении лицензии негосударственного пенсионного фонда</w:t>
            </w:r>
            <w:r>
              <w:rPr>
                <w:rFonts w:cs="Arial"/>
                <w:sz w:val="18"/>
                <w:szCs w:val="18"/>
              </w:rPr>
              <w:t>/акционерного инвестиционного фонда/номер и дата регистрации правил доверительного управления паевого инвестиционного фонда</w:t>
            </w:r>
            <w:r>
              <w:rPr>
                <w:rStyle w:val="af7"/>
                <w:sz w:val="18"/>
                <w:szCs w:val="18"/>
              </w:rPr>
              <w:footnoteReference w:id="1"/>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5FF30824" w14:textId="77777777" w:rsidR="00E16D85" w:rsidRPr="005A658B" w:rsidRDefault="00E16D85" w:rsidP="003065F5">
            <w:pPr>
              <w:spacing w:after="0"/>
              <w:rPr>
                <w:rFonts w:cs="Arial"/>
                <w:sz w:val="18"/>
                <w:szCs w:val="18"/>
              </w:rPr>
            </w:pPr>
          </w:p>
        </w:tc>
      </w:tr>
      <w:tr w:rsidR="00E16D85" w:rsidRPr="001B470A" w14:paraId="44D6C870" w14:textId="77777777" w:rsidTr="001B470A">
        <w:trPr>
          <w:trHeight w:val="285"/>
        </w:trPr>
        <w:tc>
          <w:tcPr>
            <w:tcW w:w="4547" w:type="dxa"/>
            <w:tcBorders>
              <w:top w:val="single" w:sz="4" w:space="0" w:color="auto"/>
              <w:left w:val="single" w:sz="4" w:space="0" w:color="auto"/>
              <w:bottom w:val="single" w:sz="4" w:space="0" w:color="auto"/>
              <w:right w:val="single" w:sz="4" w:space="0" w:color="000000"/>
            </w:tcBorders>
            <w:shd w:val="clear" w:color="auto" w:fill="auto"/>
            <w:vAlign w:val="center"/>
          </w:tcPr>
          <w:p w14:paraId="61C08B67" w14:textId="77777777" w:rsidR="00E16D85" w:rsidRPr="001B470A" w:rsidRDefault="00E16D85" w:rsidP="003065F5">
            <w:pPr>
              <w:spacing w:after="0"/>
              <w:rPr>
                <w:rFonts w:cs="Arial"/>
                <w:sz w:val="18"/>
                <w:szCs w:val="18"/>
              </w:rPr>
            </w:pPr>
            <w:r w:rsidRPr="001B470A">
              <w:rPr>
                <w:rFonts w:cs="Arial"/>
                <w:sz w:val="18"/>
                <w:szCs w:val="18"/>
              </w:rPr>
              <w:t xml:space="preserve">ОГРН </w:t>
            </w:r>
            <w:r w:rsidRPr="001B470A">
              <w:rPr>
                <w:rFonts w:cs="Arial"/>
                <w:bCs/>
                <w:sz w:val="18"/>
                <w:szCs w:val="18"/>
              </w:rPr>
              <w:t>негосударственного пенсионного  фонда</w:t>
            </w:r>
            <w:r w:rsidR="001B470A" w:rsidRPr="001B470A">
              <w:rPr>
                <w:rFonts w:cs="Arial"/>
                <w:bCs/>
                <w:sz w:val="18"/>
                <w:szCs w:val="18"/>
              </w:rPr>
              <w:t>/</w:t>
            </w:r>
            <w:r w:rsidR="001B470A" w:rsidRPr="001B470A">
              <w:rPr>
                <w:rFonts w:cs="Arial"/>
                <w:sz w:val="18"/>
                <w:szCs w:val="18"/>
              </w:rPr>
              <w:t xml:space="preserve"> акционерного инвестиционного фонда</w:t>
            </w:r>
            <w:r w:rsidR="001B470A" w:rsidRPr="001B470A">
              <w:rPr>
                <w:rStyle w:val="af7"/>
                <w:sz w:val="18"/>
                <w:szCs w:val="18"/>
              </w:rPr>
              <w:t xml:space="preserve"> </w:t>
            </w:r>
            <w:r w:rsidRPr="001B470A">
              <w:rPr>
                <w:rStyle w:val="af7"/>
                <w:sz w:val="18"/>
                <w:szCs w:val="18"/>
              </w:rPr>
              <w:footnoteReference w:id="2"/>
            </w:r>
          </w:p>
        </w:tc>
        <w:tc>
          <w:tcPr>
            <w:tcW w:w="5304" w:type="dxa"/>
            <w:tcBorders>
              <w:top w:val="single" w:sz="4" w:space="0" w:color="auto"/>
              <w:left w:val="nil"/>
              <w:bottom w:val="single" w:sz="4" w:space="0" w:color="auto"/>
              <w:right w:val="single" w:sz="4" w:space="0" w:color="000000"/>
            </w:tcBorders>
            <w:shd w:val="clear" w:color="auto" w:fill="auto"/>
            <w:vAlign w:val="center"/>
          </w:tcPr>
          <w:p w14:paraId="32B0D48C" w14:textId="77777777" w:rsidR="00E16D85" w:rsidRPr="001B470A" w:rsidRDefault="00E16D85" w:rsidP="003065F5">
            <w:pPr>
              <w:spacing w:after="0"/>
              <w:rPr>
                <w:rFonts w:cs="Arial"/>
                <w:sz w:val="18"/>
                <w:szCs w:val="18"/>
              </w:rPr>
            </w:pPr>
          </w:p>
        </w:tc>
      </w:tr>
      <w:tr w:rsidR="00E16D85" w:rsidRPr="005A658B" w14:paraId="3B845319" w14:textId="77777777" w:rsidTr="001B470A">
        <w:trPr>
          <w:trHeight w:val="285"/>
        </w:trPr>
        <w:tc>
          <w:tcPr>
            <w:tcW w:w="4547" w:type="dxa"/>
            <w:tcBorders>
              <w:top w:val="single" w:sz="4" w:space="0" w:color="auto"/>
              <w:left w:val="single" w:sz="4" w:space="0" w:color="auto"/>
              <w:bottom w:val="single" w:sz="4" w:space="0" w:color="auto"/>
              <w:right w:val="single" w:sz="4" w:space="0" w:color="000000"/>
            </w:tcBorders>
            <w:shd w:val="clear" w:color="auto" w:fill="auto"/>
            <w:vAlign w:val="center"/>
          </w:tcPr>
          <w:p w14:paraId="7ED458C2" w14:textId="77777777" w:rsidR="00E16D85" w:rsidRPr="00AD5E3C" w:rsidRDefault="00E16D85" w:rsidP="003065F5">
            <w:pPr>
              <w:spacing w:after="0"/>
              <w:rPr>
                <w:rFonts w:cs="Arial"/>
                <w:sz w:val="18"/>
                <w:szCs w:val="18"/>
                <w:vertAlign w:val="superscript"/>
              </w:rPr>
            </w:pPr>
            <w:r w:rsidRPr="001B470A">
              <w:rPr>
                <w:rFonts w:cs="Arial"/>
                <w:sz w:val="18"/>
                <w:szCs w:val="18"/>
              </w:rPr>
              <w:t xml:space="preserve">ИНН </w:t>
            </w:r>
            <w:r w:rsidRPr="001B470A">
              <w:rPr>
                <w:rFonts w:cs="Arial"/>
                <w:bCs/>
                <w:sz w:val="18"/>
                <w:szCs w:val="18"/>
              </w:rPr>
              <w:t>негосударственного пенсионного  фонда</w:t>
            </w:r>
            <w:r w:rsidR="001B470A" w:rsidRPr="001B470A">
              <w:rPr>
                <w:rFonts w:cs="Arial"/>
                <w:bCs/>
                <w:sz w:val="18"/>
                <w:szCs w:val="18"/>
              </w:rPr>
              <w:t>/</w:t>
            </w:r>
            <w:r w:rsidR="001B470A" w:rsidRPr="001B470A">
              <w:rPr>
                <w:rFonts w:cs="Arial"/>
                <w:sz w:val="18"/>
                <w:szCs w:val="18"/>
              </w:rPr>
              <w:t xml:space="preserve"> акционерного инвестиционного фонда</w:t>
            </w:r>
            <w:r w:rsidR="001B470A" w:rsidRPr="001B470A">
              <w:rPr>
                <w:rFonts w:cs="Arial"/>
                <w:bCs/>
                <w:sz w:val="18"/>
                <w:szCs w:val="18"/>
                <w:vertAlign w:val="superscript"/>
              </w:rPr>
              <w:t xml:space="preserve"> </w:t>
            </w:r>
            <w:r w:rsidRPr="001B470A">
              <w:rPr>
                <w:rFonts w:cs="Arial"/>
                <w:bCs/>
                <w:sz w:val="18"/>
                <w:szCs w:val="18"/>
                <w:vertAlign w:val="superscript"/>
              </w:rPr>
              <w:t>2</w:t>
            </w:r>
          </w:p>
        </w:tc>
        <w:tc>
          <w:tcPr>
            <w:tcW w:w="5304" w:type="dxa"/>
            <w:tcBorders>
              <w:top w:val="single" w:sz="4" w:space="0" w:color="auto"/>
              <w:left w:val="nil"/>
              <w:bottom w:val="single" w:sz="4" w:space="0" w:color="auto"/>
              <w:right w:val="single" w:sz="4" w:space="0" w:color="000000"/>
            </w:tcBorders>
            <w:shd w:val="clear" w:color="auto" w:fill="auto"/>
            <w:vAlign w:val="center"/>
          </w:tcPr>
          <w:p w14:paraId="335E1625" w14:textId="77777777" w:rsidR="00E16D85" w:rsidRPr="005A658B" w:rsidRDefault="00E16D85" w:rsidP="003065F5">
            <w:pPr>
              <w:spacing w:after="0"/>
              <w:rPr>
                <w:rFonts w:cs="Arial"/>
                <w:sz w:val="18"/>
                <w:szCs w:val="18"/>
              </w:rPr>
            </w:pPr>
          </w:p>
        </w:tc>
      </w:tr>
      <w:tr w:rsidR="00E16D85" w:rsidRPr="005A658B" w14:paraId="5947C035" w14:textId="77777777" w:rsidTr="004E446F">
        <w:trPr>
          <w:trHeight w:val="533"/>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5E74AEC3" w14:textId="77777777" w:rsidR="00E16D85" w:rsidRPr="005A658B" w:rsidRDefault="00E16D85" w:rsidP="003065F5">
            <w:pPr>
              <w:spacing w:after="0"/>
              <w:rPr>
                <w:rFonts w:cs="Arial"/>
                <w:bCs/>
                <w:sz w:val="18"/>
                <w:szCs w:val="18"/>
              </w:rPr>
            </w:pPr>
            <w:r w:rsidRPr="005A658B">
              <w:rPr>
                <w:rFonts w:cs="Arial"/>
                <w:bCs/>
                <w:sz w:val="18"/>
                <w:szCs w:val="18"/>
              </w:rPr>
              <w:t xml:space="preserve">Полное фирменное наименование управляющей компании </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3D615006" w14:textId="77777777" w:rsidR="00E16D85" w:rsidRPr="005A658B" w:rsidRDefault="00E16D85" w:rsidP="003065F5">
            <w:pPr>
              <w:spacing w:after="0"/>
              <w:rPr>
                <w:rFonts w:cs="Arial"/>
                <w:bCs/>
                <w:sz w:val="18"/>
                <w:szCs w:val="18"/>
              </w:rPr>
            </w:pPr>
          </w:p>
        </w:tc>
      </w:tr>
      <w:tr w:rsidR="00E16D85" w:rsidRPr="00937A8C" w14:paraId="275118EA" w14:textId="77777777" w:rsidTr="004E446F">
        <w:trPr>
          <w:trHeight w:val="533"/>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30A59CC7" w14:textId="77777777" w:rsidR="00E16D85" w:rsidRPr="00937A8C" w:rsidRDefault="00E16D85" w:rsidP="003065F5">
            <w:pPr>
              <w:spacing w:after="0"/>
              <w:rPr>
                <w:rFonts w:cs="Arial"/>
                <w:b/>
                <w:bCs/>
                <w:sz w:val="18"/>
                <w:szCs w:val="18"/>
              </w:rPr>
            </w:pPr>
            <w:r w:rsidRPr="00937A8C">
              <w:rPr>
                <w:rFonts w:cs="Arial"/>
                <w:sz w:val="18"/>
                <w:szCs w:val="18"/>
              </w:rPr>
              <w:t>номер и дата принятия решения о предоставлении лицензии управляющей компании</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5C7C4ADE" w14:textId="77777777" w:rsidR="00E16D85" w:rsidRPr="00937A8C" w:rsidRDefault="00E16D85" w:rsidP="003065F5">
            <w:pPr>
              <w:spacing w:after="0"/>
              <w:rPr>
                <w:rFonts w:cs="Arial"/>
                <w:b/>
                <w:bCs/>
                <w:sz w:val="18"/>
                <w:szCs w:val="18"/>
              </w:rPr>
            </w:pPr>
          </w:p>
        </w:tc>
      </w:tr>
      <w:tr w:rsidR="00E16D85" w:rsidRPr="00937A8C" w14:paraId="59590838" w14:textId="77777777" w:rsidTr="004E446F">
        <w:trPr>
          <w:trHeight w:val="285"/>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6D35A2EB" w14:textId="77777777" w:rsidR="00E16D85" w:rsidRPr="00937A8C" w:rsidRDefault="00E16D85" w:rsidP="003065F5">
            <w:pPr>
              <w:spacing w:after="0"/>
              <w:rPr>
                <w:rFonts w:cs="Arial"/>
                <w:sz w:val="18"/>
                <w:szCs w:val="18"/>
              </w:rPr>
            </w:pPr>
            <w:r w:rsidRPr="00937A8C">
              <w:rPr>
                <w:rFonts w:cs="Arial"/>
                <w:sz w:val="18"/>
                <w:szCs w:val="18"/>
              </w:rPr>
              <w:t>ОГРН управляющей компании</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3DB81060" w14:textId="77777777" w:rsidR="00E16D85" w:rsidRPr="00937A8C" w:rsidRDefault="00E16D85" w:rsidP="003065F5">
            <w:pPr>
              <w:spacing w:after="0"/>
              <w:rPr>
                <w:rFonts w:cs="Arial"/>
                <w:sz w:val="18"/>
                <w:szCs w:val="18"/>
              </w:rPr>
            </w:pPr>
          </w:p>
        </w:tc>
      </w:tr>
      <w:tr w:rsidR="00E16D85" w:rsidRPr="00937A8C" w14:paraId="6FCBA701" w14:textId="77777777" w:rsidTr="004E446F">
        <w:trPr>
          <w:trHeight w:val="285"/>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479D21E9" w14:textId="77777777" w:rsidR="00E16D85" w:rsidRPr="00937A8C" w:rsidRDefault="00E16D85" w:rsidP="003065F5">
            <w:pPr>
              <w:spacing w:after="0"/>
              <w:rPr>
                <w:rFonts w:cs="Arial"/>
                <w:sz w:val="18"/>
                <w:szCs w:val="18"/>
              </w:rPr>
            </w:pPr>
            <w:r w:rsidRPr="00937A8C">
              <w:rPr>
                <w:rFonts w:cs="Arial"/>
                <w:sz w:val="18"/>
                <w:szCs w:val="18"/>
              </w:rPr>
              <w:t>ИНН управляющей компании</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722AD21D" w14:textId="77777777" w:rsidR="00E16D85" w:rsidRPr="00937A8C" w:rsidRDefault="00E16D85" w:rsidP="003065F5">
            <w:pPr>
              <w:spacing w:after="0"/>
              <w:rPr>
                <w:rFonts w:cs="Arial"/>
                <w:sz w:val="18"/>
                <w:szCs w:val="18"/>
              </w:rPr>
            </w:pPr>
          </w:p>
        </w:tc>
      </w:tr>
      <w:tr w:rsidR="00E16D85" w:rsidRPr="005A658B" w14:paraId="5612CCCB" w14:textId="77777777" w:rsidTr="004E446F">
        <w:trPr>
          <w:trHeight w:val="533"/>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72D2D6F5" w14:textId="77777777" w:rsidR="00E16D85" w:rsidRPr="005A658B" w:rsidRDefault="00E16D85" w:rsidP="003065F5">
            <w:pPr>
              <w:spacing w:after="0"/>
              <w:rPr>
                <w:rFonts w:cs="Arial"/>
                <w:bCs/>
                <w:sz w:val="18"/>
                <w:szCs w:val="18"/>
              </w:rPr>
            </w:pPr>
            <w:r>
              <w:rPr>
                <w:rFonts w:cs="Arial"/>
                <w:bCs/>
                <w:sz w:val="18"/>
                <w:szCs w:val="18"/>
              </w:rPr>
              <w:t>Акции акционерного инвестиционного фонда (инвестиционные паи паевого инвестиционного</w:t>
            </w:r>
            <w:r w:rsidRPr="005A658B">
              <w:rPr>
                <w:rFonts w:cs="Arial"/>
                <w:bCs/>
                <w:sz w:val="18"/>
                <w:szCs w:val="18"/>
              </w:rPr>
              <w:t xml:space="preserve"> </w:t>
            </w:r>
            <w:r>
              <w:rPr>
                <w:rFonts w:cs="Arial"/>
                <w:bCs/>
                <w:sz w:val="18"/>
                <w:szCs w:val="18"/>
              </w:rPr>
              <w:t>фонда) предназначены для квалифицированных инвесторов</w:t>
            </w:r>
            <w:r>
              <w:rPr>
                <w:rStyle w:val="af7"/>
                <w:bCs/>
                <w:sz w:val="18"/>
                <w:szCs w:val="18"/>
              </w:rPr>
              <w:footnoteReference w:id="3"/>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1D8D701D" w14:textId="77777777" w:rsidR="00E16D85" w:rsidRPr="005A658B" w:rsidRDefault="00E16D85" w:rsidP="003065F5">
            <w:pPr>
              <w:spacing w:after="0"/>
              <w:rPr>
                <w:rFonts w:cs="Arial"/>
                <w:bCs/>
                <w:sz w:val="18"/>
                <w:szCs w:val="18"/>
              </w:rPr>
            </w:pPr>
          </w:p>
        </w:tc>
      </w:tr>
      <w:tr w:rsidR="00E16D85" w:rsidRPr="00937A8C" w14:paraId="24AC6D15" w14:textId="77777777" w:rsidTr="004E446F">
        <w:trPr>
          <w:trHeight w:val="533"/>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2A4773CB" w14:textId="77777777" w:rsidR="00E16D85" w:rsidRPr="00937A8C" w:rsidRDefault="00E16D85" w:rsidP="003065F5">
            <w:pPr>
              <w:spacing w:after="0"/>
              <w:rPr>
                <w:rFonts w:cs="Arial"/>
                <w:sz w:val="18"/>
                <w:szCs w:val="18"/>
              </w:rPr>
            </w:pPr>
            <w:r w:rsidRPr="00937A8C">
              <w:rPr>
                <w:rFonts w:cs="Arial"/>
                <w:sz w:val="18"/>
                <w:szCs w:val="18"/>
              </w:rPr>
              <w:t>Номер и дата договора доверительного управления</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123209BE" w14:textId="77777777" w:rsidR="00E16D85" w:rsidRPr="00937A8C" w:rsidRDefault="00E16D85" w:rsidP="003065F5">
            <w:pPr>
              <w:spacing w:after="0"/>
              <w:rPr>
                <w:rFonts w:cs="Arial"/>
                <w:b/>
                <w:bCs/>
                <w:sz w:val="18"/>
                <w:szCs w:val="18"/>
              </w:rPr>
            </w:pPr>
          </w:p>
        </w:tc>
      </w:tr>
      <w:tr w:rsidR="00E16D85" w:rsidRPr="00937A8C" w14:paraId="1020F724" w14:textId="77777777" w:rsidTr="004E446F">
        <w:trPr>
          <w:trHeight w:val="563"/>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05E174CE" w14:textId="77777777" w:rsidR="00E16D85" w:rsidRPr="00937A8C" w:rsidRDefault="00E16D85" w:rsidP="003065F5">
            <w:pPr>
              <w:spacing w:after="0"/>
              <w:rPr>
                <w:rFonts w:cs="Arial"/>
                <w:bCs/>
                <w:sz w:val="18"/>
                <w:szCs w:val="18"/>
              </w:rPr>
            </w:pPr>
            <w:r w:rsidRPr="00937A8C">
              <w:rPr>
                <w:rFonts w:cs="Arial"/>
                <w:bCs/>
                <w:sz w:val="18"/>
                <w:szCs w:val="18"/>
              </w:rPr>
              <w:t xml:space="preserve">Название инвестиционного портфеля </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354AC2D3" w14:textId="77777777" w:rsidR="00E16D85" w:rsidRPr="00937A8C" w:rsidRDefault="00E16D85" w:rsidP="003065F5">
            <w:pPr>
              <w:spacing w:after="0"/>
              <w:rPr>
                <w:rFonts w:cs="Arial"/>
                <w:bCs/>
                <w:sz w:val="18"/>
                <w:szCs w:val="18"/>
              </w:rPr>
            </w:pPr>
          </w:p>
        </w:tc>
      </w:tr>
      <w:tr w:rsidR="00E16D85" w:rsidRPr="00937A8C" w14:paraId="7699D4A1" w14:textId="77777777" w:rsidTr="004E446F">
        <w:trPr>
          <w:trHeight w:val="630"/>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5BB5D56D" w14:textId="77777777" w:rsidR="00E16D85" w:rsidRPr="00937A8C" w:rsidRDefault="00E16D85" w:rsidP="003065F5">
            <w:pPr>
              <w:spacing w:after="0"/>
              <w:rPr>
                <w:rFonts w:cs="Arial"/>
                <w:sz w:val="18"/>
                <w:szCs w:val="18"/>
              </w:rPr>
            </w:pPr>
            <w:r w:rsidRPr="00937A8C">
              <w:rPr>
                <w:rFonts w:cs="Arial"/>
                <w:sz w:val="18"/>
                <w:szCs w:val="18"/>
              </w:rPr>
              <w:t xml:space="preserve">Номер уведомления о выявлении нарушения (несоответствия) </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69C99D06" w14:textId="77777777" w:rsidR="00E16D85" w:rsidRPr="00937A8C" w:rsidRDefault="00E16D85" w:rsidP="003065F5">
            <w:pPr>
              <w:spacing w:after="0"/>
              <w:rPr>
                <w:rFonts w:cs="Arial"/>
                <w:sz w:val="18"/>
                <w:szCs w:val="18"/>
              </w:rPr>
            </w:pPr>
          </w:p>
        </w:tc>
      </w:tr>
      <w:tr w:rsidR="00E16D85" w:rsidRPr="00937A8C" w14:paraId="36908000" w14:textId="77777777" w:rsidTr="004E446F">
        <w:trPr>
          <w:trHeight w:val="574"/>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067F2272" w14:textId="77777777" w:rsidR="00E16D85" w:rsidRPr="00937A8C" w:rsidRDefault="00E16D85" w:rsidP="003065F5">
            <w:pPr>
              <w:spacing w:after="0"/>
              <w:rPr>
                <w:rFonts w:cs="Arial"/>
                <w:sz w:val="18"/>
                <w:szCs w:val="18"/>
              </w:rPr>
            </w:pPr>
            <w:r w:rsidRPr="00937A8C">
              <w:rPr>
                <w:rFonts w:cs="Arial"/>
                <w:sz w:val="18"/>
                <w:szCs w:val="18"/>
              </w:rPr>
              <w:t>Дата уведомления о выявлении нарушения (несоответствия)</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56592FED" w14:textId="77777777" w:rsidR="00E16D85" w:rsidRPr="00937A8C" w:rsidRDefault="00E16D85" w:rsidP="003065F5">
            <w:pPr>
              <w:spacing w:after="0"/>
              <w:rPr>
                <w:rFonts w:cs="Arial"/>
                <w:sz w:val="18"/>
                <w:szCs w:val="18"/>
              </w:rPr>
            </w:pPr>
          </w:p>
        </w:tc>
      </w:tr>
      <w:tr w:rsidR="00E16D85" w:rsidRPr="00937A8C" w14:paraId="2BF5E90C" w14:textId="77777777" w:rsidTr="004E446F">
        <w:trPr>
          <w:trHeight w:val="229"/>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608B3EDD" w14:textId="77777777" w:rsidR="00E16D85" w:rsidRPr="00937A8C" w:rsidRDefault="00E16D85" w:rsidP="003065F5">
            <w:pPr>
              <w:spacing w:after="0"/>
              <w:rPr>
                <w:rFonts w:cs="Arial"/>
                <w:sz w:val="18"/>
                <w:szCs w:val="18"/>
              </w:rPr>
            </w:pPr>
            <w:r w:rsidRPr="00937A8C">
              <w:rPr>
                <w:rFonts w:cs="Arial"/>
                <w:sz w:val="18"/>
                <w:szCs w:val="18"/>
              </w:rPr>
              <w:t>Дата выявления нарушения (несоответствия)</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58F78D55" w14:textId="77777777" w:rsidR="00E16D85" w:rsidRPr="00937A8C" w:rsidRDefault="00E16D85" w:rsidP="003065F5">
            <w:pPr>
              <w:spacing w:after="0"/>
              <w:rPr>
                <w:rFonts w:cs="Arial"/>
                <w:sz w:val="18"/>
                <w:szCs w:val="18"/>
              </w:rPr>
            </w:pPr>
          </w:p>
        </w:tc>
      </w:tr>
      <w:tr w:rsidR="00E16D85" w:rsidRPr="00937A8C" w14:paraId="6BABEEBA" w14:textId="77777777" w:rsidTr="004E446F">
        <w:trPr>
          <w:trHeight w:val="462"/>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13FA2BCE" w14:textId="77777777" w:rsidR="00E16D85" w:rsidRPr="00937A8C" w:rsidRDefault="00E16D85" w:rsidP="003065F5">
            <w:pPr>
              <w:spacing w:after="0"/>
              <w:rPr>
                <w:rFonts w:cs="Arial"/>
                <w:sz w:val="18"/>
                <w:szCs w:val="18"/>
              </w:rPr>
            </w:pPr>
            <w:r w:rsidRPr="00937A8C">
              <w:rPr>
                <w:rFonts w:cs="Arial"/>
                <w:sz w:val="18"/>
                <w:szCs w:val="18"/>
              </w:rPr>
              <w:t>Дата совершения нарушения возникновения</w:t>
            </w:r>
            <w:r w:rsidRPr="00937A8C">
              <w:rPr>
                <w:rFonts w:cs="Arial"/>
                <w:sz w:val="18"/>
                <w:szCs w:val="18"/>
              </w:rPr>
              <w:br/>
              <w:t>(несоответствия)</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7F6F4B62" w14:textId="77777777" w:rsidR="00E16D85" w:rsidRPr="00937A8C" w:rsidRDefault="00E16D85" w:rsidP="003065F5">
            <w:pPr>
              <w:spacing w:after="0"/>
              <w:rPr>
                <w:rFonts w:cs="Arial"/>
                <w:sz w:val="18"/>
                <w:szCs w:val="18"/>
              </w:rPr>
            </w:pPr>
          </w:p>
        </w:tc>
      </w:tr>
      <w:tr w:rsidR="00E16D85" w:rsidRPr="00AD5E3C" w14:paraId="18273913" w14:textId="77777777" w:rsidTr="004E446F">
        <w:trPr>
          <w:trHeight w:val="372"/>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3DF246CA" w14:textId="77777777" w:rsidR="00E16D85" w:rsidRPr="00AD5E3C" w:rsidRDefault="00E16D85" w:rsidP="003065F5">
            <w:pPr>
              <w:spacing w:after="0"/>
              <w:rPr>
                <w:rFonts w:cs="Arial"/>
                <w:sz w:val="18"/>
                <w:szCs w:val="18"/>
              </w:rPr>
            </w:pPr>
            <w:r w:rsidRPr="00AD5E3C">
              <w:rPr>
                <w:rFonts w:cs="Arial"/>
                <w:sz w:val="18"/>
                <w:szCs w:val="18"/>
              </w:rPr>
              <w:lastRenderedPageBreak/>
              <w:t>Содержание нарушения (несоответствия)</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1292788B" w14:textId="77777777" w:rsidR="00E16D85" w:rsidRPr="00AD5E3C" w:rsidRDefault="00E16D85" w:rsidP="003065F5">
            <w:pPr>
              <w:spacing w:after="0"/>
              <w:rPr>
                <w:rFonts w:cs="Arial"/>
                <w:sz w:val="18"/>
                <w:szCs w:val="18"/>
              </w:rPr>
            </w:pPr>
          </w:p>
        </w:tc>
      </w:tr>
      <w:tr w:rsidR="00E16D85" w:rsidRPr="00937A8C" w14:paraId="37035764" w14:textId="77777777" w:rsidTr="004E446F">
        <w:trPr>
          <w:trHeight w:val="402"/>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33C559CE" w14:textId="77777777" w:rsidR="00E16D85" w:rsidRPr="00937A8C" w:rsidRDefault="00E16D85" w:rsidP="003065F5">
            <w:pPr>
              <w:spacing w:after="0"/>
              <w:rPr>
                <w:rFonts w:cs="Arial"/>
                <w:bCs/>
                <w:sz w:val="18"/>
                <w:szCs w:val="18"/>
              </w:rPr>
            </w:pPr>
            <w:r w:rsidRPr="00937A8C">
              <w:rPr>
                <w:rFonts w:cs="Arial"/>
                <w:bCs/>
                <w:sz w:val="18"/>
                <w:szCs w:val="18"/>
              </w:rPr>
              <w:t>Комментарии</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35130DC0" w14:textId="77777777" w:rsidR="00E16D85" w:rsidRPr="00937A8C" w:rsidRDefault="00E16D85" w:rsidP="003065F5">
            <w:pPr>
              <w:spacing w:after="0"/>
              <w:rPr>
                <w:rFonts w:cs="Arial"/>
                <w:bCs/>
                <w:sz w:val="18"/>
                <w:szCs w:val="18"/>
              </w:rPr>
            </w:pPr>
          </w:p>
        </w:tc>
      </w:tr>
      <w:tr w:rsidR="00E16D85" w:rsidRPr="00937A8C" w14:paraId="6A23EB4E" w14:textId="77777777" w:rsidTr="004E446F">
        <w:trPr>
          <w:trHeight w:val="402"/>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163C6C99" w14:textId="77777777" w:rsidR="00E16D85" w:rsidRPr="00937A8C" w:rsidRDefault="00E16D85" w:rsidP="003065F5">
            <w:pPr>
              <w:spacing w:after="0"/>
              <w:rPr>
                <w:rFonts w:cs="Arial"/>
                <w:bCs/>
                <w:sz w:val="18"/>
                <w:szCs w:val="18"/>
              </w:rPr>
            </w:pPr>
            <w:r w:rsidRPr="00937A8C">
              <w:rPr>
                <w:rFonts w:cs="Arial"/>
                <w:bCs/>
                <w:sz w:val="18"/>
                <w:szCs w:val="18"/>
              </w:rPr>
              <w:t>Нормативное требование</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271EF82F" w14:textId="77777777" w:rsidR="00E16D85" w:rsidRPr="00937A8C" w:rsidRDefault="00E16D85" w:rsidP="003065F5">
            <w:pPr>
              <w:spacing w:after="0"/>
              <w:rPr>
                <w:rFonts w:cs="Arial"/>
                <w:bCs/>
                <w:sz w:val="18"/>
                <w:szCs w:val="18"/>
              </w:rPr>
            </w:pPr>
          </w:p>
        </w:tc>
      </w:tr>
      <w:tr w:rsidR="00E16D85" w:rsidRPr="00937A8C" w14:paraId="6C485CAB" w14:textId="77777777" w:rsidTr="004E446F">
        <w:trPr>
          <w:trHeight w:val="402"/>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7F06ED11" w14:textId="77777777" w:rsidR="00E16D85" w:rsidRPr="00937A8C" w:rsidRDefault="00E16D85" w:rsidP="003065F5">
            <w:pPr>
              <w:spacing w:after="0"/>
              <w:rPr>
                <w:rFonts w:cs="Arial"/>
                <w:bCs/>
                <w:sz w:val="18"/>
                <w:szCs w:val="18"/>
              </w:rPr>
            </w:pPr>
            <w:r w:rsidRPr="00937A8C">
              <w:rPr>
                <w:rFonts w:cs="Arial"/>
                <w:bCs/>
                <w:sz w:val="18"/>
                <w:szCs w:val="18"/>
              </w:rPr>
              <w:t>Фактическое значение нарушения/устранения/неустранения</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47C1AE4B" w14:textId="77777777" w:rsidR="00E16D85" w:rsidRPr="00937A8C" w:rsidRDefault="00E16D85" w:rsidP="003065F5">
            <w:pPr>
              <w:spacing w:after="0"/>
              <w:rPr>
                <w:rFonts w:cs="Arial"/>
                <w:bCs/>
                <w:sz w:val="18"/>
                <w:szCs w:val="18"/>
              </w:rPr>
            </w:pPr>
          </w:p>
        </w:tc>
      </w:tr>
      <w:tr w:rsidR="00E16D85" w:rsidRPr="00937A8C" w14:paraId="2EF8D6F3" w14:textId="77777777" w:rsidTr="004E446F">
        <w:trPr>
          <w:trHeight w:val="462"/>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2F17FBC4" w14:textId="77777777" w:rsidR="00E16D85" w:rsidRPr="00937A8C" w:rsidRDefault="00E16D85" w:rsidP="003065F5">
            <w:pPr>
              <w:spacing w:after="0"/>
              <w:rPr>
                <w:rFonts w:cs="Arial"/>
                <w:sz w:val="18"/>
                <w:szCs w:val="18"/>
              </w:rPr>
            </w:pPr>
            <w:r w:rsidRPr="00937A8C">
              <w:rPr>
                <w:rFonts w:cs="Arial"/>
                <w:sz w:val="18"/>
                <w:szCs w:val="18"/>
              </w:rPr>
              <w:t xml:space="preserve">Меры, принятые для устранения </w:t>
            </w:r>
            <w:r w:rsidRPr="00937A8C">
              <w:rPr>
                <w:rFonts w:cs="Arial"/>
                <w:sz w:val="18"/>
                <w:szCs w:val="18"/>
              </w:rPr>
              <w:br/>
              <w:t>нарушения (несоответствия)</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46225A8E" w14:textId="77777777" w:rsidR="00E16D85" w:rsidRPr="00937A8C" w:rsidRDefault="00E16D85" w:rsidP="003065F5">
            <w:pPr>
              <w:spacing w:after="0"/>
              <w:rPr>
                <w:rFonts w:cs="Arial"/>
                <w:sz w:val="18"/>
                <w:szCs w:val="18"/>
              </w:rPr>
            </w:pPr>
          </w:p>
        </w:tc>
      </w:tr>
      <w:tr w:rsidR="00E16D85" w:rsidRPr="00937A8C" w14:paraId="20103E43" w14:textId="77777777" w:rsidTr="004E446F">
        <w:trPr>
          <w:trHeight w:val="345"/>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1B5AE832" w14:textId="77777777" w:rsidR="00E16D85" w:rsidRPr="00937A8C" w:rsidRDefault="00E16D85" w:rsidP="003065F5">
            <w:pPr>
              <w:spacing w:after="0"/>
              <w:rPr>
                <w:rFonts w:cs="Arial"/>
                <w:bCs/>
                <w:sz w:val="18"/>
                <w:szCs w:val="18"/>
              </w:rPr>
            </w:pPr>
            <w:r w:rsidRPr="00937A8C">
              <w:rPr>
                <w:rFonts w:cs="Arial"/>
                <w:bCs/>
                <w:sz w:val="18"/>
                <w:szCs w:val="18"/>
              </w:rPr>
              <w:t xml:space="preserve">Срок, установленный для устранения  </w:t>
            </w:r>
            <w:r w:rsidRPr="00937A8C">
              <w:rPr>
                <w:rFonts w:cs="Arial"/>
                <w:sz w:val="18"/>
                <w:szCs w:val="18"/>
              </w:rPr>
              <w:t>нарушения (несоответствия)</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098A7752" w14:textId="77777777" w:rsidR="00E16D85" w:rsidRPr="00937A8C" w:rsidRDefault="00E16D85" w:rsidP="003065F5">
            <w:pPr>
              <w:spacing w:after="0"/>
              <w:rPr>
                <w:rFonts w:cs="Arial"/>
                <w:bCs/>
                <w:sz w:val="18"/>
                <w:szCs w:val="18"/>
              </w:rPr>
            </w:pPr>
          </w:p>
        </w:tc>
      </w:tr>
      <w:tr w:rsidR="00E16D85" w:rsidRPr="00937A8C" w14:paraId="3A588526" w14:textId="77777777" w:rsidTr="004E446F">
        <w:trPr>
          <w:trHeight w:val="229"/>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2A315008" w14:textId="77777777" w:rsidR="00E16D85" w:rsidRPr="00BF23E2" w:rsidRDefault="00E16D85" w:rsidP="003065F5">
            <w:pPr>
              <w:spacing w:after="0"/>
              <w:rPr>
                <w:rFonts w:cs="Arial"/>
                <w:sz w:val="18"/>
                <w:szCs w:val="18"/>
              </w:rPr>
            </w:pPr>
            <w:r w:rsidRPr="00BF23E2">
              <w:rPr>
                <w:rFonts w:cs="Arial"/>
                <w:sz w:val="18"/>
                <w:szCs w:val="18"/>
              </w:rPr>
              <w:t>Дата устран</w:t>
            </w:r>
            <w:r w:rsidR="00534641">
              <w:rPr>
                <w:rFonts w:cs="Arial"/>
                <w:sz w:val="18"/>
                <w:szCs w:val="18"/>
              </w:rPr>
              <w:t>ения нарушения (несоответствия)</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40D80585" w14:textId="77777777" w:rsidR="00E16D85" w:rsidRPr="00937A8C" w:rsidRDefault="00E16D85" w:rsidP="003065F5">
            <w:pPr>
              <w:spacing w:after="0"/>
              <w:rPr>
                <w:rFonts w:cs="Arial"/>
                <w:sz w:val="18"/>
                <w:szCs w:val="18"/>
              </w:rPr>
            </w:pPr>
          </w:p>
        </w:tc>
      </w:tr>
      <w:tr w:rsidR="00E16D85" w:rsidRPr="00937A8C" w14:paraId="5CEFD364" w14:textId="77777777" w:rsidTr="004E446F">
        <w:trPr>
          <w:trHeight w:val="473"/>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70F8E7BB" w14:textId="77777777" w:rsidR="00E16D85" w:rsidRPr="00BF23E2" w:rsidRDefault="00E16D85" w:rsidP="003065F5">
            <w:pPr>
              <w:spacing w:after="0"/>
              <w:rPr>
                <w:rFonts w:cs="Arial"/>
                <w:sz w:val="18"/>
                <w:szCs w:val="18"/>
              </w:rPr>
            </w:pPr>
            <w:r w:rsidRPr="00BF23E2">
              <w:rPr>
                <w:rFonts w:cs="Arial"/>
                <w:sz w:val="18"/>
                <w:szCs w:val="18"/>
              </w:rPr>
              <w:t>Дата формирования уведомления</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17DEE47A" w14:textId="77777777" w:rsidR="00E16D85" w:rsidRPr="00937A8C" w:rsidRDefault="00E16D85" w:rsidP="003065F5">
            <w:pPr>
              <w:spacing w:after="0"/>
              <w:rPr>
                <w:rFonts w:cs="Arial"/>
                <w:sz w:val="18"/>
                <w:szCs w:val="18"/>
              </w:rPr>
            </w:pPr>
          </w:p>
        </w:tc>
      </w:tr>
      <w:tr w:rsidR="00E16D85" w:rsidRPr="00937A8C" w14:paraId="74A6B464" w14:textId="77777777" w:rsidTr="004E446F">
        <w:trPr>
          <w:trHeight w:val="473"/>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778D9092" w14:textId="77777777" w:rsidR="00E16D85" w:rsidRPr="00BF23E2" w:rsidRDefault="00E16D85" w:rsidP="003065F5">
            <w:pPr>
              <w:spacing w:after="0"/>
              <w:rPr>
                <w:rFonts w:cs="Arial"/>
                <w:sz w:val="18"/>
                <w:szCs w:val="18"/>
              </w:rPr>
            </w:pPr>
            <w:r w:rsidRPr="00BF23E2">
              <w:rPr>
                <w:rFonts w:cs="Arial"/>
                <w:sz w:val="18"/>
                <w:szCs w:val="18"/>
              </w:rPr>
              <w:t xml:space="preserve">Номер уведомления </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0CF02ACD" w14:textId="77777777" w:rsidR="00E16D85" w:rsidRPr="00937A8C" w:rsidRDefault="00E16D85" w:rsidP="003065F5">
            <w:pPr>
              <w:spacing w:after="0"/>
              <w:rPr>
                <w:rFonts w:cs="Arial"/>
                <w:sz w:val="18"/>
                <w:szCs w:val="18"/>
              </w:rPr>
            </w:pPr>
          </w:p>
        </w:tc>
      </w:tr>
      <w:tr w:rsidR="00E16D85" w:rsidRPr="00937A8C" w14:paraId="34406AC9" w14:textId="77777777" w:rsidTr="004E446F">
        <w:trPr>
          <w:trHeight w:val="285"/>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3A6349D4" w14:textId="77777777" w:rsidR="00E16D85" w:rsidRPr="00937A8C" w:rsidRDefault="00E16D85" w:rsidP="003065F5">
            <w:pPr>
              <w:spacing w:after="0"/>
              <w:rPr>
                <w:rFonts w:cs="Arial"/>
                <w:sz w:val="18"/>
                <w:szCs w:val="18"/>
              </w:rPr>
            </w:pPr>
            <w:r w:rsidRPr="00937A8C">
              <w:rPr>
                <w:rFonts w:cs="Arial"/>
                <w:sz w:val="18"/>
                <w:szCs w:val="18"/>
              </w:rPr>
              <w:t>Должность уполномоченного лица Специализированного депозитария</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0E141A44" w14:textId="77777777" w:rsidR="00E16D85" w:rsidRPr="00937A8C" w:rsidRDefault="00E16D85" w:rsidP="003065F5">
            <w:pPr>
              <w:spacing w:after="0"/>
              <w:rPr>
                <w:rFonts w:cs="Arial"/>
                <w:sz w:val="18"/>
                <w:szCs w:val="18"/>
              </w:rPr>
            </w:pPr>
          </w:p>
        </w:tc>
      </w:tr>
      <w:tr w:rsidR="00E16D85" w:rsidRPr="00937A8C" w14:paraId="59A70242" w14:textId="77777777" w:rsidTr="004E446F">
        <w:trPr>
          <w:trHeight w:val="285"/>
        </w:trPr>
        <w:tc>
          <w:tcPr>
            <w:tcW w:w="4547" w:type="dxa"/>
            <w:tcBorders>
              <w:top w:val="single" w:sz="4" w:space="0" w:color="auto"/>
              <w:left w:val="single" w:sz="4" w:space="0" w:color="auto"/>
              <w:bottom w:val="single" w:sz="4" w:space="0" w:color="auto"/>
              <w:right w:val="single" w:sz="4" w:space="0" w:color="000000"/>
            </w:tcBorders>
            <w:shd w:val="clear" w:color="auto" w:fill="FFFFFF"/>
            <w:vAlign w:val="center"/>
          </w:tcPr>
          <w:p w14:paraId="264D70D2" w14:textId="77777777" w:rsidR="00E16D85" w:rsidRPr="00937A8C" w:rsidRDefault="00E16D85" w:rsidP="003065F5">
            <w:pPr>
              <w:spacing w:after="0"/>
              <w:rPr>
                <w:rFonts w:cs="Arial"/>
                <w:sz w:val="18"/>
                <w:szCs w:val="18"/>
              </w:rPr>
            </w:pPr>
            <w:r w:rsidRPr="00937A8C">
              <w:rPr>
                <w:rFonts w:cs="Arial"/>
                <w:sz w:val="18"/>
                <w:szCs w:val="18"/>
              </w:rPr>
              <w:t>Подпись уполномоченного лица</w:t>
            </w:r>
          </w:p>
        </w:tc>
        <w:tc>
          <w:tcPr>
            <w:tcW w:w="5304" w:type="dxa"/>
            <w:tcBorders>
              <w:top w:val="single" w:sz="4" w:space="0" w:color="auto"/>
              <w:left w:val="nil"/>
              <w:bottom w:val="single" w:sz="4" w:space="0" w:color="auto"/>
              <w:right w:val="single" w:sz="4" w:space="0" w:color="000000"/>
            </w:tcBorders>
            <w:shd w:val="clear" w:color="auto" w:fill="FFFFFF"/>
            <w:vAlign w:val="center"/>
          </w:tcPr>
          <w:p w14:paraId="03EDECED" w14:textId="77777777" w:rsidR="00E16D85" w:rsidRPr="00937A8C" w:rsidRDefault="00E16D85" w:rsidP="003065F5">
            <w:pPr>
              <w:spacing w:after="0"/>
              <w:rPr>
                <w:rFonts w:cs="Arial"/>
                <w:sz w:val="18"/>
                <w:szCs w:val="18"/>
              </w:rPr>
            </w:pPr>
          </w:p>
        </w:tc>
      </w:tr>
    </w:tbl>
    <w:p w14:paraId="770E86B9" w14:textId="77777777" w:rsidR="00E16D85" w:rsidRDefault="00E16D85" w:rsidP="003065F5">
      <w:pPr>
        <w:adjustRightInd w:val="0"/>
        <w:spacing w:after="0"/>
        <w:ind w:left="2127" w:hanging="2127"/>
        <w:rPr>
          <w:rFonts w:cs="Arial"/>
          <w:color w:val="000000"/>
        </w:rPr>
      </w:pPr>
      <w:r>
        <w:rPr>
          <w:rFonts w:cs="Arial"/>
          <w:color w:val="000000"/>
        </w:rPr>
        <w:t xml:space="preserve"> </w:t>
      </w:r>
    </w:p>
    <w:p w14:paraId="035364DE" w14:textId="77777777" w:rsidR="00E16D85" w:rsidRDefault="00E16D85" w:rsidP="00A05F47">
      <w:pPr>
        <w:adjustRightInd w:val="0"/>
        <w:spacing w:after="0"/>
        <w:ind w:left="2126" w:hanging="2126"/>
        <w:jc w:val="left"/>
        <w:rPr>
          <w:rFonts w:cs="Arial"/>
          <w:sz w:val="18"/>
          <w:szCs w:val="18"/>
        </w:rPr>
        <w:sectPr w:rsidR="00E16D85" w:rsidSect="00E16D85">
          <w:pgSz w:w="11907" w:h="16839" w:code="9"/>
          <w:pgMar w:top="851" w:right="851" w:bottom="851" w:left="568" w:header="720" w:footer="720" w:gutter="0"/>
          <w:cols w:space="720"/>
          <w:docGrid w:linePitch="299"/>
        </w:sectPr>
      </w:pPr>
    </w:p>
    <w:p w14:paraId="31513D4A" w14:textId="77777777" w:rsidR="00435FDD" w:rsidRDefault="00435FDD" w:rsidP="00435FDD">
      <w:pPr>
        <w:pStyle w:val="af5"/>
        <w:rPr>
          <w:rFonts w:ascii="Arial" w:hAnsi="Arial" w:cs="Arial"/>
          <w:sz w:val="16"/>
          <w:szCs w:val="16"/>
        </w:rPr>
      </w:pPr>
    </w:p>
    <w:p w14:paraId="14A912E9" w14:textId="77777777" w:rsidR="006845DB" w:rsidRPr="006815A8" w:rsidRDefault="00435FDD" w:rsidP="006845DB">
      <w:pPr>
        <w:spacing w:line="240" w:lineRule="auto"/>
        <w:jc w:val="right"/>
        <w:rPr>
          <w:rFonts w:cs="Arial"/>
          <w:b/>
          <w:i/>
          <w:u w:val="single"/>
        </w:rPr>
      </w:pPr>
      <w:r w:rsidRPr="006815A8">
        <w:rPr>
          <w:rFonts w:cs="Arial"/>
          <w:b/>
          <w:i/>
          <w:u w:val="single"/>
        </w:rPr>
        <w:t xml:space="preserve">Форма запроса на распоряжение </w:t>
      </w:r>
      <w:r w:rsidR="006845DB" w:rsidRPr="006815A8">
        <w:rPr>
          <w:rFonts w:cs="Arial"/>
          <w:b/>
          <w:i/>
          <w:u w:val="single"/>
        </w:rPr>
        <w:t>имуществом,</w:t>
      </w:r>
    </w:p>
    <w:p w14:paraId="354722A7" w14:textId="77777777" w:rsidR="006845DB" w:rsidRPr="006815A8" w:rsidRDefault="006845DB" w:rsidP="006845DB">
      <w:pPr>
        <w:spacing w:line="240" w:lineRule="auto"/>
        <w:jc w:val="right"/>
        <w:rPr>
          <w:rFonts w:cs="Arial"/>
          <w:b/>
          <w:i/>
        </w:rPr>
      </w:pPr>
      <w:r w:rsidRPr="006815A8">
        <w:rPr>
          <w:rFonts w:cs="Arial"/>
          <w:b/>
          <w:i/>
          <w:u w:val="single"/>
        </w:rPr>
        <w:t xml:space="preserve"> составляющим </w:t>
      </w:r>
      <w:r w:rsidR="00435FDD" w:rsidRPr="006815A8">
        <w:rPr>
          <w:rFonts w:cs="Arial"/>
          <w:b/>
          <w:i/>
          <w:u w:val="single"/>
        </w:rPr>
        <w:t>пенсионны</w:t>
      </w:r>
      <w:r w:rsidRPr="006815A8">
        <w:rPr>
          <w:rFonts w:cs="Arial"/>
          <w:b/>
          <w:i/>
          <w:u w:val="single"/>
        </w:rPr>
        <w:t>е</w:t>
      </w:r>
      <w:r w:rsidR="00435FDD" w:rsidRPr="006815A8">
        <w:rPr>
          <w:rFonts w:cs="Arial"/>
          <w:b/>
          <w:i/>
          <w:u w:val="single"/>
        </w:rPr>
        <w:t xml:space="preserve"> резерв</w:t>
      </w:r>
      <w:r w:rsidRPr="006815A8">
        <w:rPr>
          <w:rFonts w:cs="Arial"/>
          <w:b/>
          <w:i/>
          <w:u w:val="single"/>
        </w:rPr>
        <w:t>ы</w:t>
      </w:r>
    </w:p>
    <w:p w14:paraId="05092861" w14:textId="77777777" w:rsidR="006815A8" w:rsidRDefault="006815A8" w:rsidP="006845DB">
      <w:pPr>
        <w:spacing w:line="240" w:lineRule="auto"/>
        <w:jc w:val="right"/>
        <w:rPr>
          <w:rFonts w:cs="Arial"/>
          <w:b/>
          <w:i/>
          <w:sz w:val="18"/>
          <w:szCs w:val="18"/>
        </w:rPr>
      </w:pPr>
    </w:p>
    <w:p w14:paraId="4B5EBE32" w14:textId="77777777" w:rsidR="00435FDD" w:rsidRPr="001D7425" w:rsidRDefault="006845DB" w:rsidP="006845DB">
      <w:pPr>
        <w:spacing w:line="240" w:lineRule="auto"/>
        <w:jc w:val="center"/>
        <w:rPr>
          <w:rFonts w:cs="Arial"/>
          <w:b/>
          <w:sz w:val="18"/>
          <w:szCs w:val="18"/>
        </w:rPr>
      </w:pPr>
      <w:r>
        <w:rPr>
          <w:rFonts w:cs="Arial"/>
          <w:b/>
          <w:i/>
          <w:sz w:val="18"/>
          <w:szCs w:val="18"/>
        </w:rPr>
        <w:t>З</w:t>
      </w:r>
      <w:r w:rsidR="00435FDD" w:rsidRPr="001D7425">
        <w:rPr>
          <w:rFonts w:cs="Arial"/>
          <w:b/>
          <w:sz w:val="18"/>
          <w:szCs w:val="18"/>
        </w:rPr>
        <w:t>апрос на согласие специализированного депозитария на распоряжение имуществом</w:t>
      </w:r>
      <w:r w:rsidR="00051EE9">
        <w:rPr>
          <w:rStyle w:val="af7"/>
          <w:b/>
          <w:sz w:val="18"/>
          <w:szCs w:val="18"/>
        </w:rPr>
        <w:footnoteReference w:id="4"/>
      </w:r>
    </w:p>
    <w:tbl>
      <w:tblPr>
        <w:tblW w:w="9809" w:type="dxa"/>
        <w:tblInd w:w="170" w:type="dxa"/>
        <w:tblLook w:val="0000" w:firstRow="0" w:lastRow="0" w:firstColumn="0" w:lastColumn="0" w:noHBand="0" w:noVBand="0"/>
      </w:tblPr>
      <w:tblGrid>
        <w:gridCol w:w="1789"/>
        <w:gridCol w:w="1490"/>
        <w:gridCol w:w="277"/>
        <w:gridCol w:w="1454"/>
        <w:gridCol w:w="277"/>
        <w:gridCol w:w="743"/>
        <w:gridCol w:w="277"/>
        <w:gridCol w:w="1629"/>
        <w:gridCol w:w="1873"/>
      </w:tblGrid>
      <w:tr w:rsidR="00435FDD" w:rsidRPr="001D7425" w14:paraId="06706F5D" w14:textId="77777777" w:rsidTr="004E446F">
        <w:trPr>
          <w:trHeight w:val="192"/>
        </w:trPr>
        <w:tc>
          <w:tcPr>
            <w:tcW w:w="1758" w:type="dxa"/>
            <w:tcBorders>
              <w:top w:val="nil"/>
              <w:left w:val="nil"/>
              <w:bottom w:val="nil"/>
              <w:right w:val="nil"/>
            </w:tcBorders>
            <w:vAlign w:val="center"/>
          </w:tcPr>
          <w:p w14:paraId="0CB35D68" w14:textId="77777777" w:rsidR="00435FDD" w:rsidRPr="001D7425" w:rsidRDefault="00435FDD" w:rsidP="004E446F">
            <w:pPr>
              <w:rPr>
                <w:rFonts w:cs="Arial"/>
                <w:color w:val="000000"/>
                <w:sz w:val="18"/>
                <w:szCs w:val="18"/>
              </w:rPr>
            </w:pPr>
          </w:p>
        </w:tc>
        <w:tc>
          <w:tcPr>
            <w:tcW w:w="1464" w:type="dxa"/>
            <w:tcBorders>
              <w:top w:val="nil"/>
              <w:left w:val="nil"/>
              <w:right w:val="nil"/>
            </w:tcBorders>
            <w:shd w:val="clear" w:color="auto" w:fill="FFFFFF"/>
          </w:tcPr>
          <w:p w14:paraId="58131F12" w14:textId="77777777" w:rsidR="00435FDD" w:rsidRPr="001D7425" w:rsidRDefault="00435FDD" w:rsidP="004E446F">
            <w:pPr>
              <w:jc w:val="right"/>
              <w:rPr>
                <w:rFonts w:cs="Arial"/>
                <w:b/>
                <w:bCs/>
                <w:color w:val="000000"/>
                <w:sz w:val="18"/>
                <w:szCs w:val="18"/>
              </w:rPr>
            </w:pPr>
            <w:r w:rsidRPr="001D7425">
              <w:rPr>
                <w:rFonts w:cs="Arial"/>
                <w:b/>
                <w:bCs/>
                <w:color w:val="000000"/>
                <w:sz w:val="18"/>
                <w:szCs w:val="18"/>
              </w:rPr>
              <w:t xml:space="preserve">№ Запроса </w:t>
            </w:r>
          </w:p>
        </w:tc>
        <w:tc>
          <w:tcPr>
            <w:tcW w:w="272" w:type="dxa"/>
            <w:tcBorders>
              <w:top w:val="nil"/>
              <w:left w:val="nil"/>
              <w:bottom w:val="nil"/>
              <w:right w:val="nil"/>
            </w:tcBorders>
            <w:shd w:val="clear" w:color="auto" w:fill="FFFFFF"/>
          </w:tcPr>
          <w:p w14:paraId="709BC988" w14:textId="77777777" w:rsidR="00435FDD" w:rsidRPr="001D7425" w:rsidRDefault="00435FDD" w:rsidP="004E446F">
            <w:pPr>
              <w:rPr>
                <w:rFonts w:cs="Arial"/>
                <w:color w:val="000000"/>
                <w:sz w:val="18"/>
                <w:szCs w:val="18"/>
              </w:rPr>
            </w:pPr>
          </w:p>
        </w:tc>
        <w:tc>
          <w:tcPr>
            <w:tcW w:w="1429" w:type="dxa"/>
            <w:tcBorders>
              <w:top w:val="nil"/>
              <w:left w:val="nil"/>
              <w:bottom w:val="single" w:sz="4" w:space="0" w:color="auto"/>
              <w:right w:val="nil"/>
            </w:tcBorders>
            <w:shd w:val="clear" w:color="auto" w:fill="FFFFFF"/>
          </w:tcPr>
          <w:p w14:paraId="238F5800" w14:textId="77777777" w:rsidR="00435FDD" w:rsidRPr="001D7425" w:rsidRDefault="00435FDD" w:rsidP="004E446F">
            <w:pPr>
              <w:jc w:val="center"/>
              <w:rPr>
                <w:rFonts w:cs="Arial"/>
                <w:b/>
                <w:bCs/>
                <w:color w:val="000000"/>
                <w:sz w:val="18"/>
                <w:szCs w:val="18"/>
              </w:rPr>
            </w:pPr>
          </w:p>
        </w:tc>
        <w:tc>
          <w:tcPr>
            <w:tcW w:w="272" w:type="dxa"/>
            <w:tcBorders>
              <w:top w:val="nil"/>
              <w:left w:val="nil"/>
              <w:bottom w:val="nil"/>
              <w:right w:val="nil"/>
            </w:tcBorders>
            <w:shd w:val="clear" w:color="auto" w:fill="FFFFFF"/>
          </w:tcPr>
          <w:p w14:paraId="4D2FB990" w14:textId="77777777" w:rsidR="00435FDD" w:rsidRPr="001D7425" w:rsidRDefault="00435FDD" w:rsidP="004E446F">
            <w:pPr>
              <w:rPr>
                <w:rFonts w:cs="Arial"/>
                <w:color w:val="000000"/>
                <w:sz w:val="18"/>
                <w:szCs w:val="18"/>
              </w:rPr>
            </w:pPr>
          </w:p>
        </w:tc>
        <w:tc>
          <w:tcPr>
            <w:tcW w:w="730" w:type="dxa"/>
            <w:tcBorders>
              <w:top w:val="nil"/>
              <w:left w:val="nil"/>
              <w:right w:val="nil"/>
            </w:tcBorders>
            <w:shd w:val="clear" w:color="auto" w:fill="FFFFFF"/>
          </w:tcPr>
          <w:p w14:paraId="3AEEA0AE" w14:textId="77777777" w:rsidR="00435FDD" w:rsidRPr="001D7425" w:rsidRDefault="00435FDD" w:rsidP="004E446F">
            <w:pPr>
              <w:jc w:val="center"/>
              <w:rPr>
                <w:rFonts w:cs="Arial"/>
                <w:b/>
                <w:bCs/>
                <w:color w:val="000000"/>
                <w:sz w:val="18"/>
                <w:szCs w:val="18"/>
              </w:rPr>
            </w:pPr>
            <w:r w:rsidRPr="001D7425">
              <w:rPr>
                <w:rFonts w:cs="Arial"/>
                <w:b/>
                <w:bCs/>
                <w:color w:val="000000"/>
                <w:sz w:val="18"/>
                <w:szCs w:val="18"/>
              </w:rPr>
              <w:t xml:space="preserve">от </w:t>
            </w:r>
          </w:p>
        </w:tc>
        <w:tc>
          <w:tcPr>
            <w:tcW w:w="272" w:type="dxa"/>
            <w:tcBorders>
              <w:top w:val="nil"/>
              <w:left w:val="nil"/>
              <w:bottom w:val="nil"/>
              <w:right w:val="nil"/>
            </w:tcBorders>
            <w:shd w:val="clear" w:color="auto" w:fill="FFFFFF"/>
          </w:tcPr>
          <w:p w14:paraId="6F97051B" w14:textId="77777777" w:rsidR="00435FDD" w:rsidRPr="001D7425" w:rsidRDefault="00435FDD" w:rsidP="004E446F">
            <w:pPr>
              <w:rPr>
                <w:rFonts w:cs="Arial"/>
                <w:color w:val="000000"/>
                <w:sz w:val="18"/>
                <w:szCs w:val="18"/>
              </w:rPr>
            </w:pPr>
          </w:p>
        </w:tc>
        <w:tc>
          <w:tcPr>
            <w:tcW w:w="1601" w:type="dxa"/>
            <w:tcBorders>
              <w:top w:val="nil"/>
              <w:left w:val="nil"/>
              <w:bottom w:val="single" w:sz="4" w:space="0" w:color="auto"/>
              <w:right w:val="nil"/>
            </w:tcBorders>
            <w:shd w:val="clear" w:color="auto" w:fill="FFFFFF"/>
          </w:tcPr>
          <w:p w14:paraId="0FABCB1B" w14:textId="77777777" w:rsidR="00435FDD" w:rsidRPr="001D7425" w:rsidRDefault="00435FDD" w:rsidP="004E446F">
            <w:pPr>
              <w:jc w:val="center"/>
              <w:rPr>
                <w:rFonts w:cs="Arial"/>
                <w:b/>
                <w:bCs/>
                <w:color w:val="000000"/>
                <w:sz w:val="18"/>
                <w:szCs w:val="18"/>
              </w:rPr>
            </w:pPr>
          </w:p>
        </w:tc>
        <w:tc>
          <w:tcPr>
            <w:tcW w:w="1841" w:type="dxa"/>
            <w:tcBorders>
              <w:top w:val="nil"/>
              <w:left w:val="nil"/>
              <w:bottom w:val="nil"/>
              <w:right w:val="nil"/>
            </w:tcBorders>
            <w:shd w:val="clear" w:color="auto" w:fill="FFFFFF"/>
          </w:tcPr>
          <w:p w14:paraId="4C9B8CAC" w14:textId="77777777" w:rsidR="00435FDD" w:rsidRPr="001D7425" w:rsidRDefault="00435FDD" w:rsidP="004E446F">
            <w:pPr>
              <w:rPr>
                <w:rFonts w:cs="Arial"/>
                <w:color w:val="000000"/>
                <w:sz w:val="18"/>
                <w:szCs w:val="18"/>
              </w:rPr>
            </w:pPr>
            <w:r w:rsidRPr="001D7425">
              <w:rPr>
                <w:rFonts w:cs="Arial"/>
                <w:color w:val="000000"/>
                <w:sz w:val="18"/>
                <w:szCs w:val="18"/>
              </w:rPr>
              <w:t> </w:t>
            </w:r>
          </w:p>
        </w:tc>
      </w:tr>
    </w:tbl>
    <w:p w14:paraId="226D0433" w14:textId="77777777" w:rsidR="00435FDD" w:rsidRPr="001D7425" w:rsidRDefault="00435FDD" w:rsidP="00435FDD">
      <w:pPr>
        <w:rPr>
          <w:rFonts w:cs="Arial"/>
          <w:sz w:val="18"/>
          <w:szCs w:val="18"/>
        </w:rPr>
      </w:pPr>
    </w:p>
    <w:tbl>
      <w:tblPr>
        <w:tblW w:w="980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6631"/>
      </w:tblGrid>
      <w:tr w:rsidR="00435FDD" w:rsidRPr="001D7425" w14:paraId="255DA8A0" w14:textId="77777777" w:rsidTr="004E446F">
        <w:tc>
          <w:tcPr>
            <w:tcW w:w="3178" w:type="dxa"/>
          </w:tcPr>
          <w:p w14:paraId="4B46E1F5" w14:textId="77777777" w:rsidR="00435FDD" w:rsidRPr="001D7425" w:rsidRDefault="00435FDD" w:rsidP="004E446F">
            <w:pPr>
              <w:rPr>
                <w:rFonts w:cs="Arial"/>
                <w:b/>
                <w:sz w:val="18"/>
                <w:szCs w:val="18"/>
              </w:rPr>
            </w:pPr>
            <w:r w:rsidRPr="001D7425">
              <w:rPr>
                <w:rFonts w:cs="Arial"/>
                <w:b/>
                <w:color w:val="000000"/>
                <w:sz w:val="18"/>
                <w:szCs w:val="18"/>
              </w:rPr>
              <w:t>Наименование портфеля:</w:t>
            </w:r>
          </w:p>
        </w:tc>
        <w:tc>
          <w:tcPr>
            <w:tcW w:w="6631" w:type="dxa"/>
          </w:tcPr>
          <w:p w14:paraId="79574E24" w14:textId="77777777" w:rsidR="00435FDD" w:rsidRPr="001D7425" w:rsidRDefault="00435FDD" w:rsidP="004E446F">
            <w:pPr>
              <w:rPr>
                <w:rFonts w:cs="Arial"/>
                <w:sz w:val="18"/>
                <w:szCs w:val="18"/>
              </w:rPr>
            </w:pPr>
          </w:p>
        </w:tc>
      </w:tr>
      <w:tr w:rsidR="00435FDD" w:rsidRPr="001D7425" w14:paraId="2EFCF54D" w14:textId="77777777" w:rsidTr="004E446F">
        <w:trPr>
          <w:trHeight w:val="645"/>
        </w:trPr>
        <w:tc>
          <w:tcPr>
            <w:tcW w:w="3178" w:type="dxa"/>
          </w:tcPr>
          <w:p w14:paraId="151ACB2F" w14:textId="77777777" w:rsidR="00435FDD" w:rsidRPr="001D7425" w:rsidRDefault="00435FDD" w:rsidP="004E446F">
            <w:pPr>
              <w:rPr>
                <w:rFonts w:cs="Arial"/>
                <w:b/>
                <w:sz w:val="18"/>
                <w:szCs w:val="18"/>
              </w:rPr>
            </w:pPr>
            <w:r w:rsidRPr="001D7425">
              <w:rPr>
                <w:rFonts w:cs="Arial"/>
                <w:b/>
                <w:color w:val="000000"/>
                <w:sz w:val="18"/>
                <w:szCs w:val="18"/>
              </w:rPr>
              <w:t xml:space="preserve">Номер и дата договора со </w:t>
            </w:r>
            <w:r w:rsidRPr="001D7425">
              <w:rPr>
                <w:rFonts w:cs="Arial"/>
                <w:b/>
                <w:sz w:val="18"/>
                <w:szCs w:val="18"/>
              </w:rPr>
              <w:t>Специализированным</w:t>
            </w:r>
            <w:r w:rsidRPr="001D7425">
              <w:rPr>
                <w:rFonts w:cs="Arial"/>
                <w:sz w:val="18"/>
                <w:szCs w:val="18"/>
              </w:rPr>
              <w:t xml:space="preserve"> </w:t>
            </w:r>
            <w:r w:rsidRPr="001D7425">
              <w:rPr>
                <w:rFonts w:cs="Arial"/>
                <w:b/>
                <w:color w:val="000000"/>
                <w:sz w:val="18"/>
                <w:szCs w:val="18"/>
              </w:rPr>
              <w:t>депозитарием:</w:t>
            </w:r>
          </w:p>
        </w:tc>
        <w:tc>
          <w:tcPr>
            <w:tcW w:w="6631" w:type="dxa"/>
          </w:tcPr>
          <w:p w14:paraId="3FF1815F" w14:textId="77777777" w:rsidR="00435FDD" w:rsidRPr="001D7425" w:rsidRDefault="00435FDD" w:rsidP="004E446F">
            <w:pPr>
              <w:rPr>
                <w:rFonts w:cs="Arial"/>
                <w:sz w:val="18"/>
                <w:szCs w:val="18"/>
              </w:rPr>
            </w:pPr>
          </w:p>
        </w:tc>
      </w:tr>
    </w:tbl>
    <w:p w14:paraId="395B5201" w14:textId="77777777" w:rsidR="00435FDD" w:rsidRPr="001D7425" w:rsidRDefault="00435FDD" w:rsidP="00435FDD">
      <w:pPr>
        <w:rPr>
          <w:rFonts w:cs="Arial"/>
          <w:sz w:val="18"/>
          <w:szCs w:val="18"/>
        </w:rPr>
      </w:pPr>
    </w:p>
    <w:tbl>
      <w:tblPr>
        <w:tblW w:w="9809" w:type="dxa"/>
        <w:tblInd w:w="170" w:type="dxa"/>
        <w:tblLook w:val="0000" w:firstRow="0" w:lastRow="0" w:firstColumn="0" w:lastColumn="0" w:noHBand="0" w:noVBand="0"/>
      </w:tblPr>
      <w:tblGrid>
        <w:gridCol w:w="3012"/>
        <w:gridCol w:w="371"/>
        <w:gridCol w:w="2454"/>
        <w:gridCol w:w="277"/>
        <w:gridCol w:w="3695"/>
      </w:tblGrid>
      <w:tr w:rsidR="00435FDD" w:rsidRPr="001D7425" w14:paraId="002A71A2" w14:textId="77777777" w:rsidTr="004E446F">
        <w:trPr>
          <w:trHeight w:val="229"/>
        </w:trPr>
        <w:tc>
          <w:tcPr>
            <w:tcW w:w="9809" w:type="dxa"/>
            <w:gridSpan w:val="5"/>
            <w:tcBorders>
              <w:top w:val="nil"/>
              <w:left w:val="nil"/>
              <w:bottom w:val="nil"/>
              <w:right w:val="nil"/>
            </w:tcBorders>
          </w:tcPr>
          <w:p w14:paraId="7F65D1B1" w14:textId="77777777" w:rsidR="00435FDD" w:rsidRPr="001D7425" w:rsidRDefault="00435FDD" w:rsidP="004E446F">
            <w:pPr>
              <w:rPr>
                <w:rFonts w:cs="Arial"/>
                <w:b/>
                <w:iCs/>
                <w:color w:val="000000"/>
                <w:sz w:val="18"/>
                <w:szCs w:val="18"/>
              </w:rPr>
            </w:pPr>
            <w:r w:rsidRPr="001D7425">
              <w:rPr>
                <w:rFonts w:cs="Arial"/>
                <w:b/>
                <w:iCs/>
                <w:color w:val="000000"/>
                <w:sz w:val="18"/>
                <w:szCs w:val="18"/>
              </w:rPr>
              <w:t>Характеристика распоряжения имуществом</w:t>
            </w:r>
          </w:p>
        </w:tc>
      </w:tr>
      <w:tr w:rsidR="00435FDD" w:rsidRPr="001D7425" w14:paraId="0321015E" w14:textId="77777777" w:rsidTr="004E446F">
        <w:trPr>
          <w:trHeight w:val="285"/>
        </w:trPr>
        <w:tc>
          <w:tcPr>
            <w:tcW w:w="3012" w:type="dxa"/>
            <w:tcBorders>
              <w:top w:val="nil"/>
              <w:left w:val="nil"/>
              <w:bottom w:val="nil"/>
              <w:right w:val="nil"/>
            </w:tcBorders>
            <w:shd w:val="clear" w:color="auto" w:fill="FFFFFF"/>
          </w:tcPr>
          <w:p w14:paraId="775610EA" w14:textId="77777777" w:rsidR="00435FDD" w:rsidRPr="001D7425" w:rsidRDefault="00435FDD" w:rsidP="004E446F">
            <w:pPr>
              <w:jc w:val="right"/>
              <w:rPr>
                <w:rFonts w:cs="Arial"/>
                <w:b/>
                <w:bCs/>
                <w:color w:val="000000"/>
                <w:sz w:val="18"/>
                <w:szCs w:val="18"/>
              </w:rPr>
            </w:pPr>
            <w:r w:rsidRPr="001D7425">
              <w:rPr>
                <w:rFonts w:cs="Arial"/>
                <w:b/>
                <w:bCs/>
                <w:color w:val="000000"/>
                <w:sz w:val="18"/>
                <w:szCs w:val="18"/>
              </w:rPr>
              <w:t>Вид распоряжения (сделки)</w:t>
            </w:r>
          </w:p>
        </w:tc>
        <w:tc>
          <w:tcPr>
            <w:tcW w:w="371" w:type="dxa"/>
            <w:vMerge w:val="restart"/>
            <w:tcBorders>
              <w:top w:val="nil"/>
              <w:left w:val="nil"/>
              <w:bottom w:val="nil"/>
              <w:right w:val="nil"/>
            </w:tcBorders>
            <w:shd w:val="clear" w:color="auto" w:fill="FFFFFF"/>
          </w:tcPr>
          <w:p w14:paraId="3BD3E2A3" w14:textId="77777777" w:rsidR="00435FDD" w:rsidRPr="001D7425" w:rsidRDefault="00435FDD" w:rsidP="004E446F">
            <w:pPr>
              <w:rPr>
                <w:rFonts w:cs="Arial"/>
                <w:color w:val="000000"/>
                <w:sz w:val="18"/>
                <w:szCs w:val="18"/>
              </w:rPr>
            </w:pPr>
          </w:p>
        </w:tc>
        <w:tc>
          <w:tcPr>
            <w:tcW w:w="6426" w:type="dxa"/>
            <w:gridSpan w:val="3"/>
            <w:tcBorders>
              <w:top w:val="nil"/>
              <w:left w:val="nil"/>
              <w:bottom w:val="single" w:sz="4" w:space="0" w:color="auto"/>
              <w:right w:val="nil"/>
            </w:tcBorders>
            <w:shd w:val="clear" w:color="auto" w:fill="FFFFFF"/>
          </w:tcPr>
          <w:p w14:paraId="4AAA5238" w14:textId="77777777" w:rsidR="00435FDD" w:rsidRPr="001D7425" w:rsidRDefault="00435FDD" w:rsidP="004E446F">
            <w:pPr>
              <w:rPr>
                <w:rFonts w:cs="Arial"/>
                <w:b/>
                <w:bCs/>
                <w:color w:val="000000"/>
                <w:sz w:val="18"/>
                <w:szCs w:val="18"/>
              </w:rPr>
            </w:pPr>
          </w:p>
        </w:tc>
      </w:tr>
      <w:tr w:rsidR="00435FDD" w:rsidRPr="001D7425" w14:paraId="3AFF70FC" w14:textId="77777777" w:rsidTr="004E446F">
        <w:trPr>
          <w:trHeight w:val="285"/>
        </w:trPr>
        <w:tc>
          <w:tcPr>
            <w:tcW w:w="3012" w:type="dxa"/>
            <w:tcBorders>
              <w:top w:val="nil"/>
              <w:left w:val="nil"/>
              <w:bottom w:val="nil"/>
              <w:right w:val="nil"/>
            </w:tcBorders>
            <w:shd w:val="clear" w:color="auto" w:fill="FFFFFF"/>
          </w:tcPr>
          <w:p w14:paraId="243E3084" w14:textId="77777777" w:rsidR="00435FDD" w:rsidRPr="001D7425" w:rsidRDefault="00435FDD" w:rsidP="004E446F">
            <w:pPr>
              <w:jc w:val="right"/>
              <w:rPr>
                <w:rFonts w:cs="Arial"/>
                <w:b/>
                <w:bCs/>
                <w:color w:val="000000"/>
                <w:sz w:val="18"/>
                <w:szCs w:val="18"/>
              </w:rPr>
            </w:pPr>
            <w:r w:rsidRPr="001D7425">
              <w:rPr>
                <w:rFonts w:cs="Arial"/>
                <w:b/>
                <w:bCs/>
                <w:color w:val="000000"/>
                <w:sz w:val="18"/>
                <w:szCs w:val="18"/>
              </w:rPr>
              <w:t>На сумму</w:t>
            </w:r>
          </w:p>
        </w:tc>
        <w:tc>
          <w:tcPr>
            <w:tcW w:w="371" w:type="dxa"/>
            <w:vMerge/>
            <w:tcBorders>
              <w:top w:val="nil"/>
              <w:left w:val="nil"/>
              <w:bottom w:val="nil"/>
              <w:right w:val="nil"/>
            </w:tcBorders>
            <w:vAlign w:val="center"/>
          </w:tcPr>
          <w:p w14:paraId="00D808BB" w14:textId="77777777" w:rsidR="00435FDD" w:rsidRPr="001D7425" w:rsidRDefault="00435FDD" w:rsidP="004E446F">
            <w:pPr>
              <w:rPr>
                <w:rFonts w:cs="Arial"/>
                <w:color w:val="000000"/>
                <w:sz w:val="18"/>
                <w:szCs w:val="18"/>
              </w:rPr>
            </w:pPr>
          </w:p>
        </w:tc>
        <w:tc>
          <w:tcPr>
            <w:tcW w:w="2454" w:type="dxa"/>
            <w:tcBorders>
              <w:top w:val="nil"/>
              <w:left w:val="nil"/>
              <w:bottom w:val="single" w:sz="4" w:space="0" w:color="auto"/>
              <w:right w:val="nil"/>
            </w:tcBorders>
            <w:shd w:val="clear" w:color="auto" w:fill="FFFFFF"/>
          </w:tcPr>
          <w:p w14:paraId="7AD3B111" w14:textId="77777777" w:rsidR="00435FDD" w:rsidRPr="001D7425" w:rsidRDefault="00435FDD" w:rsidP="004E446F">
            <w:pPr>
              <w:rPr>
                <w:rFonts w:cs="Arial"/>
                <w:color w:val="000000"/>
                <w:sz w:val="18"/>
                <w:szCs w:val="18"/>
              </w:rPr>
            </w:pPr>
          </w:p>
        </w:tc>
        <w:tc>
          <w:tcPr>
            <w:tcW w:w="277" w:type="dxa"/>
            <w:tcBorders>
              <w:top w:val="nil"/>
              <w:left w:val="nil"/>
              <w:right w:val="nil"/>
            </w:tcBorders>
            <w:shd w:val="clear" w:color="auto" w:fill="FFFFFF"/>
          </w:tcPr>
          <w:p w14:paraId="263CCFCA" w14:textId="77777777" w:rsidR="00435FDD" w:rsidRPr="001D7425" w:rsidRDefault="00435FDD" w:rsidP="004E446F">
            <w:pPr>
              <w:rPr>
                <w:rFonts w:cs="Arial"/>
                <w:color w:val="000000"/>
                <w:sz w:val="18"/>
                <w:szCs w:val="18"/>
              </w:rPr>
            </w:pPr>
          </w:p>
        </w:tc>
        <w:tc>
          <w:tcPr>
            <w:tcW w:w="3695" w:type="dxa"/>
            <w:tcBorders>
              <w:top w:val="nil"/>
              <w:left w:val="nil"/>
              <w:right w:val="nil"/>
            </w:tcBorders>
            <w:shd w:val="clear" w:color="auto" w:fill="FFFFFF"/>
          </w:tcPr>
          <w:p w14:paraId="05FC4C15" w14:textId="77777777" w:rsidR="00435FDD" w:rsidRPr="001D7425" w:rsidRDefault="004F5C01" w:rsidP="004E446F">
            <w:pPr>
              <w:rPr>
                <w:rFonts w:cs="Arial"/>
                <w:b/>
                <w:color w:val="000000"/>
                <w:sz w:val="18"/>
                <w:szCs w:val="18"/>
              </w:rPr>
            </w:pPr>
            <w:r>
              <w:rPr>
                <w:rFonts w:cs="Arial"/>
                <w:b/>
                <w:color w:val="000000"/>
                <w:sz w:val="18"/>
                <w:szCs w:val="18"/>
              </w:rPr>
              <w:t>рублей</w:t>
            </w:r>
          </w:p>
        </w:tc>
      </w:tr>
      <w:tr w:rsidR="00435FDD" w:rsidRPr="001D7425" w14:paraId="5F584143" w14:textId="77777777" w:rsidTr="004E446F">
        <w:trPr>
          <w:trHeight w:val="285"/>
        </w:trPr>
        <w:tc>
          <w:tcPr>
            <w:tcW w:w="3012" w:type="dxa"/>
            <w:tcBorders>
              <w:top w:val="nil"/>
              <w:left w:val="nil"/>
              <w:bottom w:val="nil"/>
              <w:right w:val="nil"/>
            </w:tcBorders>
            <w:shd w:val="clear" w:color="auto" w:fill="FFFFFF"/>
          </w:tcPr>
          <w:p w14:paraId="749E4597" w14:textId="77777777" w:rsidR="00435FDD" w:rsidRPr="001D7425" w:rsidRDefault="00435FDD" w:rsidP="004E446F">
            <w:pPr>
              <w:jc w:val="right"/>
              <w:rPr>
                <w:rFonts w:cs="Arial"/>
                <w:b/>
                <w:bCs/>
                <w:color w:val="000000"/>
                <w:sz w:val="18"/>
                <w:szCs w:val="18"/>
              </w:rPr>
            </w:pPr>
            <w:r w:rsidRPr="001D7425">
              <w:rPr>
                <w:rFonts w:cs="Arial"/>
                <w:b/>
                <w:bCs/>
                <w:color w:val="000000"/>
                <w:sz w:val="18"/>
                <w:szCs w:val="18"/>
              </w:rPr>
              <w:t>Контрагент</w:t>
            </w:r>
          </w:p>
        </w:tc>
        <w:tc>
          <w:tcPr>
            <w:tcW w:w="371" w:type="dxa"/>
            <w:vMerge/>
            <w:tcBorders>
              <w:top w:val="nil"/>
              <w:left w:val="nil"/>
              <w:bottom w:val="nil"/>
              <w:right w:val="nil"/>
            </w:tcBorders>
            <w:vAlign w:val="center"/>
          </w:tcPr>
          <w:p w14:paraId="76E0AE15" w14:textId="77777777" w:rsidR="00435FDD" w:rsidRPr="001D7425" w:rsidRDefault="00435FDD" w:rsidP="004E446F">
            <w:pPr>
              <w:rPr>
                <w:rFonts w:cs="Arial"/>
                <w:color w:val="000000"/>
                <w:sz w:val="18"/>
                <w:szCs w:val="18"/>
              </w:rPr>
            </w:pPr>
          </w:p>
        </w:tc>
        <w:tc>
          <w:tcPr>
            <w:tcW w:w="6426" w:type="dxa"/>
            <w:gridSpan w:val="3"/>
            <w:tcBorders>
              <w:left w:val="nil"/>
              <w:bottom w:val="single" w:sz="4" w:space="0" w:color="auto"/>
              <w:right w:val="nil"/>
            </w:tcBorders>
            <w:shd w:val="clear" w:color="auto" w:fill="FFFFFF"/>
          </w:tcPr>
          <w:p w14:paraId="24836221" w14:textId="77777777" w:rsidR="00435FDD" w:rsidRPr="001D7425" w:rsidRDefault="00435FDD" w:rsidP="004E446F">
            <w:pPr>
              <w:rPr>
                <w:rFonts w:cs="Arial"/>
                <w:color w:val="000000"/>
                <w:sz w:val="18"/>
                <w:szCs w:val="18"/>
              </w:rPr>
            </w:pPr>
          </w:p>
        </w:tc>
      </w:tr>
      <w:tr w:rsidR="00435FDD" w:rsidRPr="001D7425" w14:paraId="6A5D30B4" w14:textId="77777777" w:rsidTr="004E446F">
        <w:trPr>
          <w:trHeight w:val="285"/>
        </w:trPr>
        <w:tc>
          <w:tcPr>
            <w:tcW w:w="3012" w:type="dxa"/>
            <w:tcBorders>
              <w:top w:val="nil"/>
              <w:left w:val="nil"/>
              <w:bottom w:val="nil"/>
              <w:right w:val="nil"/>
            </w:tcBorders>
            <w:shd w:val="clear" w:color="auto" w:fill="FFFFFF"/>
          </w:tcPr>
          <w:p w14:paraId="57CC86CC" w14:textId="77777777" w:rsidR="00435FDD" w:rsidRPr="001D7425" w:rsidRDefault="00435FDD" w:rsidP="004E446F">
            <w:pPr>
              <w:jc w:val="right"/>
              <w:rPr>
                <w:rFonts w:cs="Arial"/>
                <w:b/>
                <w:bCs/>
                <w:color w:val="000000"/>
                <w:sz w:val="18"/>
                <w:szCs w:val="18"/>
              </w:rPr>
            </w:pPr>
            <w:r w:rsidRPr="001D7425">
              <w:rPr>
                <w:rFonts w:cs="Arial"/>
                <w:b/>
                <w:bCs/>
                <w:color w:val="000000"/>
                <w:sz w:val="18"/>
                <w:szCs w:val="18"/>
              </w:rPr>
              <w:t>ИНН контрагента</w:t>
            </w:r>
          </w:p>
        </w:tc>
        <w:tc>
          <w:tcPr>
            <w:tcW w:w="371" w:type="dxa"/>
            <w:vMerge/>
            <w:tcBorders>
              <w:top w:val="nil"/>
              <w:left w:val="nil"/>
              <w:bottom w:val="nil"/>
              <w:right w:val="nil"/>
            </w:tcBorders>
            <w:vAlign w:val="center"/>
          </w:tcPr>
          <w:p w14:paraId="5C5C29AF" w14:textId="77777777" w:rsidR="00435FDD" w:rsidRPr="001D7425" w:rsidRDefault="00435FDD" w:rsidP="004E446F">
            <w:pPr>
              <w:rPr>
                <w:rFonts w:cs="Arial"/>
                <w:color w:val="000000"/>
                <w:sz w:val="18"/>
                <w:szCs w:val="18"/>
              </w:rPr>
            </w:pPr>
          </w:p>
        </w:tc>
        <w:tc>
          <w:tcPr>
            <w:tcW w:w="6426" w:type="dxa"/>
            <w:gridSpan w:val="3"/>
            <w:tcBorders>
              <w:top w:val="single" w:sz="4" w:space="0" w:color="auto"/>
              <w:left w:val="nil"/>
              <w:bottom w:val="single" w:sz="4" w:space="0" w:color="auto"/>
              <w:right w:val="nil"/>
            </w:tcBorders>
            <w:shd w:val="clear" w:color="auto" w:fill="FFFFFF"/>
          </w:tcPr>
          <w:p w14:paraId="56B7F5CA" w14:textId="77777777" w:rsidR="00435FDD" w:rsidRPr="001D7425" w:rsidRDefault="00435FDD" w:rsidP="004E446F">
            <w:pPr>
              <w:rPr>
                <w:rFonts w:cs="Arial"/>
                <w:color w:val="000000"/>
                <w:sz w:val="18"/>
                <w:szCs w:val="18"/>
              </w:rPr>
            </w:pPr>
          </w:p>
        </w:tc>
      </w:tr>
    </w:tbl>
    <w:p w14:paraId="14225FEE" w14:textId="77777777" w:rsidR="00435FDD" w:rsidRPr="001D7425" w:rsidRDefault="00435FDD" w:rsidP="00435FDD">
      <w:pPr>
        <w:rPr>
          <w:rFonts w:cs="Arial"/>
          <w:sz w:val="18"/>
          <w:szCs w:val="18"/>
        </w:rPr>
      </w:pPr>
    </w:p>
    <w:tbl>
      <w:tblPr>
        <w:tblW w:w="9809" w:type="dxa"/>
        <w:tblInd w:w="170" w:type="dxa"/>
        <w:tblLook w:val="0000" w:firstRow="0" w:lastRow="0" w:firstColumn="0" w:lastColumn="0" w:noHBand="0" w:noVBand="0"/>
      </w:tblPr>
      <w:tblGrid>
        <w:gridCol w:w="3012"/>
        <w:gridCol w:w="371"/>
        <w:gridCol w:w="2342"/>
        <w:gridCol w:w="654"/>
        <w:gridCol w:w="3430"/>
      </w:tblGrid>
      <w:tr w:rsidR="00435FDD" w:rsidRPr="001D7425" w14:paraId="3BBB5153" w14:textId="77777777" w:rsidTr="004E446F">
        <w:trPr>
          <w:trHeight w:val="285"/>
        </w:trPr>
        <w:tc>
          <w:tcPr>
            <w:tcW w:w="9809" w:type="dxa"/>
            <w:gridSpan w:val="5"/>
            <w:tcBorders>
              <w:top w:val="nil"/>
              <w:left w:val="nil"/>
              <w:bottom w:val="nil"/>
              <w:right w:val="nil"/>
            </w:tcBorders>
            <w:shd w:val="clear" w:color="auto" w:fill="FFFFFF"/>
          </w:tcPr>
          <w:p w14:paraId="05C6EE94" w14:textId="77777777" w:rsidR="00435FDD" w:rsidRPr="001D7425" w:rsidRDefault="00435FDD" w:rsidP="004E446F">
            <w:pPr>
              <w:rPr>
                <w:rFonts w:cs="Arial"/>
                <w:b/>
                <w:iCs/>
                <w:color w:val="000000"/>
                <w:sz w:val="18"/>
                <w:szCs w:val="18"/>
              </w:rPr>
            </w:pPr>
            <w:r w:rsidRPr="001D7425">
              <w:rPr>
                <w:rFonts w:cs="Arial"/>
                <w:b/>
                <w:iCs/>
                <w:color w:val="000000"/>
                <w:sz w:val="18"/>
                <w:szCs w:val="18"/>
              </w:rPr>
              <w:t>Сведения о договоре, на основании которого производится распоряжение имуществом</w:t>
            </w:r>
          </w:p>
        </w:tc>
      </w:tr>
      <w:tr w:rsidR="00435FDD" w:rsidRPr="001D7425" w14:paraId="0F7E042B" w14:textId="77777777" w:rsidTr="004E446F">
        <w:trPr>
          <w:trHeight w:val="285"/>
        </w:trPr>
        <w:tc>
          <w:tcPr>
            <w:tcW w:w="3012" w:type="dxa"/>
            <w:tcBorders>
              <w:top w:val="nil"/>
              <w:left w:val="nil"/>
              <w:bottom w:val="nil"/>
              <w:right w:val="nil"/>
            </w:tcBorders>
            <w:shd w:val="clear" w:color="auto" w:fill="FFFFFF"/>
          </w:tcPr>
          <w:p w14:paraId="1C2BA16A" w14:textId="77777777" w:rsidR="00435FDD" w:rsidRPr="001D7425" w:rsidRDefault="00435FDD" w:rsidP="004E446F">
            <w:pPr>
              <w:jc w:val="right"/>
              <w:rPr>
                <w:rFonts w:cs="Arial"/>
                <w:b/>
                <w:bCs/>
                <w:color w:val="000000"/>
                <w:sz w:val="18"/>
                <w:szCs w:val="18"/>
              </w:rPr>
            </w:pPr>
            <w:r w:rsidRPr="001D7425">
              <w:rPr>
                <w:rFonts w:cs="Arial"/>
                <w:b/>
                <w:bCs/>
                <w:color w:val="000000"/>
                <w:sz w:val="18"/>
                <w:szCs w:val="18"/>
              </w:rPr>
              <w:t>Тип договора</w:t>
            </w:r>
          </w:p>
        </w:tc>
        <w:tc>
          <w:tcPr>
            <w:tcW w:w="371" w:type="dxa"/>
            <w:vMerge w:val="restart"/>
            <w:tcBorders>
              <w:top w:val="nil"/>
              <w:left w:val="nil"/>
              <w:right w:val="nil"/>
            </w:tcBorders>
            <w:shd w:val="clear" w:color="auto" w:fill="FFFFFF"/>
          </w:tcPr>
          <w:p w14:paraId="50DC2531" w14:textId="77777777" w:rsidR="00435FDD" w:rsidRPr="001D7425" w:rsidRDefault="00435FDD" w:rsidP="004E446F">
            <w:pPr>
              <w:rPr>
                <w:rFonts w:cs="Arial"/>
                <w:color w:val="000000"/>
                <w:sz w:val="18"/>
                <w:szCs w:val="18"/>
              </w:rPr>
            </w:pPr>
            <w:r w:rsidRPr="001D7425">
              <w:rPr>
                <w:rFonts w:cs="Arial"/>
                <w:color w:val="000000"/>
                <w:sz w:val="18"/>
                <w:szCs w:val="18"/>
              </w:rPr>
              <w:t> </w:t>
            </w:r>
          </w:p>
        </w:tc>
        <w:tc>
          <w:tcPr>
            <w:tcW w:w="6426" w:type="dxa"/>
            <w:gridSpan w:val="3"/>
            <w:tcBorders>
              <w:top w:val="nil"/>
              <w:left w:val="nil"/>
              <w:bottom w:val="single" w:sz="4" w:space="0" w:color="auto"/>
              <w:right w:val="nil"/>
            </w:tcBorders>
            <w:shd w:val="clear" w:color="auto" w:fill="FFFFFF"/>
          </w:tcPr>
          <w:p w14:paraId="288B9FCB" w14:textId="77777777" w:rsidR="00435FDD" w:rsidRPr="001D7425" w:rsidRDefault="00435FDD" w:rsidP="004E446F">
            <w:pPr>
              <w:rPr>
                <w:rFonts w:cs="Arial"/>
                <w:color w:val="000000"/>
                <w:sz w:val="18"/>
                <w:szCs w:val="18"/>
              </w:rPr>
            </w:pPr>
          </w:p>
        </w:tc>
      </w:tr>
      <w:tr w:rsidR="00435FDD" w:rsidRPr="001D7425" w14:paraId="2B235FF3" w14:textId="77777777" w:rsidTr="004E446F">
        <w:trPr>
          <w:trHeight w:val="285"/>
        </w:trPr>
        <w:tc>
          <w:tcPr>
            <w:tcW w:w="3012" w:type="dxa"/>
            <w:tcBorders>
              <w:top w:val="nil"/>
              <w:left w:val="nil"/>
              <w:right w:val="nil"/>
            </w:tcBorders>
            <w:shd w:val="clear" w:color="auto" w:fill="FFFFFF"/>
          </w:tcPr>
          <w:p w14:paraId="70729BCB" w14:textId="77777777" w:rsidR="00435FDD" w:rsidRPr="001D7425" w:rsidRDefault="00435FDD" w:rsidP="004E446F">
            <w:pPr>
              <w:jc w:val="right"/>
              <w:rPr>
                <w:rFonts w:cs="Arial"/>
                <w:b/>
                <w:bCs/>
                <w:color w:val="000000"/>
                <w:sz w:val="18"/>
                <w:szCs w:val="18"/>
              </w:rPr>
            </w:pPr>
            <w:r w:rsidRPr="001D7425">
              <w:rPr>
                <w:rFonts w:cs="Arial"/>
                <w:b/>
                <w:bCs/>
                <w:color w:val="000000"/>
                <w:sz w:val="18"/>
                <w:szCs w:val="18"/>
              </w:rPr>
              <w:t>№ договора</w:t>
            </w:r>
          </w:p>
        </w:tc>
        <w:tc>
          <w:tcPr>
            <w:tcW w:w="371" w:type="dxa"/>
            <w:vMerge/>
            <w:tcBorders>
              <w:left w:val="nil"/>
              <w:right w:val="nil"/>
            </w:tcBorders>
            <w:vAlign w:val="center"/>
          </w:tcPr>
          <w:p w14:paraId="77CFA118" w14:textId="77777777" w:rsidR="00435FDD" w:rsidRPr="001D7425" w:rsidRDefault="00435FDD" w:rsidP="004E446F">
            <w:pPr>
              <w:rPr>
                <w:rFonts w:cs="Arial"/>
                <w:color w:val="000000"/>
                <w:sz w:val="18"/>
                <w:szCs w:val="18"/>
              </w:rPr>
            </w:pPr>
          </w:p>
        </w:tc>
        <w:tc>
          <w:tcPr>
            <w:tcW w:w="2342" w:type="dxa"/>
            <w:tcBorders>
              <w:top w:val="nil"/>
              <w:left w:val="nil"/>
              <w:bottom w:val="single" w:sz="4" w:space="0" w:color="auto"/>
              <w:right w:val="nil"/>
            </w:tcBorders>
            <w:shd w:val="clear" w:color="auto" w:fill="FFFFFF"/>
          </w:tcPr>
          <w:p w14:paraId="73641AB7" w14:textId="77777777" w:rsidR="00435FDD" w:rsidRPr="001D7425" w:rsidRDefault="00435FDD" w:rsidP="004E446F">
            <w:pPr>
              <w:rPr>
                <w:rFonts w:cs="Arial"/>
                <w:color w:val="000000"/>
                <w:sz w:val="18"/>
                <w:szCs w:val="18"/>
              </w:rPr>
            </w:pPr>
          </w:p>
        </w:tc>
        <w:tc>
          <w:tcPr>
            <w:tcW w:w="654" w:type="dxa"/>
            <w:tcBorders>
              <w:top w:val="nil"/>
              <w:left w:val="nil"/>
              <w:right w:val="nil"/>
            </w:tcBorders>
            <w:shd w:val="clear" w:color="auto" w:fill="FFFFFF"/>
          </w:tcPr>
          <w:p w14:paraId="6261C834" w14:textId="77777777" w:rsidR="00435FDD" w:rsidRPr="001D7425" w:rsidRDefault="00435FDD" w:rsidP="004E446F">
            <w:pPr>
              <w:jc w:val="center"/>
              <w:rPr>
                <w:rFonts w:cs="Arial"/>
                <w:b/>
                <w:color w:val="000000"/>
                <w:sz w:val="18"/>
                <w:szCs w:val="18"/>
              </w:rPr>
            </w:pPr>
            <w:r w:rsidRPr="001D7425">
              <w:rPr>
                <w:rFonts w:cs="Arial"/>
                <w:b/>
                <w:color w:val="000000"/>
                <w:sz w:val="18"/>
                <w:szCs w:val="18"/>
              </w:rPr>
              <w:t>от</w:t>
            </w:r>
          </w:p>
        </w:tc>
        <w:tc>
          <w:tcPr>
            <w:tcW w:w="3430" w:type="dxa"/>
            <w:tcBorders>
              <w:top w:val="nil"/>
              <w:left w:val="nil"/>
              <w:bottom w:val="single" w:sz="4" w:space="0" w:color="auto"/>
              <w:right w:val="nil"/>
            </w:tcBorders>
            <w:shd w:val="clear" w:color="auto" w:fill="FFFFFF"/>
          </w:tcPr>
          <w:p w14:paraId="5C4A581E" w14:textId="77777777" w:rsidR="00435FDD" w:rsidRPr="001D7425" w:rsidRDefault="00435FDD" w:rsidP="004E446F">
            <w:pPr>
              <w:rPr>
                <w:rFonts w:cs="Arial"/>
                <w:color w:val="000000"/>
                <w:sz w:val="18"/>
                <w:szCs w:val="18"/>
              </w:rPr>
            </w:pPr>
          </w:p>
        </w:tc>
      </w:tr>
      <w:tr w:rsidR="00435FDD" w:rsidRPr="001D7425" w14:paraId="7D500BE7" w14:textId="77777777" w:rsidTr="004E446F">
        <w:trPr>
          <w:trHeight w:val="117"/>
        </w:trPr>
        <w:tc>
          <w:tcPr>
            <w:tcW w:w="3012" w:type="dxa"/>
            <w:tcBorders>
              <w:top w:val="nil"/>
              <w:left w:val="nil"/>
              <w:bottom w:val="nil"/>
              <w:right w:val="nil"/>
            </w:tcBorders>
            <w:shd w:val="clear" w:color="auto" w:fill="FFFFFF"/>
          </w:tcPr>
          <w:p w14:paraId="0724BA15" w14:textId="77777777" w:rsidR="00435FDD" w:rsidRPr="001D7425" w:rsidRDefault="00435FDD" w:rsidP="004E446F">
            <w:pPr>
              <w:jc w:val="right"/>
              <w:rPr>
                <w:rFonts w:cs="Arial"/>
                <w:color w:val="000000"/>
                <w:sz w:val="18"/>
                <w:szCs w:val="18"/>
              </w:rPr>
            </w:pPr>
            <w:r w:rsidRPr="001D7425">
              <w:rPr>
                <w:rFonts w:cs="Arial"/>
                <w:b/>
                <w:bCs/>
                <w:color w:val="000000"/>
                <w:sz w:val="18"/>
                <w:szCs w:val="18"/>
              </w:rPr>
              <w:t>Срок исполнения обязанностей сторон</w:t>
            </w:r>
          </w:p>
        </w:tc>
        <w:tc>
          <w:tcPr>
            <w:tcW w:w="371" w:type="dxa"/>
            <w:vMerge/>
            <w:tcBorders>
              <w:left w:val="nil"/>
              <w:right w:val="nil"/>
            </w:tcBorders>
            <w:vAlign w:val="center"/>
          </w:tcPr>
          <w:p w14:paraId="27037213" w14:textId="77777777" w:rsidR="00435FDD" w:rsidRPr="001D7425" w:rsidRDefault="00435FDD" w:rsidP="004E446F">
            <w:pPr>
              <w:rPr>
                <w:rFonts w:cs="Arial"/>
                <w:color w:val="000000"/>
                <w:sz w:val="18"/>
                <w:szCs w:val="18"/>
              </w:rPr>
            </w:pPr>
          </w:p>
        </w:tc>
        <w:tc>
          <w:tcPr>
            <w:tcW w:w="6426" w:type="dxa"/>
            <w:gridSpan w:val="3"/>
            <w:tcBorders>
              <w:top w:val="nil"/>
              <w:left w:val="nil"/>
              <w:bottom w:val="single" w:sz="4" w:space="0" w:color="auto"/>
              <w:right w:val="nil"/>
            </w:tcBorders>
            <w:shd w:val="clear" w:color="auto" w:fill="FFFFFF"/>
          </w:tcPr>
          <w:p w14:paraId="4A3C1074" w14:textId="77777777" w:rsidR="00435FDD" w:rsidRPr="001D7425" w:rsidRDefault="00435FDD" w:rsidP="004E446F">
            <w:pPr>
              <w:rPr>
                <w:rFonts w:cs="Arial"/>
                <w:color w:val="000000"/>
                <w:sz w:val="18"/>
                <w:szCs w:val="18"/>
              </w:rPr>
            </w:pPr>
          </w:p>
        </w:tc>
      </w:tr>
    </w:tbl>
    <w:p w14:paraId="02E58DFD" w14:textId="77777777" w:rsidR="00435FDD" w:rsidRPr="001D7425" w:rsidRDefault="00435FDD" w:rsidP="00435FDD">
      <w:pPr>
        <w:rPr>
          <w:rFonts w:cs="Arial"/>
          <w:sz w:val="18"/>
          <w:szCs w:val="18"/>
        </w:rPr>
      </w:pPr>
    </w:p>
    <w:tbl>
      <w:tblPr>
        <w:tblW w:w="9809" w:type="dxa"/>
        <w:tblInd w:w="170" w:type="dxa"/>
        <w:tblLook w:val="0000" w:firstRow="0" w:lastRow="0" w:firstColumn="0" w:lastColumn="0" w:noHBand="0" w:noVBand="0"/>
      </w:tblPr>
      <w:tblGrid>
        <w:gridCol w:w="3012"/>
        <w:gridCol w:w="371"/>
        <w:gridCol w:w="6426"/>
      </w:tblGrid>
      <w:tr w:rsidR="00435FDD" w:rsidRPr="001D7425" w14:paraId="72B11F2C" w14:textId="77777777" w:rsidTr="004E446F">
        <w:trPr>
          <w:trHeight w:val="154"/>
        </w:trPr>
        <w:tc>
          <w:tcPr>
            <w:tcW w:w="9809" w:type="dxa"/>
            <w:gridSpan w:val="3"/>
            <w:tcBorders>
              <w:top w:val="nil"/>
              <w:left w:val="nil"/>
              <w:bottom w:val="nil"/>
              <w:right w:val="nil"/>
            </w:tcBorders>
            <w:shd w:val="clear" w:color="auto" w:fill="FFFFFF"/>
          </w:tcPr>
          <w:p w14:paraId="3B84DA22" w14:textId="77777777" w:rsidR="00435FDD" w:rsidRPr="001D7425" w:rsidRDefault="00435FDD" w:rsidP="004E446F">
            <w:pPr>
              <w:rPr>
                <w:rFonts w:cs="Arial"/>
                <w:b/>
                <w:bCs/>
                <w:color w:val="000000"/>
                <w:sz w:val="18"/>
                <w:szCs w:val="18"/>
              </w:rPr>
            </w:pPr>
            <w:r w:rsidRPr="001D7425">
              <w:rPr>
                <w:rFonts w:cs="Arial"/>
                <w:b/>
                <w:bCs/>
                <w:color w:val="000000"/>
                <w:sz w:val="18"/>
                <w:szCs w:val="18"/>
              </w:rPr>
              <w:t xml:space="preserve">Описание имущества, согласие на распоряжения которым требуется </w:t>
            </w:r>
            <w:r w:rsidRPr="001D7425">
              <w:rPr>
                <w:rFonts w:cs="Arial"/>
                <w:bCs/>
                <w:color w:val="000000"/>
                <w:sz w:val="18"/>
                <w:szCs w:val="18"/>
              </w:rPr>
              <w:t>(в зависимости от вида имущества поля описания могут меняться)</w:t>
            </w:r>
          </w:p>
        </w:tc>
      </w:tr>
      <w:tr w:rsidR="00435FDD" w:rsidRPr="001D7425" w14:paraId="541B3602" w14:textId="77777777" w:rsidTr="004E446F">
        <w:trPr>
          <w:trHeight w:val="351"/>
        </w:trPr>
        <w:tc>
          <w:tcPr>
            <w:tcW w:w="3012" w:type="dxa"/>
            <w:tcBorders>
              <w:top w:val="nil"/>
              <w:left w:val="nil"/>
              <w:bottom w:val="nil"/>
              <w:right w:val="nil"/>
            </w:tcBorders>
            <w:shd w:val="clear" w:color="auto" w:fill="FFFFFF"/>
          </w:tcPr>
          <w:p w14:paraId="1005BD25" w14:textId="77777777" w:rsidR="00435FDD" w:rsidRPr="001D7425" w:rsidRDefault="00435FDD" w:rsidP="004E446F">
            <w:pPr>
              <w:jc w:val="right"/>
              <w:rPr>
                <w:rFonts w:cs="Arial"/>
                <w:b/>
                <w:bCs/>
                <w:color w:val="000000"/>
                <w:sz w:val="18"/>
                <w:szCs w:val="18"/>
              </w:rPr>
            </w:pPr>
            <w:r w:rsidRPr="001D7425">
              <w:rPr>
                <w:rFonts w:cs="Arial"/>
                <w:b/>
                <w:bCs/>
                <w:color w:val="000000"/>
                <w:sz w:val="18"/>
                <w:szCs w:val="18"/>
              </w:rPr>
              <w:t>Наименование имущества</w:t>
            </w:r>
          </w:p>
        </w:tc>
        <w:tc>
          <w:tcPr>
            <w:tcW w:w="371" w:type="dxa"/>
            <w:tcBorders>
              <w:top w:val="nil"/>
              <w:left w:val="nil"/>
              <w:bottom w:val="nil"/>
              <w:right w:val="nil"/>
            </w:tcBorders>
            <w:shd w:val="clear" w:color="auto" w:fill="FFFFFF"/>
          </w:tcPr>
          <w:p w14:paraId="4735E61E" w14:textId="77777777" w:rsidR="00435FDD" w:rsidRPr="001D7425" w:rsidRDefault="00435FDD" w:rsidP="004E446F">
            <w:pPr>
              <w:rPr>
                <w:rFonts w:cs="Arial"/>
                <w:color w:val="000000"/>
                <w:sz w:val="18"/>
                <w:szCs w:val="18"/>
              </w:rPr>
            </w:pPr>
          </w:p>
        </w:tc>
        <w:tc>
          <w:tcPr>
            <w:tcW w:w="6426" w:type="dxa"/>
            <w:tcBorders>
              <w:top w:val="nil"/>
              <w:left w:val="nil"/>
              <w:bottom w:val="single" w:sz="4" w:space="0" w:color="auto"/>
              <w:right w:val="nil"/>
            </w:tcBorders>
            <w:shd w:val="clear" w:color="auto" w:fill="FFFFFF"/>
          </w:tcPr>
          <w:p w14:paraId="79C9F725" w14:textId="77777777" w:rsidR="00435FDD" w:rsidRPr="001D7425" w:rsidRDefault="00435FDD" w:rsidP="004E446F">
            <w:pPr>
              <w:rPr>
                <w:rFonts w:cs="Arial"/>
                <w:color w:val="000000"/>
                <w:sz w:val="18"/>
                <w:szCs w:val="18"/>
              </w:rPr>
            </w:pPr>
          </w:p>
        </w:tc>
      </w:tr>
      <w:tr w:rsidR="00435FDD" w:rsidRPr="001D7425" w14:paraId="26F6EAB1" w14:textId="77777777" w:rsidTr="004E446F">
        <w:trPr>
          <w:trHeight w:val="113"/>
        </w:trPr>
        <w:tc>
          <w:tcPr>
            <w:tcW w:w="3012" w:type="dxa"/>
            <w:tcBorders>
              <w:top w:val="nil"/>
              <w:left w:val="nil"/>
              <w:bottom w:val="nil"/>
              <w:right w:val="nil"/>
            </w:tcBorders>
            <w:shd w:val="clear" w:color="auto" w:fill="FFFFFF"/>
          </w:tcPr>
          <w:p w14:paraId="32F3D666" w14:textId="77777777" w:rsidR="00435FDD" w:rsidRPr="001D7425" w:rsidRDefault="00435FDD" w:rsidP="004E446F">
            <w:pPr>
              <w:jc w:val="right"/>
              <w:rPr>
                <w:rFonts w:cs="Arial"/>
                <w:b/>
                <w:bCs/>
                <w:color w:val="000000"/>
                <w:sz w:val="18"/>
                <w:szCs w:val="18"/>
              </w:rPr>
            </w:pPr>
            <w:r w:rsidRPr="001D7425">
              <w:rPr>
                <w:rFonts w:cs="Arial"/>
                <w:b/>
                <w:bCs/>
                <w:color w:val="000000"/>
                <w:sz w:val="18"/>
                <w:szCs w:val="18"/>
              </w:rPr>
              <w:t>Иные характеристики имущества</w:t>
            </w:r>
          </w:p>
        </w:tc>
        <w:tc>
          <w:tcPr>
            <w:tcW w:w="371" w:type="dxa"/>
            <w:tcBorders>
              <w:top w:val="nil"/>
              <w:left w:val="nil"/>
              <w:bottom w:val="nil"/>
              <w:right w:val="nil"/>
            </w:tcBorders>
            <w:shd w:val="clear" w:color="auto" w:fill="FFFFFF"/>
          </w:tcPr>
          <w:p w14:paraId="4F74E191" w14:textId="77777777" w:rsidR="00435FDD" w:rsidRPr="001D7425" w:rsidRDefault="00435FDD" w:rsidP="004E446F">
            <w:pPr>
              <w:rPr>
                <w:rFonts w:cs="Arial"/>
                <w:color w:val="000000"/>
                <w:sz w:val="18"/>
                <w:szCs w:val="18"/>
              </w:rPr>
            </w:pPr>
            <w:r w:rsidRPr="001D7425">
              <w:rPr>
                <w:rFonts w:cs="Arial"/>
                <w:color w:val="000000"/>
                <w:sz w:val="18"/>
                <w:szCs w:val="18"/>
              </w:rPr>
              <w:t> </w:t>
            </w:r>
          </w:p>
        </w:tc>
        <w:tc>
          <w:tcPr>
            <w:tcW w:w="6426" w:type="dxa"/>
            <w:tcBorders>
              <w:top w:val="single" w:sz="4" w:space="0" w:color="auto"/>
              <w:left w:val="nil"/>
              <w:bottom w:val="single" w:sz="4" w:space="0" w:color="auto"/>
              <w:right w:val="nil"/>
            </w:tcBorders>
            <w:shd w:val="clear" w:color="auto" w:fill="FFFFFF"/>
          </w:tcPr>
          <w:p w14:paraId="51FE61B3" w14:textId="77777777" w:rsidR="00435FDD" w:rsidRPr="001D7425" w:rsidRDefault="00435FDD" w:rsidP="004E446F">
            <w:pPr>
              <w:rPr>
                <w:rFonts w:cs="Arial"/>
                <w:color w:val="000000"/>
                <w:sz w:val="18"/>
                <w:szCs w:val="18"/>
              </w:rPr>
            </w:pPr>
          </w:p>
        </w:tc>
      </w:tr>
      <w:tr w:rsidR="00435FDD" w:rsidRPr="001D7425" w14:paraId="48039EFA" w14:textId="77777777" w:rsidTr="004E446F">
        <w:trPr>
          <w:trHeight w:val="229"/>
        </w:trPr>
        <w:tc>
          <w:tcPr>
            <w:tcW w:w="9809" w:type="dxa"/>
            <w:gridSpan w:val="3"/>
            <w:tcBorders>
              <w:top w:val="nil"/>
              <w:left w:val="nil"/>
              <w:bottom w:val="nil"/>
              <w:right w:val="nil"/>
            </w:tcBorders>
          </w:tcPr>
          <w:p w14:paraId="699659E5" w14:textId="77777777" w:rsidR="00435FDD" w:rsidRPr="001D7425" w:rsidRDefault="00435FDD" w:rsidP="004E446F">
            <w:pPr>
              <w:rPr>
                <w:rFonts w:cs="Arial"/>
                <w:b/>
                <w:iCs/>
                <w:color w:val="000000"/>
                <w:sz w:val="18"/>
                <w:szCs w:val="18"/>
              </w:rPr>
            </w:pPr>
            <w:r w:rsidRPr="001D7425">
              <w:rPr>
                <w:rFonts w:cs="Arial"/>
                <w:b/>
                <w:iCs/>
                <w:color w:val="000000"/>
                <w:sz w:val="18"/>
                <w:szCs w:val="18"/>
              </w:rPr>
              <w:t>Дополнительная информация</w:t>
            </w:r>
          </w:p>
        </w:tc>
      </w:tr>
      <w:tr w:rsidR="00435FDD" w:rsidRPr="001D7425" w14:paraId="4A2E80A0" w14:textId="77777777" w:rsidTr="004E446F">
        <w:trPr>
          <w:trHeight w:val="345"/>
        </w:trPr>
        <w:tc>
          <w:tcPr>
            <w:tcW w:w="3012" w:type="dxa"/>
            <w:tcBorders>
              <w:top w:val="nil"/>
              <w:left w:val="nil"/>
              <w:bottom w:val="nil"/>
              <w:right w:val="nil"/>
            </w:tcBorders>
            <w:shd w:val="clear" w:color="auto" w:fill="FFFFFF"/>
          </w:tcPr>
          <w:p w14:paraId="4DF6AF2A" w14:textId="77777777" w:rsidR="00435FDD" w:rsidRPr="001D7425" w:rsidRDefault="00435FDD" w:rsidP="004E446F">
            <w:pPr>
              <w:jc w:val="right"/>
              <w:rPr>
                <w:rFonts w:cs="Arial"/>
                <w:b/>
                <w:bCs/>
                <w:color w:val="000000"/>
                <w:sz w:val="18"/>
                <w:szCs w:val="18"/>
              </w:rPr>
            </w:pPr>
            <w:r w:rsidRPr="001D7425">
              <w:rPr>
                <w:rFonts w:cs="Arial"/>
                <w:b/>
                <w:bCs/>
                <w:color w:val="000000"/>
                <w:sz w:val="18"/>
                <w:szCs w:val="18"/>
              </w:rPr>
              <w:t>Иные существенные условия сделки</w:t>
            </w:r>
          </w:p>
        </w:tc>
        <w:tc>
          <w:tcPr>
            <w:tcW w:w="371" w:type="dxa"/>
            <w:tcBorders>
              <w:top w:val="nil"/>
              <w:left w:val="nil"/>
              <w:bottom w:val="nil"/>
              <w:right w:val="nil"/>
            </w:tcBorders>
            <w:shd w:val="clear" w:color="auto" w:fill="FFFFFF"/>
          </w:tcPr>
          <w:p w14:paraId="0BAAD001" w14:textId="77777777" w:rsidR="00435FDD" w:rsidRPr="001D7425" w:rsidRDefault="00435FDD" w:rsidP="004E446F">
            <w:pPr>
              <w:jc w:val="right"/>
              <w:rPr>
                <w:rFonts w:cs="Arial"/>
                <w:b/>
                <w:bCs/>
                <w:color w:val="000000"/>
                <w:sz w:val="18"/>
                <w:szCs w:val="18"/>
              </w:rPr>
            </w:pPr>
            <w:r w:rsidRPr="001D7425">
              <w:rPr>
                <w:rFonts w:cs="Arial"/>
                <w:b/>
                <w:bCs/>
                <w:color w:val="000000"/>
                <w:sz w:val="18"/>
                <w:szCs w:val="18"/>
              </w:rPr>
              <w:t> </w:t>
            </w:r>
          </w:p>
        </w:tc>
        <w:tc>
          <w:tcPr>
            <w:tcW w:w="6426" w:type="dxa"/>
            <w:tcBorders>
              <w:top w:val="nil"/>
              <w:left w:val="nil"/>
              <w:bottom w:val="single" w:sz="4" w:space="0" w:color="auto"/>
              <w:right w:val="nil"/>
            </w:tcBorders>
            <w:shd w:val="clear" w:color="auto" w:fill="FFFFFF"/>
          </w:tcPr>
          <w:p w14:paraId="32FA5F80" w14:textId="77777777" w:rsidR="00435FDD" w:rsidRPr="001D7425" w:rsidRDefault="00435FDD" w:rsidP="004E446F">
            <w:pPr>
              <w:rPr>
                <w:rFonts w:cs="Arial"/>
                <w:b/>
                <w:bCs/>
                <w:color w:val="000000"/>
                <w:sz w:val="18"/>
                <w:szCs w:val="18"/>
              </w:rPr>
            </w:pPr>
          </w:p>
        </w:tc>
      </w:tr>
    </w:tbl>
    <w:p w14:paraId="75094CC5" w14:textId="77777777" w:rsidR="00435FDD" w:rsidRPr="001D7425" w:rsidRDefault="00435FDD" w:rsidP="00435FDD">
      <w:pPr>
        <w:rPr>
          <w:rFonts w:cs="Arial"/>
          <w:sz w:val="18"/>
          <w:szCs w:val="18"/>
          <w:lang w:val="en-US"/>
        </w:rPr>
      </w:pPr>
    </w:p>
    <w:tbl>
      <w:tblPr>
        <w:tblW w:w="9809" w:type="dxa"/>
        <w:tblInd w:w="170" w:type="dxa"/>
        <w:tblLook w:val="0000" w:firstRow="0" w:lastRow="0" w:firstColumn="0" w:lastColumn="0" w:noHBand="0" w:noVBand="0"/>
      </w:tblPr>
      <w:tblGrid>
        <w:gridCol w:w="4152"/>
        <w:gridCol w:w="2686"/>
        <w:gridCol w:w="265"/>
        <w:gridCol w:w="2706"/>
      </w:tblGrid>
      <w:tr w:rsidR="00435FDD" w:rsidRPr="001D7425" w14:paraId="3B816A6C" w14:textId="77777777" w:rsidTr="004E446F">
        <w:trPr>
          <w:trHeight w:val="285"/>
        </w:trPr>
        <w:tc>
          <w:tcPr>
            <w:tcW w:w="4152" w:type="dxa"/>
            <w:tcBorders>
              <w:top w:val="nil"/>
              <w:left w:val="nil"/>
              <w:bottom w:val="nil"/>
              <w:right w:val="nil"/>
            </w:tcBorders>
          </w:tcPr>
          <w:p w14:paraId="00D308D2" w14:textId="77777777" w:rsidR="00435FDD" w:rsidRPr="001D7425" w:rsidRDefault="00435FDD" w:rsidP="004E446F">
            <w:pPr>
              <w:rPr>
                <w:rFonts w:cs="Arial"/>
                <w:sz w:val="18"/>
                <w:szCs w:val="18"/>
              </w:rPr>
            </w:pPr>
            <w:r w:rsidRPr="001D7425">
              <w:rPr>
                <w:rFonts w:cs="Arial"/>
                <w:color w:val="000000"/>
                <w:sz w:val="18"/>
                <w:szCs w:val="18"/>
              </w:rPr>
              <w:t>Должность уполномоченного лица Управляющей компании</w:t>
            </w:r>
          </w:p>
        </w:tc>
        <w:tc>
          <w:tcPr>
            <w:tcW w:w="2686" w:type="dxa"/>
            <w:tcBorders>
              <w:left w:val="nil"/>
              <w:bottom w:val="single" w:sz="4" w:space="0" w:color="auto"/>
              <w:right w:val="nil"/>
            </w:tcBorders>
          </w:tcPr>
          <w:p w14:paraId="3B061F74" w14:textId="77777777" w:rsidR="00435FDD" w:rsidRPr="001D7425" w:rsidRDefault="00435FDD" w:rsidP="004E446F">
            <w:pPr>
              <w:rPr>
                <w:rFonts w:cs="Arial"/>
                <w:sz w:val="18"/>
                <w:szCs w:val="18"/>
              </w:rPr>
            </w:pPr>
          </w:p>
        </w:tc>
        <w:tc>
          <w:tcPr>
            <w:tcW w:w="265" w:type="dxa"/>
            <w:tcBorders>
              <w:left w:val="nil"/>
              <w:right w:val="nil"/>
            </w:tcBorders>
          </w:tcPr>
          <w:p w14:paraId="74F183B3" w14:textId="77777777" w:rsidR="00435FDD" w:rsidRPr="001D7425" w:rsidRDefault="00435FDD" w:rsidP="004E446F">
            <w:pPr>
              <w:rPr>
                <w:rFonts w:cs="Arial"/>
                <w:sz w:val="18"/>
                <w:szCs w:val="18"/>
              </w:rPr>
            </w:pPr>
          </w:p>
        </w:tc>
        <w:tc>
          <w:tcPr>
            <w:tcW w:w="2706" w:type="dxa"/>
            <w:tcBorders>
              <w:left w:val="nil"/>
              <w:bottom w:val="single" w:sz="4" w:space="0" w:color="auto"/>
              <w:right w:val="nil"/>
            </w:tcBorders>
          </w:tcPr>
          <w:p w14:paraId="7056582B" w14:textId="77777777" w:rsidR="00435FDD" w:rsidRPr="001D7425" w:rsidRDefault="00435FDD" w:rsidP="004E446F">
            <w:pPr>
              <w:jc w:val="center"/>
              <w:rPr>
                <w:rFonts w:cs="Arial"/>
                <w:sz w:val="18"/>
                <w:szCs w:val="18"/>
              </w:rPr>
            </w:pPr>
            <w:r w:rsidRPr="001D7425">
              <w:rPr>
                <w:rFonts w:cs="Arial"/>
                <w:sz w:val="18"/>
                <w:szCs w:val="18"/>
              </w:rPr>
              <w:t>Ф.И.О.</w:t>
            </w:r>
          </w:p>
        </w:tc>
      </w:tr>
    </w:tbl>
    <w:p w14:paraId="6EDC945D" w14:textId="77777777" w:rsidR="00435FDD" w:rsidRPr="001D7425" w:rsidRDefault="00435FDD" w:rsidP="00435FDD">
      <w:pPr>
        <w:rPr>
          <w:rFonts w:cs="Arial"/>
          <w:sz w:val="18"/>
          <w:szCs w:val="18"/>
          <w:lang w:val="en-US"/>
        </w:rPr>
      </w:pPr>
    </w:p>
    <w:p w14:paraId="1F34998A" w14:textId="77777777" w:rsidR="00435FDD" w:rsidRDefault="00435FDD" w:rsidP="00435FDD">
      <w:pPr>
        <w:adjustRightInd w:val="0"/>
        <w:spacing w:after="120"/>
        <w:jc w:val="center"/>
        <w:rPr>
          <w:rFonts w:cs="Arial"/>
          <w:b/>
          <w:sz w:val="18"/>
          <w:szCs w:val="18"/>
        </w:rPr>
      </w:pPr>
    </w:p>
    <w:p w14:paraId="3FF31062" w14:textId="77777777" w:rsidR="00435FDD" w:rsidRDefault="00435FDD" w:rsidP="00435FDD">
      <w:pPr>
        <w:adjustRightInd w:val="0"/>
        <w:spacing w:after="120"/>
        <w:jc w:val="center"/>
        <w:rPr>
          <w:rFonts w:cs="Arial"/>
          <w:b/>
          <w:sz w:val="18"/>
          <w:szCs w:val="18"/>
        </w:rPr>
      </w:pPr>
    </w:p>
    <w:p w14:paraId="6AC863DA" w14:textId="77777777" w:rsidR="00435FDD" w:rsidRPr="001D7425" w:rsidRDefault="00435FDD" w:rsidP="00435FDD">
      <w:pPr>
        <w:adjustRightInd w:val="0"/>
        <w:spacing w:after="120"/>
        <w:jc w:val="center"/>
        <w:rPr>
          <w:rFonts w:cs="Arial"/>
          <w:b/>
          <w:sz w:val="18"/>
          <w:szCs w:val="18"/>
        </w:rPr>
      </w:pPr>
      <w:r w:rsidRPr="001D7425">
        <w:rPr>
          <w:rFonts w:cs="Arial"/>
          <w:b/>
          <w:sz w:val="18"/>
          <w:szCs w:val="18"/>
        </w:rPr>
        <w:t xml:space="preserve">Отметки специализированного депозитария </w:t>
      </w:r>
    </w:p>
    <w:tbl>
      <w:tblPr>
        <w:tblW w:w="9949" w:type="dxa"/>
        <w:tblInd w:w="170" w:type="dxa"/>
        <w:tblLook w:val="0000" w:firstRow="0" w:lastRow="0" w:firstColumn="0" w:lastColumn="0" w:noHBand="0" w:noVBand="0"/>
      </w:tblPr>
      <w:tblGrid>
        <w:gridCol w:w="1919"/>
        <w:gridCol w:w="8030"/>
      </w:tblGrid>
      <w:tr w:rsidR="00435FDD" w:rsidRPr="001D7425" w14:paraId="67B5B279" w14:textId="77777777" w:rsidTr="004E446F">
        <w:trPr>
          <w:trHeight w:val="57"/>
        </w:trPr>
        <w:tc>
          <w:tcPr>
            <w:tcW w:w="9949" w:type="dxa"/>
            <w:gridSpan w:val="2"/>
            <w:tcBorders>
              <w:top w:val="nil"/>
              <w:left w:val="nil"/>
              <w:bottom w:val="nil"/>
              <w:right w:val="nil"/>
            </w:tcBorders>
            <w:shd w:val="clear" w:color="auto" w:fill="FFFFFF"/>
          </w:tcPr>
          <w:p w14:paraId="24ABA3C0" w14:textId="77777777" w:rsidR="00435FDD" w:rsidRPr="001D7425" w:rsidRDefault="00435FDD" w:rsidP="004E446F">
            <w:pPr>
              <w:rPr>
                <w:rFonts w:cs="Arial"/>
                <w:color w:val="000000"/>
                <w:sz w:val="18"/>
                <w:szCs w:val="18"/>
              </w:rPr>
            </w:pPr>
            <w:r w:rsidRPr="001D7425">
              <w:rPr>
                <w:rFonts w:cs="Arial"/>
                <w:color w:val="000000"/>
                <w:sz w:val="18"/>
                <w:szCs w:val="18"/>
              </w:rPr>
              <w:t> </w:t>
            </w:r>
          </w:p>
        </w:tc>
      </w:tr>
      <w:tr w:rsidR="00435FDD" w:rsidRPr="001D7425" w14:paraId="701D2521" w14:textId="77777777" w:rsidTr="004E446F">
        <w:trPr>
          <w:trHeight w:val="285"/>
        </w:trPr>
        <w:tc>
          <w:tcPr>
            <w:tcW w:w="9949" w:type="dxa"/>
            <w:gridSpan w:val="2"/>
            <w:tcBorders>
              <w:top w:val="nil"/>
              <w:left w:val="nil"/>
              <w:bottom w:val="nil"/>
              <w:right w:val="nil"/>
            </w:tcBorders>
            <w:shd w:val="clear" w:color="auto" w:fill="FFFFFF"/>
          </w:tcPr>
          <w:p w14:paraId="408CAEDD" w14:textId="77777777" w:rsidR="00435FDD" w:rsidRPr="001D7425" w:rsidRDefault="00435FDD" w:rsidP="004E446F">
            <w:pPr>
              <w:rPr>
                <w:rFonts w:cs="Arial"/>
                <w:b/>
                <w:bCs/>
                <w:sz w:val="18"/>
                <w:szCs w:val="18"/>
              </w:rPr>
            </w:pPr>
            <w:r w:rsidRPr="001D7425">
              <w:rPr>
                <w:rFonts w:cs="Arial"/>
                <w:b/>
                <w:bCs/>
                <w:sz w:val="18"/>
                <w:szCs w:val="18"/>
              </w:rPr>
              <w:t>специализированный депозитарий выдал / не выдал согласие на распоряжение имуществом (сделку)</w:t>
            </w:r>
          </w:p>
        </w:tc>
      </w:tr>
      <w:tr w:rsidR="00435FDD" w:rsidRPr="001D7425" w14:paraId="40A9C145" w14:textId="77777777" w:rsidTr="004E446F">
        <w:trPr>
          <w:trHeight w:val="57"/>
        </w:trPr>
        <w:tc>
          <w:tcPr>
            <w:tcW w:w="9949" w:type="dxa"/>
            <w:gridSpan w:val="2"/>
            <w:tcBorders>
              <w:top w:val="nil"/>
              <w:left w:val="nil"/>
              <w:bottom w:val="nil"/>
              <w:right w:val="nil"/>
            </w:tcBorders>
            <w:shd w:val="clear" w:color="auto" w:fill="FFFFFF"/>
          </w:tcPr>
          <w:p w14:paraId="292662D1" w14:textId="32FAD3B4" w:rsidR="00435FDD" w:rsidRPr="001D7425" w:rsidRDefault="00435FDD" w:rsidP="0060468C">
            <w:pPr>
              <w:rPr>
                <w:rFonts w:cs="Arial"/>
                <w:color w:val="000000"/>
                <w:sz w:val="18"/>
                <w:szCs w:val="18"/>
              </w:rPr>
            </w:pPr>
            <w:r w:rsidRPr="001D7425">
              <w:rPr>
                <w:rFonts w:cs="Arial"/>
                <w:b/>
                <w:bCs/>
                <w:sz w:val="18"/>
                <w:szCs w:val="18"/>
              </w:rPr>
              <w:t>Дата ____________________________________________________________________</w:t>
            </w:r>
          </w:p>
        </w:tc>
      </w:tr>
      <w:tr w:rsidR="00435FDD" w:rsidRPr="001D7425" w14:paraId="7ADDB652" w14:textId="77777777" w:rsidTr="004E446F">
        <w:trPr>
          <w:trHeight w:val="57"/>
        </w:trPr>
        <w:tc>
          <w:tcPr>
            <w:tcW w:w="9949" w:type="dxa"/>
            <w:gridSpan w:val="2"/>
            <w:tcBorders>
              <w:top w:val="nil"/>
              <w:left w:val="nil"/>
              <w:bottom w:val="nil"/>
              <w:right w:val="nil"/>
            </w:tcBorders>
            <w:shd w:val="clear" w:color="auto" w:fill="FFFFFF"/>
          </w:tcPr>
          <w:p w14:paraId="4B6849A2" w14:textId="77777777" w:rsidR="00435FDD" w:rsidRPr="001D7425" w:rsidRDefault="00435FDD" w:rsidP="004E446F">
            <w:pPr>
              <w:rPr>
                <w:rFonts w:cs="Arial"/>
                <w:color w:val="000000"/>
                <w:sz w:val="18"/>
                <w:szCs w:val="18"/>
              </w:rPr>
            </w:pPr>
            <w:r w:rsidRPr="001D7425">
              <w:rPr>
                <w:rFonts w:cs="Arial"/>
                <w:color w:val="000000"/>
                <w:sz w:val="18"/>
                <w:szCs w:val="18"/>
              </w:rPr>
              <w:t> </w:t>
            </w:r>
          </w:p>
        </w:tc>
      </w:tr>
      <w:tr w:rsidR="00435FDD" w:rsidRPr="001D7425" w14:paraId="1F044D13" w14:textId="77777777" w:rsidTr="004E446F">
        <w:trPr>
          <w:trHeight w:val="285"/>
        </w:trPr>
        <w:tc>
          <w:tcPr>
            <w:tcW w:w="1919" w:type="dxa"/>
            <w:tcBorders>
              <w:top w:val="nil"/>
              <w:left w:val="nil"/>
              <w:bottom w:val="nil"/>
              <w:right w:val="nil"/>
            </w:tcBorders>
            <w:shd w:val="clear" w:color="auto" w:fill="FFFFFF"/>
          </w:tcPr>
          <w:p w14:paraId="26A86C44" w14:textId="77777777" w:rsidR="00435FDD" w:rsidRPr="001D7425" w:rsidRDefault="00435FDD" w:rsidP="004E446F">
            <w:pPr>
              <w:rPr>
                <w:rFonts w:cs="Arial"/>
                <w:b/>
                <w:bCs/>
                <w:color w:val="000000"/>
                <w:sz w:val="18"/>
                <w:szCs w:val="18"/>
              </w:rPr>
            </w:pPr>
            <w:r w:rsidRPr="001D7425">
              <w:rPr>
                <w:rFonts w:cs="Arial"/>
                <w:b/>
                <w:bCs/>
                <w:color w:val="000000"/>
                <w:sz w:val="18"/>
                <w:szCs w:val="18"/>
              </w:rPr>
              <w:t>Причины отказа</w:t>
            </w:r>
          </w:p>
        </w:tc>
        <w:tc>
          <w:tcPr>
            <w:tcW w:w="8030" w:type="dxa"/>
            <w:tcBorders>
              <w:top w:val="nil"/>
              <w:left w:val="nil"/>
              <w:bottom w:val="single" w:sz="4" w:space="0" w:color="auto"/>
              <w:right w:val="nil"/>
            </w:tcBorders>
            <w:shd w:val="clear" w:color="auto" w:fill="FFFFFF"/>
          </w:tcPr>
          <w:p w14:paraId="264E2593" w14:textId="77777777" w:rsidR="00435FDD" w:rsidRPr="001D7425" w:rsidRDefault="00435FDD" w:rsidP="004E446F">
            <w:pPr>
              <w:rPr>
                <w:rFonts w:cs="Arial"/>
                <w:b/>
                <w:bCs/>
                <w:color w:val="000000"/>
                <w:sz w:val="18"/>
                <w:szCs w:val="18"/>
              </w:rPr>
            </w:pPr>
          </w:p>
        </w:tc>
      </w:tr>
    </w:tbl>
    <w:p w14:paraId="030D8F1F" w14:textId="77777777" w:rsidR="00435FDD" w:rsidRPr="001D7425" w:rsidRDefault="00435FDD" w:rsidP="00435FDD">
      <w:pPr>
        <w:rPr>
          <w:rFonts w:cs="Arial"/>
          <w:sz w:val="18"/>
          <w:szCs w:val="18"/>
        </w:rPr>
      </w:pPr>
    </w:p>
    <w:tbl>
      <w:tblPr>
        <w:tblW w:w="9809" w:type="dxa"/>
        <w:tblInd w:w="170" w:type="dxa"/>
        <w:tblLook w:val="0000" w:firstRow="0" w:lastRow="0" w:firstColumn="0" w:lastColumn="0" w:noHBand="0" w:noVBand="0"/>
      </w:tblPr>
      <w:tblGrid>
        <w:gridCol w:w="4152"/>
        <w:gridCol w:w="2686"/>
        <w:gridCol w:w="265"/>
        <w:gridCol w:w="2706"/>
      </w:tblGrid>
      <w:tr w:rsidR="00435FDD" w:rsidRPr="001D7425" w14:paraId="6A20A213" w14:textId="77777777" w:rsidTr="004E446F">
        <w:trPr>
          <w:trHeight w:val="285"/>
        </w:trPr>
        <w:tc>
          <w:tcPr>
            <w:tcW w:w="4152" w:type="dxa"/>
            <w:tcBorders>
              <w:top w:val="nil"/>
              <w:left w:val="nil"/>
              <w:bottom w:val="nil"/>
              <w:right w:val="nil"/>
            </w:tcBorders>
          </w:tcPr>
          <w:p w14:paraId="3A385B19" w14:textId="77777777" w:rsidR="00435FDD" w:rsidRPr="001D7425" w:rsidRDefault="00435FDD" w:rsidP="004E446F">
            <w:pPr>
              <w:rPr>
                <w:rFonts w:cs="Arial"/>
                <w:sz w:val="18"/>
                <w:szCs w:val="18"/>
              </w:rPr>
            </w:pPr>
            <w:r w:rsidRPr="001D7425">
              <w:rPr>
                <w:rFonts w:cs="Arial"/>
                <w:color w:val="000000"/>
                <w:sz w:val="18"/>
                <w:szCs w:val="18"/>
              </w:rPr>
              <w:t>Должность уполномоченного лица Специализированного депозитария</w:t>
            </w:r>
          </w:p>
        </w:tc>
        <w:tc>
          <w:tcPr>
            <w:tcW w:w="2686" w:type="dxa"/>
            <w:tcBorders>
              <w:left w:val="nil"/>
              <w:bottom w:val="single" w:sz="4" w:space="0" w:color="auto"/>
              <w:right w:val="nil"/>
            </w:tcBorders>
          </w:tcPr>
          <w:p w14:paraId="1F0BA8D3" w14:textId="77777777" w:rsidR="00435FDD" w:rsidRPr="001D7425" w:rsidRDefault="00435FDD" w:rsidP="004E446F">
            <w:pPr>
              <w:rPr>
                <w:rFonts w:cs="Arial"/>
                <w:sz w:val="18"/>
                <w:szCs w:val="18"/>
              </w:rPr>
            </w:pPr>
          </w:p>
        </w:tc>
        <w:tc>
          <w:tcPr>
            <w:tcW w:w="265" w:type="dxa"/>
            <w:tcBorders>
              <w:left w:val="nil"/>
              <w:right w:val="nil"/>
            </w:tcBorders>
          </w:tcPr>
          <w:p w14:paraId="1D586FDC" w14:textId="77777777" w:rsidR="00435FDD" w:rsidRPr="001D7425" w:rsidRDefault="00435FDD" w:rsidP="004E446F">
            <w:pPr>
              <w:rPr>
                <w:rFonts w:cs="Arial"/>
                <w:sz w:val="18"/>
                <w:szCs w:val="18"/>
              </w:rPr>
            </w:pPr>
          </w:p>
        </w:tc>
        <w:tc>
          <w:tcPr>
            <w:tcW w:w="2706" w:type="dxa"/>
            <w:tcBorders>
              <w:left w:val="nil"/>
              <w:bottom w:val="single" w:sz="4" w:space="0" w:color="auto"/>
              <w:right w:val="nil"/>
            </w:tcBorders>
          </w:tcPr>
          <w:p w14:paraId="64C81027" w14:textId="77777777" w:rsidR="00435FDD" w:rsidRPr="001D7425" w:rsidRDefault="00435FDD" w:rsidP="004E446F">
            <w:pPr>
              <w:jc w:val="center"/>
              <w:rPr>
                <w:rFonts w:cs="Arial"/>
                <w:sz w:val="18"/>
                <w:szCs w:val="18"/>
              </w:rPr>
            </w:pPr>
            <w:r w:rsidRPr="001D7425">
              <w:rPr>
                <w:rFonts w:cs="Arial"/>
                <w:sz w:val="18"/>
                <w:szCs w:val="18"/>
              </w:rPr>
              <w:t>Ф.И.О.</w:t>
            </w:r>
          </w:p>
        </w:tc>
      </w:tr>
    </w:tbl>
    <w:p w14:paraId="00F6A10D" w14:textId="77777777" w:rsidR="00435FDD" w:rsidRDefault="00435FDD" w:rsidP="00435FDD">
      <w:pPr>
        <w:adjustRightInd w:val="0"/>
        <w:spacing w:after="0"/>
        <w:ind w:left="2126" w:hanging="2126"/>
        <w:jc w:val="left"/>
        <w:rPr>
          <w:rFonts w:cs="Arial"/>
          <w:sz w:val="18"/>
          <w:szCs w:val="18"/>
        </w:rPr>
      </w:pPr>
    </w:p>
    <w:p w14:paraId="108D23A7" w14:textId="77777777" w:rsidR="00435FDD" w:rsidRDefault="00435FDD" w:rsidP="00435FDD">
      <w:pPr>
        <w:adjustRightInd w:val="0"/>
        <w:spacing w:after="0"/>
        <w:ind w:left="2126" w:hanging="2126"/>
        <w:jc w:val="left"/>
        <w:rPr>
          <w:rFonts w:cs="Arial"/>
          <w:sz w:val="18"/>
          <w:szCs w:val="18"/>
        </w:rPr>
      </w:pPr>
    </w:p>
    <w:p w14:paraId="119D6C6D" w14:textId="77777777" w:rsidR="00435FDD" w:rsidRDefault="00435FDD" w:rsidP="00435FDD">
      <w:pPr>
        <w:adjustRightInd w:val="0"/>
        <w:spacing w:after="0"/>
        <w:ind w:left="2126" w:hanging="2126"/>
        <w:jc w:val="left"/>
        <w:rPr>
          <w:rFonts w:cs="Arial"/>
          <w:sz w:val="18"/>
          <w:szCs w:val="18"/>
        </w:rPr>
        <w:sectPr w:rsidR="00435FDD" w:rsidSect="00E16D85">
          <w:pgSz w:w="11907" w:h="16839" w:code="9"/>
          <w:pgMar w:top="851" w:right="851" w:bottom="851" w:left="568" w:header="720" w:footer="720" w:gutter="0"/>
          <w:cols w:space="720"/>
          <w:docGrid w:linePitch="299"/>
        </w:sectPr>
      </w:pPr>
    </w:p>
    <w:p w14:paraId="5F555DC3" w14:textId="77777777" w:rsidR="00435FDD" w:rsidRPr="006815A8" w:rsidRDefault="00E16D85" w:rsidP="00435FDD">
      <w:pPr>
        <w:spacing w:line="240" w:lineRule="auto"/>
        <w:jc w:val="right"/>
        <w:rPr>
          <w:rFonts w:cs="Arial"/>
          <w:b/>
          <w:i/>
          <w:u w:val="single"/>
        </w:rPr>
      </w:pPr>
      <w:r w:rsidRPr="006815A8">
        <w:rPr>
          <w:rFonts w:cs="Arial"/>
          <w:b/>
          <w:i/>
          <w:u w:val="single"/>
        </w:rPr>
        <w:lastRenderedPageBreak/>
        <w:t xml:space="preserve">Формы запросов на распоряжение активами ПИФ </w:t>
      </w:r>
    </w:p>
    <w:p w14:paraId="68FAE0F6" w14:textId="77777777" w:rsidR="00E16D85" w:rsidRPr="006815A8" w:rsidRDefault="00E16D85" w:rsidP="00435FDD">
      <w:pPr>
        <w:spacing w:line="240" w:lineRule="auto"/>
        <w:jc w:val="right"/>
        <w:rPr>
          <w:rFonts w:cs="Arial"/>
          <w:b/>
          <w:i/>
          <w:u w:val="single"/>
        </w:rPr>
      </w:pPr>
      <w:r w:rsidRPr="006815A8">
        <w:rPr>
          <w:rFonts w:cs="Arial"/>
          <w:b/>
          <w:i/>
          <w:u w:val="single"/>
        </w:rPr>
        <w:t>(неденежным имуществом, переданным в оплату инвестиционных паев ПИФ)</w:t>
      </w:r>
    </w:p>
    <w:tbl>
      <w:tblPr>
        <w:tblW w:w="20395" w:type="dxa"/>
        <w:tblInd w:w="108" w:type="dxa"/>
        <w:tblLayout w:type="fixed"/>
        <w:tblLook w:val="04A0" w:firstRow="1" w:lastRow="0" w:firstColumn="1" w:lastColumn="0" w:noHBand="0" w:noVBand="1"/>
      </w:tblPr>
      <w:tblGrid>
        <w:gridCol w:w="1468"/>
        <w:gridCol w:w="1958"/>
        <w:gridCol w:w="2528"/>
        <w:gridCol w:w="567"/>
        <w:gridCol w:w="425"/>
        <w:gridCol w:w="284"/>
        <w:gridCol w:w="141"/>
        <w:gridCol w:w="1276"/>
        <w:gridCol w:w="851"/>
        <w:gridCol w:w="509"/>
        <w:gridCol w:w="1380"/>
        <w:gridCol w:w="379"/>
        <w:gridCol w:w="1066"/>
        <w:gridCol w:w="236"/>
        <w:gridCol w:w="399"/>
        <w:gridCol w:w="1417"/>
        <w:gridCol w:w="271"/>
        <w:gridCol w:w="13"/>
        <w:gridCol w:w="1927"/>
        <w:gridCol w:w="960"/>
        <w:gridCol w:w="960"/>
        <w:gridCol w:w="820"/>
        <w:gridCol w:w="560"/>
      </w:tblGrid>
      <w:tr w:rsidR="00E16D85" w:rsidRPr="00435FDD" w14:paraId="663F559C" w14:textId="77777777" w:rsidTr="00546EEA">
        <w:trPr>
          <w:trHeight w:val="315"/>
        </w:trPr>
        <w:tc>
          <w:tcPr>
            <w:tcW w:w="15155" w:type="dxa"/>
            <w:gridSpan w:val="17"/>
            <w:tcBorders>
              <w:top w:val="nil"/>
              <w:left w:val="nil"/>
              <w:bottom w:val="nil"/>
              <w:right w:val="nil"/>
            </w:tcBorders>
            <w:shd w:val="clear" w:color="auto" w:fill="auto"/>
            <w:noWrap/>
            <w:vAlign w:val="bottom"/>
            <w:hideMark/>
          </w:tcPr>
          <w:p w14:paraId="7B951AB9" w14:textId="77777777" w:rsidR="00E16D85" w:rsidRPr="00546EEA" w:rsidRDefault="00E16D85" w:rsidP="004E446F">
            <w:pPr>
              <w:spacing w:after="0" w:line="240" w:lineRule="auto"/>
              <w:jc w:val="center"/>
              <w:rPr>
                <w:rFonts w:cs="Arial"/>
                <w:b/>
                <w:bCs/>
                <w:color w:val="000000"/>
                <w:sz w:val="20"/>
                <w:szCs w:val="20"/>
              </w:rPr>
            </w:pPr>
            <w:r w:rsidRPr="00546EEA">
              <w:rPr>
                <w:rFonts w:cs="Arial"/>
                <w:b/>
                <w:bCs/>
                <w:color w:val="000000"/>
                <w:sz w:val="20"/>
                <w:szCs w:val="20"/>
              </w:rPr>
              <w:t xml:space="preserve">Уведомление о намерении включить имущество (за исключением денежных средств), </w:t>
            </w:r>
          </w:p>
          <w:p w14:paraId="222F37D9" w14:textId="77777777" w:rsidR="00E16D85" w:rsidRPr="00546EEA" w:rsidRDefault="00E16D85" w:rsidP="004E446F">
            <w:pPr>
              <w:spacing w:after="0" w:line="240" w:lineRule="auto"/>
              <w:jc w:val="center"/>
              <w:rPr>
                <w:rFonts w:cs="Arial"/>
                <w:b/>
                <w:bCs/>
                <w:color w:val="000000"/>
                <w:sz w:val="20"/>
                <w:szCs w:val="20"/>
              </w:rPr>
            </w:pPr>
            <w:r w:rsidRPr="00546EEA">
              <w:rPr>
                <w:rFonts w:cs="Arial"/>
                <w:b/>
                <w:bCs/>
                <w:color w:val="000000"/>
                <w:sz w:val="20"/>
                <w:szCs w:val="20"/>
              </w:rPr>
              <w:t>переданное в оплату инвестиционных паев,</w:t>
            </w:r>
          </w:p>
          <w:p w14:paraId="087E576D" w14:textId="77777777" w:rsidR="00E16D85" w:rsidRPr="00546EEA" w:rsidRDefault="00E16D85" w:rsidP="004E446F">
            <w:pPr>
              <w:spacing w:after="0" w:line="240" w:lineRule="auto"/>
              <w:jc w:val="center"/>
              <w:rPr>
                <w:rFonts w:cs="Arial"/>
                <w:b/>
                <w:bCs/>
                <w:color w:val="000000"/>
                <w:sz w:val="20"/>
                <w:szCs w:val="20"/>
              </w:rPr>
            </w:pPr>
            <w:r w:rsidRPr="00546EEA">
              <w:rPr>
                <w:rFonts w:cs="Arial"/>
                <w:b/>
                <w:bCs/>
                <w:color w:val="000000"/>
                <w:sz w:val="20"/>
                <w:szCs w:val="20"/>
              </w:rPr>
              <w:t xml:space="preserve"> в состав паевого инвестиционного фонда при его формировании</w:t>
            </w:r>
          </w:p>
        </w:tc>
        <w:tc>
          <w:tcPr>
            <w:tcW w:w="1940" w:type="dxa"/>
            <w:gridSpan w:val="2"/>
            <w:vMerge w:val="restart"/>
            <w:tcBorders>
              <w:top w:val="nil"/>
              <w:left w:val="nil"/>
              <w:right w:val="nil"/>
            </w:tcBorders>
            <w:shd w:val="clear" w:color="auto" w:fill="auto"/>
            <w:noWrap/>
            <w:vAlign w:val="bottom"/>
            <w:hideMark/>
          </w:tcPr>
          <w:p w14:paraId="71ECB109" w14:textId="77777777" w:rsidR="00E16D85" w:rsidRPr="00435FDD" w:rsidRDefault="00E16D85" w:rsidP="004E446F">
            <w:pPr>
              <w:spacing w:after="0" w:line="240" w:lineRule="auto"/>
              <w:jc w:val="center"/>
              <w:rPr>
                <w:rFonts w:cs="Arial"/>
                <w:b/>
                <w:bCs/>
                <w:color w:val="000000"/>
              </w:rPr>
            </w:pPr>
          </w:p>
        </w:tc>
        <w:tc>
          <w:tcPr>
            <w:tcW w:w="960" w:type="dxa"/>
            <w:tcBorders>
              <w:top w:val="nil"/>
              <w:left w:val="nil"/>
              <w:bottom w:val="nil"/>
              <w:right w:val="nil"/>
            </w:tcBorders>
            <w:shd w:val="clear" w:color="auto" w:fill="auto"/>
            <w:noWrap/>
            <w:vAlign w:val="bottom"/>
            <w:hideMark/>
          </w:tcPr>
          <w:p w14:paraId="20508834" w14:textId="77777777" w:rsidR="00E16D85" w:rsidRPr="00435FDD" w:rsidRDefault="00E16D85" w:rsidP="004E446F">
            <w:pPr>
              <w:spacing w:after="0" w:line="240" w:lineRule="auto"/>
              <w:jc w:val="center"/>
              <w:rPr>
                <w:rFonts w:cs="Arial"/>
                <w:b/>
                <w:bCs/>
                <w:color w:val="000000"/>
              </w:rPr>
            </w:pPr>
          </w:p>
        </w:tc>
        <w:tc>
          <w:tcPr>
            <w:tcW w:w="960" w:type="dxa"/>
            <w:tcBorders>
              <w:top w:val="nil"/>
              <w:left w:val="nil"/>
              <w:bottom w:val="nil"/>
              <w:right w:val="nil"/>
            </w:tcBorders>
            <w:shd w:val="clear" w:color="auto" w:fill="auto"/>
            <w:noWrap/>
            <w:vAlign w:val="bottom"/>
            <w:hideMark/>
          </w:tcPr>
          <w:p w14:paraId="4C85F5F3" w14:textId="77777777" w:rsidR="00E16D85" w:rsidRPr="00435FDD" w:rsidRDefault="00E16D85" w:rsidP="004E446F">
            <w:pPr>
              <w:spacing w:after="0" w:line="240" w:lineRule="auto"/>
              <w:jc w:val="center"/>
              <w:rPr>
                <w:rFonts w:cs="Arial"/>
                <w:b/>
                <w:bCs/>
                <w:color w:val="000000"/>
              </w:rPr>
            </w:pPr>
          </w:p>
        </w:tc>
        <w:tc>
          <w:tcPr>
            <w:tcW w:w="820" w:type="dxa"/>
            <w:tcBorders>
              <w:top w:val="nil"/>
              <w:left w:val="nil"/>
              <w:bottom w:val="nil"/>
              <w:right w:val="nil"/>
            </w:tcBorders>
            <w:shd w:val="clear" w:color="auto" w:fill="auto"/>
            <w:noWrap/>
            <w:vAlign w:val="bottom"/>
            <w:hideMark/>
          </w:tcPr>
          <w:p w14:paraId="4A395AEC" w14:textId="77777777" w:rsidR="00E16D85" w:rsidRPr="00435FDD" w:rsidRDefault="00E16D85" w:rsidP="004E446F">
            <w:pPr>
              <w:spacing w:after="0" w:line="240" w:lineRule="auto"/>
              <w:jc w:val="center"/>
              <w:rPr>
                <w:rFonts w:cs="Arial"/>
                <w:b/>
                <w:bCs/>
                <w:color w:val="000000"/>
              </w:rPr>
            </w:pPr>
          </w:p>
        </w:tc>
        <w:tc>
          <w:tcPr>
            <w:tcW w:w="560" w:type="dxa"/>
            <w:tcBorders>
              <w:top w:val="nil"/>
              <w:left w:val="nil"/>
              <w:bottom w:val="nil"/>
              <w:right w:val="nil"/>
            </w:tcBorders>
            <w:shd w:val="clear" w:color="auto" w:fill="auto"/>
            <w:noWrap/>
            <w:vAlign w:val="bottom"/>
            <w:hideMark/>
          </w:tcPr>
          <w:p w14:paraId="1561DBF0" w14:textId="77777777" w:rsidR="00E16D85" w:rsidRPr="00435FDD" w:rsidRDefault="00E16D85" w:rsidP="004E446F">
            <w:pPr>
              <w:spacing w:after="0" w:line="240" w:lineRule="auto"/>
              <w:jc w:val="center"/>
              <w:rPr>
                <w:rFonts w:cs="Arial"/>
                <w:b/>
                <w:bCs/>
                <w:color w:val="000000"/>
              </w:rPr>
            </w:pPr>
          </w:p>
        </w:tc>
      </w:tr>
      <w:tr w:rsidR="00E16D85" w:rsidRPr="00435FDD" w14:paraId="5821C197" w14:textId="77777777" w:rsidTr="00546EEA">
        <w:trPr>
          <w:trHeight w:val="300"/>
        </w:trPr>
        <w:tc>
          <w:tcPr>
            <w:tcW w:w="1468" w:type="dxa"/>
            <w:tcBorders>
              <w:top w:val="nil"/>
              <w:left w:val="nil"/>
              <w:bottom w:val="nil"/>
              <w:right w:val="nil"/>
            </w:tcBorders>
            <w:shd w:val="clear" w:color="auto" w:fill="auto"/>
            <w:noWrap/>
            <w:vAlign w:val="bottom"/>
            <w:hideMark/>
          </w:tcPr>
          <w:p w14:paraId="26C43031" w14:textId="77777777" w:rsidR="00E16D85" w:rsidRPr="00435FDD" w:rsidRDefault="00E16D85" w:rsidP="004E446F">
            <w:pPr>
              <w:spacing w:after="0" w:line="240" w:lineRule="auto"/>
              <w:jc w:val="center"/>
              <w:rPr>
                <w:rFonts w:cs="Arial"/>
                <w:b/>
                <w:bCs/>
                <w:color w:val="000000"/>
              </w:rPr>
            </w:pPr>
          </w:p>
        </w:tc>
        <w:tc>
          <w:tcPr>
            <w:tcW w:w="1958" w:type="dxa"/>
            <w:tcBorders>
              <w:top w:val="nil"/>
              <w:left w:val="nil"/>
              <w:bottom w:val="nil"/>
              <w:right w:val="nil"/>
            </w:tcBorders>
            <w:shd w:val="clear" w:color="auto" w:fill="auto"/>
            <w:noWrap/>
            <w:vAlign w:val="bottom"/>
            <w:hideMark/>
          </w:tcPr>
          <w:p w14:paraId="4F799E91" w14:textId="77777777" w:rsidR="00E16D85" w:rsidRPr="00435FDD" w:rsidRDefault="00E16D85" w:rsidP="004E446F">
            <w:pPr>
              <w:spacing w:after="0" w:line="240" w:lineRule="auto"/>
              <w:jc w:val="center"/>
              <w:rPr>
                <w:rFonts w:cs="Arial"/>
                <w:b/>
                <w:bCs/>
                <w:color w:val="000000"/>
              </w:rPr>
            </w:pPr>
          </w:p>
        </w:tc>
        <w:tc>
          <w:tcPr>
            <w:tcW w:w="7961" w:type="dxa"/>
            <w:gridSpan w:val="9"/>
            <w:tcBorders>
              <w:top w:val="nil"/>
              <w:left w:val="nil"/>
              <w:bottom w:val="nil"/>
              <w:right w:val="nil"/>
            </w:tcBorders>
            <w:shd w:val="clear" w:color="auto" w:fill="auto"/>
            <w:noWrap/>
            <w:vAlign w:val="bottom"/>
            <w:hideMark/>
          </w:tcPr>
          <w:p w14:paraId="07C5078E" w14:textId="77777777" w:rsidR="00E16D85" w:rsidRPr="00546EEA" w:rsidRDefault="00E16D85" w:rsidP="004E446F">
            <w:pPr>
              <w:spacing w:after="0" w:line="240" w:lineRule="auto"/>
              <w:jc w:val="center"/>
              <w:rPr>
                <w:rFonts w:cs="Arial"/>
                <w:b/>
                <w:bCs/>
                <w:color w:val="000000"/>
                <w:sz w:val="20"/>
                <w:szCs w:val="20"/>
              </w:rPr>
            </w:pPr>
            <w:r w:rsidRPr="00546EEA">
              <w:rPr>
                <w:rFonts w:cs="Arial"/>
                <w:b/>
                <w:bCs/>
                <w:color w:val="000000"/>
                <w:sz w:val="20"/>
                <w:szCs w:val="20"/>
              </w:rPr>
              <w:t xml:space="preserve">                   от "__" ________ 20__ г.</w:t>
            </w:r>
          </w:p>
        </w:tc>
        <w:tc>
          <w:tcPr>
            <w:tcW w:w="1445" w:type="dxa"/>
            <w:gridSpan w:val="2"/>
            <w:tcBorders>
              <w:top w:val="nil"/>
              <w:left w:val="nil"/>
              <w:bottom w:val="nil"/>
              <w:right w:val="nil"/>
            </w:tcBorders>
            <w:shd w:val="clear" w:color="auto" w:fill="auto"/>
            <w:noWrap/>
            <w:vAlign w:val="bottom"/>
            <w:hideMark/>
          </w:tcPr>
          <w:p w14:paraId="2CBF9520" w14:textId="77777777" w:rsidR="00E16D85" w:rsidRPr="00435FDD" w:rsidRDefault="00E16D85" w:rsidP="004E446F">
            <w:pPr>
              <w:spacing w:after="0" w:line="240" w:lineRule="auto"/>
              <w:rPr>
                <w:rFonts w:cs="Arial"/>
                <w:color w:val="000000"/>
              </w:rPr>
            </w:pPr>
          </w:p>
        </w:tc>
        <w:tc>
          <w:tcPr>
            <w:tcW w:w="2052" w:type="dxa"/>
            <w:gridSpan w:val="3"/>
            <w:tcBorders>
              <w:top w:val="nil"/>
              <w:left w:val="nil"/>
              <w:bottom w:val="nil"/>
              <w:right w:val="nil"/>
            </w:tcBorders>
            <w:shd w:val="clear" w:color="auto" w:fill="auto"/>
            <w:noWrap/>
            <w:vAlign w:val="bottom"/>
            <w:hideMark/>
          </w:tcPr>
          <w:p w14:paraId="4CC8AB7D" w14:textId="77777777" w:rsidR="00E16D85" w:rsidRPr="00435FDD" w:rsidRDefault="00E16D85" w:rsidP="004E446F">
            <w:pPr>
              <w:spacing w:after="0" w:line="240" w:lineRule="auto"/>
              <w:jc w:val="center"/>
              <w:rPr>
                <w:rFonts w:cs="Arial"/>
                <w:b/>
                <w:bCs/>
                <w:color w:val="000000"/>
              </w:rPr>
            </w:pPr>
          </w:p>
        </w:tc>
        <w:tc>
          <w:tcPr>
            <w:tcW w:w="271" w:type="dxa"/>
            <w:tcBorders>
              <w:top w:val="nil"/>
              <w:left w:val="nil"/>
              <w:bottom w:val="nil"/>
              <w:right w:val="nil"/>
            </w:tcBorders>
            <w:shd w:val="clear" w:color="auto" w:fill="auto"/>
            <w:noWrap/>
            <w:vAlign w:val="bottom"/>
            <w:hideMark/>
          </w:tcPr>
          <w:p w14:paraId="4967C376" w14:textId="77777777" w:rsidR="00E16D85" w:rsidRPr="00435FDD" w:rsidRDefault="00E16D85" w:rsidP="004E446F">
            <w:pPr>
              <w:spacing w:after="0" w:line="240" w:lineRule="auto"/>
              <w:jc w:val="center"/>
              <w:rPr>
                <w:rFonts w:cs="Arial"/>
                <w:b/>
                <w:bCs/>
                <w:color w:val="000000"/>
              </w:rPr>
            </w:pPr>
          </w:p>
        </w:tc>
        <w:tc>
          <w:tcPr>
            <w:tcW w:w="1940" w:type="dxa"/>
            <w:gridSpan w:val="2"/>
            <w:vMerge/>
            <w:tcBorders>
              <w:left w:val="nil"/>
              <w:right w:val="nil"/>
            </w:tcBorders>
            <w:shd w:val="clear" w:color="auto" w:fill="auto"/>
            <w:noWrap/>
            <w:vAlign w:val="bottom"/>
            <w:hideMark/>
          </w:tcPr>
          <w:p w14:paraId="2CC252AC" w14:textId="77777777" w:rsidR="00E16D85" w:rsidRPr="00435FDD" w:rsidRDefault="00E16D85" w:rsidP="004E446F">
            <w:pPr>
              <w:spacing w:after="0" w:line="240" w:lineRule="auto"/>
              <w:jc w:val="center"/>
              <w:rPr>
                <w:rFonts w:cs="Arial"/>
                <w:b/>
                <w:bCs/>
                <w:color w:val="000000"/>
              </w:rPr>
            </w:pPr>
          </w:p>
        </w:tc>
        <w:tc>
          <w:tcPr>
            <w:tcW w:w="960" w:type="dxa"/>
            <w:tcBorders>
              <w:top w:val="nil"/>
              <w:left w:val="nil"/>
              <w:bottom w:val="nil"/>
              <w:right w:val="nil"/>
            </w:tcBorders>
            <w:shd w:val="clear" w:color="auto" w:fill="auto"/>
            <w:noWrap/>
            <w:vAlign w:val="bottom"/>
            <w:hideMark/>
          </w:tcPr>
          <w:p w14:paraId="35EA4AEE" w14:textId="77777777" w:rsidR="00E16D85" w:rsidRPr="00435FDD" w:rsidRDefault="00E16D85" w:rsidP="004E446F">
            <w:pPr>
              <w:spacing w:after="0" w:line="240" w:lineRule="auto"/>
              <w:jc w:val="center"/>
              <w:rPr>
                <w:rFonts w:cs="Arial"/>
                <w:b/>
                <w:bCs/>
                <w:color w:val="000000"/>
              </w:rPr>
            </w:pPr>
          </w:p>
        </w:tc>
        <w:tc>
          <w:tcPr>
            <w:tcW w:w="960" w:type="dxa"/>
            <w:tcBorders>
              <w:top w:val="nil"/>
              <w:left w:val="nil"/>
              <w:bottom w:val="nil"/>
              <w:right w:val="nil"/>
            </w:tcBorders>
            <w:shd w:val="clear" w:color="auto" w:fill="auto"/>
            <w:noWrap/>
            <w:vAlign w:val="bottom"/>
            <w:hideMark/>
          </w:tcPr>
          <w:p w14:paraId="78495A02" w14:textId="77777777" w:rsidR="00E16D85" w:rsidRPr="00435FDD" w:rsidRDefault="00E16D85" w:rsidP="004E446F">
            <w:pPr>
              <w:spacing w:after="0" w:line="240" w:lineRule="auto"/>
              <w:rPr>
                <w:rFonts w:cs="Arial"/>
                <w:color w:val="000000"/>
              </w:rPr>
            </w:pPr>
          </w:p>
        </w:tc>
        <w:tc>
          <w:tcPr>
            <w:tcW w:w="820" w:type="dxa"/>
            <w:tcBorders>
              <w:top w:val="nil"/>
              <w:left w:val="nil"/>
              <w:bottom w:val="nil"/>
              <w:right w:val="nil"/>
            </w:tcBorders>
            <w:shd w:val="clear" w:color="auto" w:fill="auto"/>
            <w:noWrap/>
            <w:vAlign w:val="bottom"/>
            <w:hideMark/>
          </w:tcPr>
          <w:p w14:paraId="310EFEDB" w14:textId="77777777" w:rsidR="00E16D85" w:rsidRPr="00435FDD" w:rsidRDefault="00E16D85" w:rsidP="004E446F">
            <w:pPr>
              <w:spacing w:after="0" w:line="240" w:lineRule="auto"/>
              <w:rPr>
                <w:rFonts w:cs="Arial"/>
                <w:color w:val="000000"/>
              </w:rPr>
            </w:pPr>
          </w:p>
        </w:tc>
        <w:tc>
          <w:tcPr>
            <w:tcW w:w="560" w:type="dxa"/>
            <w:tcBorders>
              <w:top w:val="nil"/>
              <w:left w:val="nil"/>
              <w:bottom w:val="nil"/>
              <w:right w:val="nil"/>
            </w:tcBorders>
            <w:shd w:val="clear" w:color="auto" w:fill="auto"/>
            <w:noWrap/>
            <w:vAlign w:val="bottom"/>
            <w:hideMark/>
          </w:tcPr>
          <w:p w14:paraId="2753E26A" w14:textId="77777777" w:rsidR="00E16D85" w:rsidRPr="00435FDD" w:rsidRDefault="00E16D85" w:rsidP="004E446F">
            <w:pPr>
              <w:spacing w:after="0" w:line="240" w:lineRule="auto"/>
              <w:rPr>
                <w:rFonts w:cs="Arial"/>
                <w:color w:val="000000"/>
              </w:rPr>
            </w:pPr>
          </w:p>
        </w:tc>
      </w:tr>
      <w:tr w:rsidR="00E16D85" w:rsidRPr="00435FDD" w14:paraId="3B661E02" w14:textId="77777777" w:rsidTr="00546EEA">
        <w:trPr>
          <w:trHeight w:val="300"/>
        </w:trPr>
        <w:tc>
          <w:tcPr>
            <w:tcW w:w="15155" w:type="dxa"/>
            <w:gridSpan w:val="17"/>
            <w:tcBorders>
              <w:top w:val="nil"/>
              <w:left w:val="nil"/>
              <w:bottom w:val="nil"/>
              <w:right w:val="nil"/>
            </w:tcBorders>
            <w:shd w:val="clear" w:color="auto" w:fill="auto"/>
            <w:noWrap/>
            <w:vAlign w:val="bottom"/>
            <w:hideMark/>
          </w:tcPr>
          <w:p w14:paraId="220CA9D4" w14:textId="77777777" w:rsidR="00E16D85" w:rsidRPr="00546EEA" w:rsidRDefault="00E16D85" w:rsidP="00576BEB">
            <w:pPr>
              <w:spacing w:after="0" w:line="240" w:lineRule="auto"/>
              <w:jc w:val="center"/>
              <w:rPr>
                <w:rFonts w:cs="Arial"/>
                <w:b/>
                <w:bCs/>
                <w:color w:val="000000"/>
                <w:sz w:val="20"/>
                <w:szCs w:val="20"/>
              </w:rPr>
            </w:pPr>
            <w:r w:rsidRPr="00546EEA">
              <w:rPr>
                <w:rFonts w:cs="Arial"/>
                <w:b/>
                <w:bCs/>
                <w:color w:val="000000"/>
                <w:sz w:val="20"/>
                <w:szCs w:val="20"/>
              </w:rPr>
              <w:t xml:space="preserve">в </w:t>
            </w:r>
            <w:r w:rsidR="00576BEB">
              <w:rPr>
                <w:rFonts w:cs="Arial"/>
                <w:b/>
                <w:bCs/>
                <w:color w:val="000000"/>
                <w:sz w:val="20"/>
                <w:szCs w:val="20"/>
              </w:rPr>
              <w:t>АО</w:t>
            </w:r>
            <w:r w:rsidRPr="00546EEA">
              <w:rPr>
                <w:rFonts w:cs="Arial"/>
                <w:b/>
                <w:bCs/>
                <w:color w:val="000000"/>
                <w:sz w:val="20"/>
                <w:szCs w:val="20"/>
              </w:rPr>
              <w:t xml:space="preserve"> </w:t>
            </w:r>
            <w:r w:rsidR="00576BEB">
              <w:rPr>
                <w:rFonts w:cs="Arial"/>
                <w:b/>
                <w:bCs/>
                <w:color w:val="000000"/>
                <w:sz w:val="20"/>
                <w:szCs w:val="20"/>
              </w:rPr>
              <w:t>«НСД»</w:t>
            </w:r>
            <w:r w:rsidRPr="00546EEA">
              <w:rPr>
                <w:rFonts w:cs="Arial"/>
                <w:b/>
                <w:bCs/>
                <w:color w:val="000000"/>
                <w:sz w:val="20"/>
                <w:szCs w:val="20"/>
              </w:rPr>
              <w:t xml:space="preserve"> (далее - СД)</w:t>
            </w:r>
          </w:p>
        </w:tc>
        <w:tc>
          <w:tcPr>
            <w:tcW w:w="1940" w:type="dxa"/>
            <w:gridSpan w:val="2"/>
            <w:vMerge/>
            <w:tcBorders>
              <w:left w:val="nil"/>
              <w:right w:val="nil"/>
            </w:tcBorders>
            <w:shd w:val="clear" w:color="auto" w:fill="auto"/>
            <w:noWrap/>
            <w:vAlign w:val="bottom"/>
            <w:hideMark/>
          </w:tcPr>
          <w:p w14:paraId="5ADBFA0A" w14:textId="77777777" w:rsidR="00E16D85" w:rsidRPr="00435FDD" w:rsidRDefault="00E16D85" w:rsidP="004E446F">
            <w:pPr>
              <w:spacing w:after="0" w:line="240" w:lineRule="auto"/>
              <w:jc w:val="center"/>
              <w:rPr>
                <w:rFonts w:cs="Arial"/>
                <w:b/>
                <w:bCs/>
                <w:color w:val="000000"/>
              </w:rPr>
            </w:pPr>
          </w:p>
        </w:tc>
        <w:tc>
          <w:tcPr>
            <w:tcW w:w="960" w:type="dxa"/>
            <w:tcBorders>
              <w:top w:val="nil"/>
              <w:left w:val="nil"/>
              <w:bottom w:val="nil"/>
              <w:right w:val="nil"/>
            </w:tcBorders>
            <w:shd w:val="clear" w:color="auto" w:fill="auto"/>
            <w:noWrap/>
            <w:vAlign w:val="bottom"/>
            <w:hideMark/>
          </w:tcPr>
          <w:p w14:paraId="44142B2C" w14:textId="77777777" w:rsidR="00E16D85" w:rsidRPr="00435FDD" w:rsidRDefault="00E16D85" w:rsidP="004E446F">
            <w:pPr>
              <w:spacing w:after="0" w:line="240" w:lineRule="auto"/>
              <w:jc w:val="center"/>
              <w:rPr>
                <w:rFonts w:cs="Arial"/>
                <w:b/>
                <w:bCs/>
                <w:color w:val="000000"/>
              </w:rPr>
            </w:pPr>
          </w:p>
        </w:tc>
        <w:tc>
          <w:tcPr>
            <w:tcW w:w="960" w:type="dxa"/>
            <w:tcBorders>
              <w:top w:val="nil"/>
              <w:left w:val="nil"/>
              <w:bottom w:val="nil"/>
              <w:right w:val="nil"/>
            </w:tcBorders>
            <w:shd w:val="clear" w:color="auto" w:fill="auto"/>
            <w:noWrap/>
            <w:vAlign w:val="bottom"/>
            <w:hideMark/>
          </w:tcPr>
          <w:p w14:paraId="54C91325" w14:textId="77777777" w:rsidR="00E16D85" w:rsidRPr="00435FDD" w:rsidRDefault="00E16D85" w:rsidP="004E446F">
            <w:pPr>
              <w:spacing w:after="0" w:line="240" w:lineRule="auto"/>
              <w:jc w:val="center"/>
              <w:rPr>
                <w:rFonts w:cs="Arial"/>
                <w:b/>
                <w:bCs/>
                <w:color w:val="000000"/>
              </w:rPr>
            </w:pPr>
          </w:p>
        </w:tc>
        <w:tc>
          <w:tcPr>
            <w:tcW w:w="820" w:type="dxa"/>
            <w:tcBorders>
              <w:top w:val="nil"/>
              <w:left w:val="nil"/>
              <w:bottom w:val="nil"/>
              <w:right w:val="nil"/>
            </w:tcBorders>
            <w:shd w:val="clear" w:color="auto" w:fill="auto"/>
            <w:noWrap/>
            <w:vAlign w:val="bottom"/>
            <w:hideMark/>
          </w:tcPr>
          <w:p w14:paraId="40F05C51" w14:textId="77777777" w:rsidR="00E16D85" w:rsidRPr="00435FDD" w:rsidRDefault="00E16D85" w:rsidP="004E446F">
            <w:pPr>
              <w:spacing w:after="0" w:line="240" w:lineRule="auto"/>
              <w:jc w:val="center"/>
              <w:rPr>
                <w:rFonts w:cs="Arial"/>
                <w:b/>
                <w:bCs/>
                <w:color w:val="000000"/>
              </w:rPr>
            </w:pPr>
          </w:p>
        </w:tc>
        <w:tc>
          <w:tcPr>
            <w:tcW w:w="560" w:type="dxa"/>
            <w:tcBorders>
              <w:top w:val="nil"/>
              <w:left w:val="nil"/>
              <w:bottom w:val="nil"/>
              <w:right w:val="nil"/>
            </w:tcBorders>
            <w:shd w:val="clear" w:color="auto" w:fill="auto"/>
            <w:noWrap/>
            <w:vAlign w:val="bottom"/>
            <w:hideMark/>
          </w:tcPr>
          <w:p w14:paraId="60125C27" w14:textId="77777777" w:rsidR="00E16D85" w:rsidRPr="00435FDD" w:rsidRDefault="00E16D85" w:rsidP="004E446F">
            <w:pPr>
              <w:spacing w:after="0" w:line="240" w:lineRule="auto"/>
              <w:jc w:val="center"/>
              <w:rPr>
                <w:rFonts w:cs="Arial"/>
                <w:b/>
                <w:bCs/>
                <w:color w:val="000000"/>
              </w:rPr>
            </w:pPr>
          </w:p>
        </w:tc>
      </w:tr>
      <w:tr w:rsidR="00E16D85" w:rsidRPr="00435FDD" w14:paraId="6B4447EE" w14:textId="77777777" w:rsidTr="00546EEA">
        <w:trPr>
          <w:trHeight w:val="300"/>
        </w:trPr>
        <w:tc>
          <w:tcPr>
            <w:tcW w:w="1468" w:type="dxa"/>
            <w:tcBorders>
              <w:top w:val="nil"/>
              <w:left w:val="nil"/>
              <w:bottom w:val="nil"/>
              <w:right w:val="nil"/>
            </w:tcBorders>
            <w:shd w:val="clear" w:color="auto" w:fill="auto"/>
            <w:noWrap/>
            <w:vAlign w:val="bottom"/>
            <w:hideMark/>
          </w:tcPr>
          <w:p w14:paraId="579A0466" w14:textId="77777777" w:rsidR="00E16D85" w:rsidRPr="00435FDD" w:rsidRDefault="00E16D85" w:rsidP="004E446F">
            <w:pPr>
              <w:spacing w:after="0" w:line="240" w:lineRule="auto"/>
              <w:rPr>
                <w:rFonts w:cs="Arial"/>
                <w:color w:val="000000"/>
              </w:rPr>
            </w:pPr>
          </w:p>
        </w:tc>
        <w:tc>
          <w:tcPr>
            <w:tcW w:w="1958" w:type="dxa"/>
            <w:tcBorders>
              <w:top w:val="nil"/>
              <w:left w:val="nil"/>
              <w:bottom w:val="nil"/>
              <w:right w:val="nil"/>
            </w:tcBorders>
            <w:shd w:val="clear" w:color="auto" w:fill="auto"/>
            <w:noWrap/>
            <w:vAlign w:val="bottom"/>
            <w:hideMark/>
          </w:tcPr>
          <w:p w14:paraId="4AA79672" w14:textId="77777777" w:rsidR="00E16D85" w:rsidRPr="00435FDD" w:rsidRDefault="00E16D85" w:rsidP="004E446F">
            <w:pPr>
              <w:spacing w:after="0" w:line="240" w:lineRule="auto"/>
              <w:rPr>
                <w:rFonts w:cs="Arial"/>
                <w:color w:val="000000"/>
              </w:rPr>
            </w:pPr>
          </w:p>
        </w:tc>
        <w:tc>
          <w:tcPr>
            <w:tcW w:w="3520" w:type="dxa"/>
            <w:gridSpan w:val="3"/>
            <w:tcBorders>
              <w:top w:val="nil"/>
              <w:left w:val="nil"/>
              <w:bottom w:val="nil"/>
              <w:right w:val="nil"/>
            </w:tcBorders>
            <w:shd w:val="clear" w:color="auto" w:fill="auto"/>
            <w:noWrap/>
            <w:vAlign w:val="bottom"/>
            <w:hideMark/>
          </w:tcPr>
          <w:p w14:paraId="1A4361A4" w14:textId="77777777" w:rsidR="00E16D85" w:rsidRPr="00435FDD" w:rsidRDefault="00E16D85" w:rsidP="004E446F">
            <w:pPr>
              <w:spacing w:after="0" w:line="240" w:lineRule="auto"/>
              <w:rPr>
                <w:rFonts w:cs="Arial"/>
                <w:color w:val="000000"/>
              </w:rPr>
            </w:pPr>
          </w:p>
        </w:tc>
        <w:tc>
          <w:tcPr>
            <w:tcW w:w="1701" w:type="dxa"/>
            <w:gridSpan w:val="3"/>
            <w:tcBorders>
              <w:top w:val="nil"/>
              <w:left w:val="nil"/>
              <w:bottom w:val="nil"/>
              <w:right w:val="nil"/>
            </w:tcBorders>
            <w:shd w:val="clear" w:color="auto" w:fill="auto"/>
            <w:noWrap/>
            <w:vAlign w:val="bottom"/>
            <w:hideMark/>
          </w:tcPr>
          <w:p w14:paraId="26059C55" w14:textId="77777777" w:rsidR="00E16D85" w:rsidRPr="00435FDD" w:rsidRDefault="00E16D85" w:rsidP="004E446F">
            <w:pPr>
              <w:spacing w:after="0" w:line="240" w:lineRule="auto"/>
              <w:rPr>
                <w:rFonts w:cs="Arial"/>
                <w:color w:val="000000"/>
              </w:rPr>
            </w:pPr>
          </w:p>
        </w:tc>
        <w:tc>
          <w:tcPr>
            <w:tcW w:w="1360" w:type="dxa"/>
            <w:gridSpan w:val="2"/>
            <w:tcBorders>
              <w:top w:val="nil"/>
              <w:left w:val="nil"/>
              <w:bottom w:val="nil"/>
              <w:right w:val="nil"/>
            </w:tcBorders>
            <w:shd w:val="clear" w:color="auto" w:fill="auto"/>
            <w:noWrap/>
            <w:vAlign w:val="bottom"/>
            <w:hideMark/>
          </w:tcPr>
          <w:p w14:paraId="404B34DB" w14:textId="77777777" w:rsidR="00E16D85" w:rsidRPr="00435FDD" w:rsidRDefault="00E16D85" w:rsidP="004E446F">
            <w:pPr>
              <w:spacing w:after="0" w:line="240" w:lineRule="auto"/>
              <w:rPr>
                <w:rFonts w:cs="Arial"/>
                <w:color w:val="000000"/>
              </w:rPr>
            </w:pPr>
          </w:p>
        </w:tc>
        <w:tc>
          <w:tcPr>
            <w:tcW w:w="1380" w:type="dxa"/>
            <w:tcBorders>
              <w:top w:val="nil"/>
              <w:left w:val="nil"/>
              <w:bottom w:val="nil"/>
              <w:right w:val="nil"/>
            </w:tcBorders>
            <w:shd w:val="clear" w:color="auto" w:fill="auto"/>
            <w:noWrap/>
            <w:vAlign w:val="bottom"/>
            <w:hideMark/>
          </w:tcPr>
          <w:p w14:paraId="20379671" w14:textId="77777777" w:rsidR="00E16D85" w:rsidRPr="00435FDD" w:rsidRDefault="00E16D85" w:rsidP="004E446F">
            <w:pPr>
              <w:spacing w:after="0" w:line="240" w:lineRule="auto"/>
              <w:rPr>
                <w:rFonts w:cs="Arial"/>
                <w:color w:val="000000"/>
              </w:rPr>
            </w:pPr>
          </w:p>
        </w:tc>
        <w:tc>
          <w:tcPr>
            <w:tcW w:w="1445" w:type="dxa"/>
            <w:gridSpan w:val="2"/>
            <w:tcBorders>
              <w:top w:val="nil"/>
              <w:left w:val="nil"/>
              <w:bottom w:val="nil"/>
              <w:right w:val="nil"/>
            </w:tcBorders>
            <w:shd w:val="clear" w:color="auto" w:fill="auto"/>
            <w:noWrap/>
            <w:vAlign w:val="bottom"/>
            <w:hideMark/>
          </w:tcPr>
          <w:p w14:paraId="0F934193" w14:textId="77777777" w:rsidR="00E16D85" w:rsidRPr="00435FDD" w:rsidRDefault="00E16D85" w:rsidP="004E446F">
            <w:pPr>
              <w:spacing w:after="0" w:line="240" w:lineRule="auto"/>
              <w:rPr>
                <w:rFonts w:cs="Arial"/>
                <w:color w:val="000000"/>
              </w:rPr>
            </w:pPr>
          </w:p>
        </w:tc>
        <w:tc>
          <w:tcPr>
            <w:tcW w:w="2052" w:type="dxa"/>
            <w:gridSpan w:val="3"/>
            <w:tcBorders>
              <w:top w:val="nil"/>
              <w:left w:val="nil"/>
              <w:bottom w:val="nil"/>
              <w:right w:val="nil"/>
            </w:tcBorders>
            <w:shd w:val="clear" w:color="auto" w:fill="auto"/>
            <w:noWrap/>
            <w:vAlign w:val="bottom"/>
            <w:hideMark/>
          </w:tcPr>
          <w:p w14:paraId="1F4753AF" w14:textId="77777777" w:rsidR="00E16D85" w:rsidRPr="00435FDD" w:rsidRDefault="00E16D85" w:rsidP="004E446F">
            <w:pPr>
              <w:spacing w:after="0" w:line="240" w:lineRule="auto"/>
              <w:rPr>
                <w:rFonts w:cs="Arial"/>
                <w:color w:val="000000"/>
              </w:rPr>
            </w:pPr>
          </w:p>
        </w:tc>
        <w:tc>
          <w:tcPr>
            <w:tcW w:w="271" w:type="dxa"/>
            <w:tcBorders>
              <w:top w:val="nil"/>
              <w:left w:val="nil"/>
              <w:bottom w:val="nil"/>
              <w:right w:val="nil"/>
            </w:tcBorders>
            <w:shd w:val="clear" w:color="auto" w:fill="auto"/>
            <w:noWrap/>
            <w:vAlign w:val="bottom"/>
            <w:hideMark/>
          </w:tcPr>
          <w:p w14:paraId="0E622BA8" w14:textId="77777777" w:rsidR="00E16D85" w:rsidRPr="00435FDD" w:rsidRDefault="00E16D85" w:rsidP="004E446F">
            <w:pPr>
              <w:spacing w:after="0" w:line="240" w:lineRule="auto"/>
              <w:rPr>
                <w:rFonts w:cs="Arial"/>
                <w:color w:val="000000"/>
              </w:rPr>
            </w:pPr>
          </w:p>
        </w:tc>
        <w:tc>
          <w:tcPr>
            <w:tcW w:w="1940" w:type="dxa"/>
            <w:gridSpan w:val="2"/>
            <w:vMerge/>
            <w:tcBorders>
              <w:left w:val="nil"/>
              <w:right w:val="nil"/>
            </w:tcBorders>
            <w:shd w:val="clear" w:color="auto" w:fill="auto"/>
            <w:noWrap/>
            <w:vAlign w:val="bottom"/>
            <w:hideMark/>
          </w:tcPr>
          <w:p w14:paraId="67317FA8" w14:textId="77777777" w:rsidR="00E16D85" w:rsidRPr="00435FDD" w:rsidRDefault="00E16D85" w:rsidP="004E446F">
            <w:pPr>
              <w:spacing w:after="0" w:line="240" w:lineRule="auto"/>
              <w:rPr>
                <w:rFonts w:cs="Arial"/>
                <w:color w:val="000000"/>
              </w:rPr>
            </w:pPr>
          </w:p>
        </w:tc>
        <w:tc>
          <w:tcPr>
            <w:tcW w:w="960" w:type="dxa"/>
            <w:tcBorders>
              <w:top w:val="nil"/>
              <w:left w:val="nil"/>
              <w:bottom w:val="nil"/>
              <w:right w:val="nil"/>
            </w:tcBorders>
            <w:shd w:val="clear" w:color="auto" w:fill="auto"/>
            <w:noWrap/>
            <w:vAlign w:val="bottom"/>
            <w:hideMark/>
          </w:tcPr>
          <w:p w14:paraId="70FB2FA3" w14:textId="77777777" w:rsidR="00E16D85" w:rsidRPr="00435FDD" w:rsidRDefault="00E16D85" w:rsidP="004E446F">
            <w:pPr>
              <w:spacing w:after="0" w:line="240" w:lineRule="auto"/>
              <w:rPr>
                <w:rFonts w:cs="Arial"/>
                <w:color w:val="000000"/>
              </w:rPr>
            </w:pPr>
          </w:p>
        </w:tc>
        <w:tc>
          <w:tcPr>
            <w:tcW w:w="960" w:type="dxa"/>
            <w:tcBorders>
              <w:top w:val="nil"/>
              <w:left w:val="nil"/>
              <w:bottom w:val="nil"/>
              <w:right w:val="nil"/>
            </w:tcBorders>
            <w:shd w:val="clear" w:color="auto" w:fill="auto"/>
            <w:noWrap/>
            <w:vAlign w:val="bottom"/>
            <w:hideMark/>
          </w:tcPr>
          <w:p w14:paraId="6F5F77B9" w14:textId="77777777" w:rsidR="00E16D85" w:rsidRPr="00435FDD" w:rsidRDefault="00E16D85" w:rsidP="004E446F">
            <w:pPr>
              <w:spacing w:after="0" w:line="240" w:lineRule="auto"/>
              <w:rPr>
                <w:rFonts w:cs="Arial"/>
                <w:color w:val="000000"/>
              </w:rPr>
            </w:pPr>
          </w:p>
        </w:tc>
        <w:tc>
          <w:tcPr>
            <w:tcW w:w="820" w:type="dxa"/>
            <w:tcBorders>
              <w:top w:val="nil"/>
              <w:left w:val="nil"/>
              <w:bottom w:val="nil"/>
              <w:right w:val="nil"/>
            </w:tcBorders>
            <w:shd w:val="clear" w:color="auto" w:fill="auto"/>
            <w:noWrap/>
            <w:vAlign w:val="bottom"/>
            <w:hideMark/>
          </w:tcPr>
          <w:p w14:paraId="3C80E99F" w14:textId="77777777" w:rsidR="00E16D85" w:rsidRPr="00435FDD" w:rsidRDefault="00E16D85" w:rsidP="004E446F">
            <w:pPr>
              <w:spacing w:after="0" w:line="240" w:lineRule="auto"/>
              <w:rPr>
                <w:rFonts w:cs="Arial"/>
                <w:color w:val="000000"/>
              </w:rPr>
            </w:pPr>
          </w:p>
        </w:tc>
        <w:tc>
          <w:tcPr>
            <w:tcW w:w="560" w:type="dxa"/>
            <w:tcBorders>
              <w:top w:val="nil"/>
              <w:left w:val="nil"/>
              <w:bottom w:val="nil"/>
              <w:right w:val="nil"/>
            </w:tcBorders>
            <w:shd w:val="clear" w:color="auto" w:fill="auto"/>
            <w:noWrap/>
            <w:vAlign w:val="bottom"/>
            <w:hideMark/>
          </w:tcPr>
          <w:p w14:paraId="388F4484" w14:textId="77777777" w:rsidR="00E16D85" w:rsidRPr="00435FDD" w:rsidRDefault="00E16D85" w:rsidP="004E446F">
            <w:pPr>
              <w:spacing w:after="0" w:line="240" w:lineRule="auto"/>
              <w:rPr>
                <w:rFonts w:cs="Arial"/>
                <w:color w:val="000000"/>
              </w:rPr>
            </w:pPr>
          </w:p>
        </w:tc>
      </w:tr>
      <w:tr w:rsidR="00E16D85" w:rsidRPr="00435FDD" w14:paraId="2F9CE7EF" w14:textId="77777777" w:rsidTr="00546EEA">
        <w:trPr>
          <w:trHeight w:val="300"/>
        </w:trPr>
        <w:tc>
          <w:tcPr>
            <w:tcW w:w="15155" w:type="dxa"/>
            <w:gridSpan w:val="17"/>
            <w:tcBorders>
              <w:top w:val="nil"/>
              <w:left w:val="nil"/>
              <w:bottom w:val="single" w:sz="4" w:space="0" w:color="auto"/>
              <w:right w:val="nil"/>
            </w:tcBorders>
            <w:shd w:val="clear" w:color="auto" w:fill="auto"/>
            <w:vAlign w:val="bottom"/>
            <w:hideMark/>
          </w:tcPr>
          <w:p w14:paraId="35885658" w14:textId="77777777" w:rsidR="00E16D85" w:rsidRPr="00435FDD" w:rsidRDefault="00E16D85" w:rsidP="004E446F">
            <w:pPr>
              <w:spacing w:after="0" w:line="240" w:lineRule="auto"/>
              <w:jc w:val="center"/>
              <w:rPr>
                <w:rFonts w:cs="Arial"/>
                <w:color w:val="000000"/>
              </w:rPr>
            </w:pPr>
            <w:r w:rsidRPr="00435FDD">
              <w:rPr>
                <w:rFonts w:cs="Arial"/>
                <w:color w:val="000000"/>
              </w:rPr>
              <w:t xml:space="preserve">                                                                                                                                                                                                                                               </w:t>
            </w:r>
            <w:r w:rsidRPr="00435FDD">
              <w:rPr>
                <w:rFonts w:cs="Arial"/>
                <w:b/>
                <w:color w:val="000000"/>
              </w:rPr>
              <w:t>(далее - УК)</w:t>
            </w:r>
            <w:r w:rsidRPr="00435FDD">
              <w:rPr>
                <w:rFonts w:cs="Arial"/>
                <w:color w:val="000000"/>
              </w:rPr>
              <w:t xml:space="preserve">  </w:t>
            </w:r>
            <w:r w:rsidRPr="00435FDD">
              <w:rPr>
                <w:rFonts w:cs="Arial"/>
                <w:b/>
                <w:bCs/>
                <w:color w:val="000000"/>
              </w:rPr>
              <w:t>Д.У.</w:t>
            </w:r>
          </w:p>
        </w:tc>
        <w:tc>
          <w:tcPr>
            <w:tcW w:w="1940" w:type="dxa"/>
            <w:gridSpan w:val="2"/>
            <w:vMerge/>
            <w:tcBorders>
              <w:left w:val="nil"/>
              <w:right w:val="nil"/>
            </w:tcBorders>
            <w:shd w:val="clear" w:color="auto" w:fill="auto"/>
            <w:vAlign w:val="bottom"/>
            <w:hideMark/>
          </w:tcPr>
          <w:p w14:paraId="4A654290" w14:textId="77777777" w:rsidR="00E16D85" w:rsidRPr="00435FDD" w:rsidRDefault="00E16D85" w:rsidP="004E446F">
            <w:pPr>
              <w:spacing w:after="0" w:line="240" w:lineRule="auto"/>
              <w:jc w:val="center"/>
              <w:rPr>
                <w:rFonts w:cs="Arial"/>
                <w:color w:val="000000"/>
              </w:rPr>
            </w:pPr>
          </w:p>
        </w:tc>
        <w:tc>
          <w:tcPr>
            <w:tcW w:w="960" w:type="dxa"/>
            <w:tcBorders>
              <w:top w:val="nil"/>
              <w:left w:val="nil"/>
              <w:bottom w:val="nil"/>
              <w:right w:val="nil"/>
            </w:tcBorders>
            <w:shd w:val="clear" w:color="auto" w:fill="auto"/>
            <w:vAlign w:val="bottom"/>
            <w:hideMark/>
          </w:tcPr>
          <w:p w14:paraId="29B76AED" w14:textId="77777777" w:rsidR="00E16D85" w:rsidRPr="00435FDD" w:rsidRDefault="00E16D85" w:rsidP="004E446F">
            <w:pPr>
              <w:spacing w:after="0" w:line="240" w:lineRule="auto"/>
              <w:jc w:val="right"/>
              <w:rPr>
                <w:rFonts w:cs="Arial"/>
                <w:color w:val="000000"/>
                <w:u w:val="single"/>
              </w:rPr>
            </w:pPr>
          </w:p>
        </w:tc>
        <w:tc>
          <w:tcPr>
            <w:tcW w:w="960" w:type="dxa"/>
            <w:tcBorders>
              <w:top w:val="nil"/>
              <w:left w:val="nil"/>
              <w:bottom w:val="nil"/>
              <w:right w:val="nil"/>
            </w:tcBorders>
            <w:shd w:val="clear" w:color="auto" w:fill="auto"/>
            <w:vAlign w:val="bottom"/>
            <w:hideMark/>
          </w:tcPr>
          <w:p w14:paraId="7C8DCD0D" w14:textId="77777777" w:rsidR="00E16D85" w:rsidRPr="00435FDD" w:rsidRDefault="00E16D85" w:rsidP="004E446F">
            <w:pPr>
              <w:spacing w:after="0" w:line="240" w:lineRule="auto"/>
              <w:jc w:val="right"/>
              <w:rPr>
                <w:rFonts w:cs="Arial"/>
                <w:color w:val="000000"/>
                <w:u w:val="single"/>
              </w:rPr>
            </w:pPr>
          </w:p>
        </w:tc>
        <w:tc>
          <w:tcPr>
            <w:tcW w:w="820" w:type="dxa"/>
            <w:tcBorders>
              <w:top w:val="nil"/>
              <w:left w:val="nil"/>
              <w:bottom w:val="nil"/>
              <w:right w:val="nil"/>
            </w:tcBorders>
            <w:shd w:val="clear" w:color="auto" w:fill="auto"/>
            <w:noWrap/>
            <w:vAlign w:val="bottom"/>
            <w:hideMark/>
          </w:tcPr>
          <w:p w14:paraId="67006C73" w14:textId="77777777" w:rsidR="00E16D85" w:rsidRPr="00435FDD" w:rsidRDefault="00E16D85" w:rsidP="004E446F">
            <w:pPr>
              <w:spacing w:after="0" w:line="240" w:lineRule="auto"/>
              <w:rPr>
                <w:rFonts w:cs="Arial"/>
                <w:color w:val="000000"/>
              </w:rPr>
            </w:pPr>
          </w:p>
        </w:tc>
        <w:tc>
          <w:tcPr>
            <w:tcW w:w="560" w:type="dxa"/>
            <w:tcBorders>
              <w:top w:val="nil"/>
              <w:left w:val="nil"/>
              <w:bottom w:val="nil"/>
              <w:right w:val="nil"/>
            </w:tcBorders>
            <w:shd w:val="clear" w:color="auto" w:fill="auto"/>
            <w:noWrap/>
            <w:vAlign w:val="bottom"/>
            <w:hideMark/>
          </w:tcPr>
          <w:p w14:paraId="164D5404" w14:textId="77777777" w:rsidR="00E16D85" w:rsidRPr="00435FDD" w:rsidRDefault="00E16D85" w:rsidP="004E446F">
            <w:pPr>
              <w:spacing w:after="0" w:line="240" w:lineRule="auto"/>
              <w:rPr>
                <w:rFonts w:cs="Arial"/>
                <w:color w:val="000000"/>
              </w:rPr>
            </w:pPr>
          </w:p>
        </w:tc>
      </w:tr>
      <w:tr w:rsidR="00E16D85" w:rsidRPr="00435FDD" w14:paraId="3F160231" w14:textId="77777777" w:rsidTr="00546EEA">
        <w:trPr>
          <w:trHeight w:val="300"/>
        </w:trPr>
        <w:tc>
          <w:tcPr>
            <w:tcW w:w="15155" w:type="dxa"/>
            <w:gridSpan w:val="17"/>
            <w:tcBorders>
              <w:top w:val="single" w:sz="4" w:space="0" w:color="auto"/>
              <w:left w:val="nil"/>
              <w:bottom w:val="nil"/>
              <w:right w:val="nil"/>
            </w:tcBorders>
            <w:shd w:val="clear" w:color="auto" w:fill="auto"/>
            <w:noWrap/>
            <w:vAlign w:val="bottom"/>
            <w:hideMark/>
          </w:tcPr>
          <w:p w14:paraId="317A846E" w14:textId="77777777" w:rsidR="00E16D85" w:rsidRPr="00435FDD" w:rsidRDefault="00E16D85" w:rsidP="004E446F">
            <w:pPr>
              <w:spacing w:after="0" w:line="240" w:lineRule="auto"/>
              <w:jc w:val="center"/>
              <w:rPr>
                <w:rFonts w:cs="Arial"/>
                <w:color w:val="000000"/>
                <w:sz w:val="18"/>
                <w:szCs w:val="18"/>
              </w:rPr>
            </w:pPr>
            <w:r w:rsidRPr="00435FDD">
              <w:rPr>
                <w:rFonts w:cs="Arial"/>
                <w:color w:val="000000"/>
                <w:sz w:val="18"/>
                <w:szCs w:val="18"/>
              </w:rPr>
              <w:t>полное наименование управляющей компании</w:t>
            </w:r>
          </w:p>
        </w:tc>
        <w:tc>
          <w:tcPr>
            <w:tcW w:w="1940" w:type="dxa"/>
            <w:gridSpan w:val="2"/>
            <w:vMerge/>
            <w:tcBorders>
              <w:left w:val="nil"/>
              <w:right w:val="nil"/>
            </w:tcBorders>
            <w:shd w:val="clear" w:color="auto" w:fill="auto"/>
            <w:noWrap/>
            <w:vAlign w:val="bottom"/>
            <w:hideMark/>
          </w:tcPr>
          <w:p w14:paraId="44374A2D" w14:textId="77777777" w:rsidR="00E16D85" w:rsidRPr="00435FDD" w:rsidRDefault="00E16D85" w:rsidP="004E446F">
            <w:pPr>
              <w:spacing w:after="0" w:line="240" w:lineRule="auto"/>
              <w:jc w:val="center"/>
              <w:rPr>
                <w:rFonts w:cs="Arial"/>
                <w:color w:val="000000"/>
                <w:sz w:val="18"/>
                <w:szCs w:val="18"/>
              </w:rPr>
            </w:pPr>
          </w:p>
        </w:tc>
        <w:tc>
          <w:tcPr>
            <w:tcW w:w="960" w:type="dxa"/>
            <w:tcBorders>
              <w:top w:val="nil"/>
              <w:left w:val="nil"/>
              <w:bottom w:val="nil"/>
              <w:right w:val="nil"/>
            </w:tcBorders>
            <w:shd w:val="clear" w:color="auto" w:fill="auto"/>
            <w:noWrap/>
            <w:vAlign w:val="bottom"/>
            <w:hideMark/>
          </w:tcPr>
          <w:p w14:paraId="18256E80" w14:textId="77777777" w:rsidR="00E16D85" w:rsidRPr="00435FDD" w:rsidRDefault="00E16D85" w:rsidP="004E446F">
            <w:pPr>
              <w:spacing w:after="0" w:line="240" w:lineRule="auto"/>
              <w:jc w:val="center"/>
              <w:rPr>
                <w:rFonts w:cs="Arial"/>
                <w:color w:val="000000"/>
                <w:sz w:val="18"/>
                <w:szCs w:val="18"/>
              </w:rPr>
            </w:pPr>
          </w:p>
        </w:tc>
        <w:tc>
          <w:tcPr>
            <w:tcW w:w="960" w:type="dxa"/>
            <w:tcBorders>
              <w:top w:val="nil"/>
              <w:left w:val="nil"/>
              <w:bottom w:val="nil"/>
              <w:right w:val="nil"/>
            </w:tcBorders>
            <w:shd w:val="clear" w:color="auto" w:fill="auto"/>
            <w:noWrap/>
            <w:vAlign w:val="bottom"/>
            <w:hideMark/>
          </w:tcPr>
          <w:p w14:paraId="6F0CE948" w14:textId="77777777" w:rsidR="00E16D85" w:rsidRPr="00435FDD" w:rsidRDefault="00E16D85" w:rsidP="004E446F">
            <w:pPr>
              <w:spacing w:after="0" w:line="240" w:lineRule="auto"/>
              <w:jc w:val="center"/>
              <w:rPr>
                <w:rFonts w:cs="Arial"/>
                <w:color w:val="000000"/>
                <w:sz w:val="18"/>
                <w:szCs w:val="18"/>
              </w:rPr>
            </w:pPr>
          </w:p>
        </w:tc>
        <w:tc>
          <w:tcPr>
            <w:tcW w:w="820" w:type="dxa"/>
            <w:tcBorders>
              <w:top w:val="nil"/>
              <w:left w:val="nil"/>
              <w:bottom w:val="nil"/>
              <w:right w:val="nil"/>
            </w:tcBorders>
            <w:shd w:val="clear" w:color="auto" w:fill="auto"/>
            <w:noWrap/>
            <w:vAlign w:val="bottom"/>
            <w:hideMark/>
          </w:tcPr>
          <w:p w14:paraId="5D5E659E" w14:textId="77777777" w:rsidR="00E16D85" w:rsidRPr="00435FDD" w:rsidRDefault="00E16D85" w:rsidP="004E446F">
            <w:pPr>
              <w:spacing w:after="0" w:line="240" w:lineRule="auto"/>
              <w:jc w:val="center"/>
              <w:rPr>
                <w:rFonts w:cs="Arial"/>
                <w:color w:val="000000"/>
                <w:sz w:val="18"/>
                <w:szCs w:val="18"/>
              </w:rPr>
            </w:pPr>
          </w:p>
        </w:tc>
        <w:tc>
          <w:tcPr>
            <w:tcW w:w="560" w:type="dxa"/>
            <w:tcBorders>
              <w:top w:val="nil"/>
              <w:left w:val="nil"/>
              <w:bottom w:val="nil"/>
              <w:right w:val="nil"/>
            </w:tcBorders>
            <w:shd w:val="clear" w:color="auto" w:fill="auto"/>
            <w:noWrap/>
            <w:vAlign w:val="bottom"/>
            <w:hideMark/>
          </w:tcPr>
          <w:p w14:paraId="096D3EFC" w14:textId="77777777" w:rsidR="00E16D85" w:rsidRPr="00435FDD" w:rsidRDefault="00E16D85" w:rsidP="004E446F">
            <w:pPr>
              <w:spacing w:after="0" w:line="240" w:lineRule="auto"/>
              <w:rPr>
                <w:rFonts w:cs="Arial"/>
                <w:color w:val="000000"/>
              </w:rPr>
            </w:pPr>
          </w:p>
        </w:tc>
      </w:tr>
      <w:tr w:rsidR="00E16D85" w:rsidRPr="00435FDD" w14:paraId="040F448B" w14:textId="77777777" w:rsidTr="00546EEA">
        <w:trPr>
          <w:trHeight w:val="300"/>
        </w:trPr>
        <w:tc>
          <w:tcPr>
            <w:tcW w:w="15155" w:type="dxa"/>
            <w:gridSpan w:val="17"/>
            <w:tcBorders>
              <w:top w:val="nil"/>
              <w:left w:val="nil"/>
              <w:bottom w:val="single" w:sz="4" w:space="0" w:color="auto"/>
              <w:right w:val="nil"/>
            </w:tcBorders>
            <w:shd w:val="clear" w:color="auto" w:fill="auto"/>
            <w:vAlign w:val="bottom"/>
            <w:hideMark/>
          </w:tcPr>
          <w:p w14:paraId="4A5EF7EE" w14:textId="77777777" w:rsidR="00E16D85" w:rsidRPr="00435FDD" w:rsidRDefault="00E16D85" w:rsidP="004E446F">
            <w:pPr>
              <w:spacing w:after="0" w:line="240" w:lineRule="auto"/>
              <w:jc w:val="center"/>
              <w:rPr>
                <w:rFonts w:cs="Arial"/>
                <w:color w:val="000000"/>
              </w:rPr>
            </w:pPr>
            <w:r w:rsidRPr="00435FDD">
              <w:rPr>
                <w:rFonts w:cs="Arial"/>
                <w:color w:val="000000"/>
              </w:rPr>
              <w:t xml:space="preserve">                                                                                                                                                                                                                                          </w:t>
            </w:r>
            <w:r w:rsidRPr="00435FDD">
              <w:rPr>
                <w:rFonts w:cs="Arial"/>
                <w:b/>
                <w:color w:val="000000"/>
              </w:rPr>
              <w:t>(далее - ПИФ)</w:t>
            </w:r>
          </w:p>
        </w:tc>
        <w:tc>
          <w:tcPr>
            <w:tcW w:w="1940" w:type="dxa"/>
            <w:gridSpan w:val="2"/>
            <w:vMerge/>
            <w:tcBorders>
              <w:left w:val="nil"/>
              <w:right w:val="nil"/>
            </w:tcBorders>
            <w:shd w:val="clear" w:color="auto" w:fill="auto"/>
            <w:vAlign w:val="bottom"/>
            <w:hideMark/>
          </w:tcPr>
          <w:p w14:paraId="385A2F0B" w14:textId="77777777" w:rsidR="00E16D85" w:rsidRPr="00435FDD" w:rsidRDefault="00E16D85" w:rsidP="004E446F">
            <w:pPr>
              <w:spacing w:after="0" w:line="240" w:lineRule="auto"/>
              <w:jc w:val="center"/>
              <w:rPr>
                <w:rFonts w:cs="Arial"/>
                <w:color w:val="000000"/>
              </w:rPr>
            </w:pPr>
          </w:p>
        </w:tc>
        <w:tc>
          <w:tcPr>
            <w:tcW w:w="960" w:type="dxa"/>
            <w:tcBorders>
              <w:top w:val="nil"/>
              <w:left w:val="nil"/>
              <w:bottom w:val="nil"/>
              <w:right w:val="nil"/>
            </w:tcBorders>
            <w:shd w:val="clear" w:color="auto" w:fill="auto"/>
            <w:vAlign w:val="bottom"/>
            <w:hideMark/>
          </w:tcPr>
          <w:p w14:paraId="76CB7AB5" w14:textId="77777777" w:rsidR="00E16D85" w:rsidRPr="00435FDD" w:rsidRDefault="00E16D85" w:rsidP="004E446F">
            <w:pPr>
              <w:spacing w:after="0" w:line="240" w:lineRule="auto"/>
              <w:jc w:val="center"/>
              <w:rPr>
                <w:rFonts w:cs="Arial"/>
                <w:color w:val="000000"/>
              </w:rPr>
            </w:pPr>
          </w:p>
        </w:tc>
        <w:tc>
          <w:tcPr>
            <w:tcW w:w="960" w:type="dxa"/>
            <w:tcBorders>
              <w:top w:val="nil"/>
              <w:left w:val="nil"/>
              <w:bottom w:val="nil"/>
              <w:right w:val="nil"/>
            </w:tcBorders>
            <w:shd w:val="clear" w:color="auto" w:fill="auto"/>
            <w:vAlign w:val="bottom"/>
            <w:hideMark/>
          </w:tcPr>
          <w:p w14:paraId="772F570E" w14:textId="77777777" w:rsidR="00E16D85" w:rsidRPr="00435FDD" w:rsidRDefault="00E16D85" w:rsidP="004E446F">
            <w:pPr>
              <w:spacing w:after="0" w:line="240" w:lineRule="auto"/>
              <w:jc w:val="center"/>
              <w:rPr>
                <w:rFonts w:cs="Arial"/>
                <w:color w:val="000000"/>
              </w:rPr>
            </w:pPr>
          </w:p>
        </w:tc>
        <w:tc>
          <w:tcPr>
            <w:tcW w:w="820" w:type="dxa"/>
            <w:tcBorders>
              <w:top w:val="nil"/>
              <w:left w:val="nil"/>
              <w:bottom w:val="nil"/>
              <w:right w:val="nil"/>
            </w:tcBorders>
            <w:shd w:val="clear" w:color="auto" w:fill="auto"/>
            <w:vAlign w:val="bottom"/>
            <w:hideMark/>
          </w:tcPr>
          <w:p w14:paraId="6E2BA41A" w14:textId="77777777" w:rsidR="00E16D85" w:rsidRPr="00435FDD" w:rsidRDefault="00E16D85" w:rsidP="004E446F">
            <w:pPr>
              <w:spacing w:after="0" w:line="240" w:lineRule="auto"/>
              <w:jc w:val="center"/>
              <w:rPr>
                <w:rFonts w:cs="Arial"/>
                <w:color w:val="000000"/>
              </w:rPr>
            </w:pPr>
          </w:p>
        </w:tc>
        <w:tc>
          <w:tcPr>
            <w:tcW w:w="560" w:type="dxa"/>
            <w:tcBorders>
              <w:top w:val="nil"/>
              <w:left w:val="nil"/>
              <w:bottom w:val="nil"/>
              <w:right w:val="nil"/>
            </w:tcBorders>
            <w:shd w:val="clear" w:color="auto" w:fill="auto"/>
            <w:noWrap/>
            <w:vAlign w:val="bottom"/>
            <w:hideMark/>
          </w:tcPr>
          <w:p w14:paraId="1B436891" w14:textId="77777777" w:rsidR="00E16D85" w:rsidRPr="00435FDD" w:rsidRDefault="00E16D85" w:rsidP="004E446F">
            <w:pPr>
              <w:spacing w:after="0" w:line="240" w:lineRule="auto"/>
              <w:jc w:val="center"/>
              <w:rPr>
                <w:rFonts w:cs="Arial"/>
                <w:color w:val="000000"/>
              </w:rPr>
            </w:pPr>
          </w:p>
        </w:tc>
      </w:tr>
      <w:tr w:rsidR="00E16D85" w:rsidRPr="00435FDD" w14:paraId="23881423" w14:textId="77777777" w:rsidTr="00546EEA">
        <w:trPr>
          <w:trHeight w:val="560"/>
        </w:trPr>
        <w:tc>
          <w:tcPr>
            <w:tcW w:w="15155" w:type="dxa"/>
            <w:gridSpan w:val="17"/>
            <w:tcBorders>
              <w:top w:val="single" w:sz="4" w:space="0" w:color="auto"/>
              <w:left w:val="nil"/>
              <w:bottom w:val="nil"/>
              <w:right w:val="nil"/>
            </w:tcBorders>
            <w:shd w:val="clear" w:color="auto" w:fill="auto"/>
            <w:noWrap/>
            <w:vAlign w:val="bottom"/>
            <w:hideMark/>
          </w:tcPr>
          <w:p w14:paraId="58C52F02" w14:textId="77777777" w:rsidR="00E16D85" w:rsidRPr="00435FDD" w:rsidRDefault="00E16D85" w:rsidP="004E446F">
            <w:pPr>
              <w:spacing w:after="0" w:line="240" w:lineRule="auto"/>
              <w:jc w:val="center"/>
              <w:rPr>
                <w:rFonts w:cs="Arial"/>
                <w:color w:val="000000"/>
                <w:sz w:val="18"/>
                <w:szCs w:val="18"/>
              </w:rPr>
            </w:pPr>
            <w:r w:rsidRPr="00435FDD">
              <w:rPr>
                <w:rFonts w:cs="Arial"/>
                <w:color w:val="000000"/>
                <w:sz w:val="18"/>
                <w:szCs w:val="18"/>
              </w:rPr>
              <w:t>полное наименование паевого инвестиционного фонда</w:t>
            </w:r>
          </w:p>
          <w:p w14:paraId="1FA94781" w14:textId="77777777" w:rsidR="00E16D85" w:rsidRPr="00435FDD" w:rsidRDefault="00E16D85" w:rsidP="004E446F">
            <w:pPr>
              <w:spacing w:after="0" w:line="240" w:lineRule="auto"/>
              <w:jc w:val="center"/>
              <w:rPr>
                <w:rFonts w:cs="Arial"/>
                <w:color w:val="000000"/>
                <w:sz w:val="18"/>
                <w:szCs w:val="18"/>
              </w:rPr>
            </w:pPr>
          </w:p>
        </w:tc>
        <w:tc>
          <w:tcPr>
            <w:tcW w:w="1940" w:type="dxa"/>
            <w:gridSpan w:val="2"/>
            <w:vMerge/>
            <w:tcBorders>
              <w:left w:val="nil"/>
              <w:right w:val="nil"/>
            </w:tcBorders>
            <w:shd w:val="clear" w:color="auto" w:fill="auto"/>
            <w:noWrap/>
            <w:vAlign w:val="bottom"/>
            <w:hideMark/>
          </w:tcPr>
          <w:p w14:paraId="3C28E94B" w14:textId="77777777" w:rsidR="00E16D85" w:rsidRPr="00435FDD" w:rsidRDefault="00E16D85" w:rsidP="004E446F">
            <w:pPr>
              <w:spacing w:after="0" w:line="240" w:lineRule="auto"/>
              <w:ind w:left="-379"/>
              <w:jc w:val="center"/>
              <w:rPr>
                <w:rFonts w:cs="Arial"/>
                <w:color w:val="000000"/>
                <w:sz w:val="18"/>
                <w:szCs w:val="18"/>
              </w:rPr>
            </w:pPr>
          </w:p>
        </w:tc>
        <w:tc>
          <w:tcPr>
            <w:tcW w:w="960" w:type="dxa"/>
            <w:tcBorders>
              <w:top w:val="nil"/>
              <w:left w:val="nil"/>
              <w:bottom w:val="nil"/>
              <w:right w:val="nil"/>
            </w:tcBorders>
            <w:shd w:val="clear" w:color="auto" w:fill="auto"/>
            <w:noWrap/>
            <w:vAlign w:val="bottom"/>
            <w:hideMark/>
          </w:tcPr>
          <w:p w14:paraId="088ABC63" w14:textId="77777777" w:rsidR="00E16D85" w:rsidRPr="00435FDD" w:rsidRDefault="00E16D85" w:rsidP="004E446F">
            <w:pPr>
              <w:spacing w:after="0" w:line="240" w:lineRule="auto"/>
              <w:jc w:val="center"/>
              <w:rPr>
                <w:rFonts w:cs="Arial"/>
                <w:color w:val="000000"/>
                <w:sz w:val="18"/>
                <w:szCs w:val="18"/>
              </w:rPr>
            </w:pPr>
          </w:p>
        </w:tc>
        <w:tc>
          <w:tcPr>
            <w:tcW w:w="960" w:type="dxa"/>
            <w:tcBorders>
              <w:top w:val="nil"/>
              <w:left w:val="nil"/>
              <w:bottom w:val="nil"/>
              <w:right w:val="nil"/>
            </w:tcBorders>
            <w:shd w:val="clear" w:color="auto" w:fill="auto"/>
            <w:noWrap/>
            <w:vAlign w:val="bottom"/>
            <w:hideMark/>
          </w:tcPr>
          <w:p w14:paraId="4D69E925" w14:textId="77777777" w:rsidR="00E16D85" w:rsidRPr="00435FDD" w:rsidRDefault="00E16D85" w:rsidP="004E446F">
            <w:pPr>
              <w:spacing w:after="0" w:line="240" w:lineRule="auto"/>
              <w:jc w:val="center"/>
              <w:rPr>
                <w:rFonts w:cs="Arial"/>
                <w:color w:val="000000"/>
                <w:sz w:val="18"/>
                <w:szCs w:val="18"/>
              </w:rPr>
            </w:pPr>
          </w:p>
        </w:tc>
        <w:tc>
          <w:tcPr>
            <w:tcW w:w="820" w:type="dxa"/>
            <w:tcBorders>
              <w:top w:val="nil"/>
              <w:left w:val="nil"/>
              <w:bottom w:val="nil"/>
              <w:right w:val="nil"/>
            </w:tcBorders>
            <w:shd w:val="clear" w:color="auto" w:fill="auto"/>
            <w:noWrap/>
            <w:vAlign w:val="bottom"/>
            <w:hideMark/>
          </w:tcPr>
          <w:p w14:paraId="73221FB5" w14:textId="77777777" w:rsidR="00E16D85" w:rsidRPr="00435FDD" w:rsidRDefault="00E16D85" w:rsidP="004E446F">
            <w:pPr>
              <w:spacing w:after="0" w:line="240" w:lineRule="auto"/>
              <w:jc w:val="center"/>
              <w:rPr>
                <w:rFonts w:cs="Arial"/>
                <w:color w:val="000000"/>
                <w:sz w:val="18"/>
                <w:szCs w:val="18"/>
              </w:rPr>
            </w:pPr>
          </w:p>
        </w:tc>
        <w:tc>
          <w:tcPr>
            <w:tcW w:w="560" w:type="dxa"/>
            <w:tcBorders>
              <w:top w:val="nil"/>
              <w:left w:val="nil"/>
              <w:bottom w:val="nil"/>
              <w:right w:val="nil"/>
            </w:tcBorders>
            <w:shd w:val="clear" w:color="auto" w:fill="auto"/>
            <w:noWrap/>
            <w:vAlign w:val="bottom"/>
            <w:hideMark/>
          </w:tcPr>
          <w:p w14:paraId="7F2758D6" w14:textId="77777777" w:rsidR="00E16D85" w:rsidRPr="00435FDD" w:rsidRDefault="00E16D85" w:rsidP="004E446F">
            <w:pPr>
              <w:spacing w:after="0" w:line="240" w:lineRule="auto"/>
              <w:jc w:val="center"/>
              <w:rPr>
                <w:rFonts w:cs="Arial"/>
                <w:color w:val="000000"/>
                <w:sz w:val="18"/>
                <w:szCs w:val="18"/>
              </w:rPr>
            </w:pPr>
          </w:p>
        </w:tc>
      </w:tr>
      <w:tr w:rsidR="00E16D85" w:rsidRPr="00435FDD" w14:paraId="559349F4" w14:textId="77777777" w:rsidTr="00546EEA">
        <w:trPr>
          <w:trHeight w:val="315"/>
        </w:trPr>
        <w:tc>
          <w:tcPr>
            <w:tcW w:w="15155" w:type="dxa"/>
            <w:gridSpan w:val="17"/>
            <w:tcBorders>
              <w:top w:val="nil"/>
              <w:left w:val="nil"/>
              <w:bottom w:val="nil"/>
              <w:right w:val="nil"/>
            </w:tcBorders>
            <w:shd w:val="clear" w:color="auto" w:fill="auto"/>
            <w:noWrap/>
            <w:vAlign w:val="bottom"/>
            <w:hideMark/>
          </w:tcPr>
          <w:p w14:paraId="36794913" w14:textId="77777777" w:rsidR="00E16D85" w:rsidRPr="00435FDD" w:rsidRDefault="00E16D85" w:rsidP="004E446F">
            <w:pPr>
              <w:spacing w:after="0" w:line="240" w:lineRule="auto"/>
              <w:jc w:val="center"/>
              <w:rPr>
                <w:rFonts w:cs="Arial"/>
                <w:color w:val="000000"/>
              </w:rPr>
            </w:pPr>
            <w:r w:rsidRPr="00435FDD">
              <w:rPr>
                <w:rFonts w:cs="Arial"/>
                <w:color w:val="000000"/>
              </w:rPr>
              <w:t>просит выдать согласие на включение в состав ПИФ следующего имущества:</w:t>
            </w:r>
          </w:p>
        </w:tc>
        <w:tc>
          <w:tcPr>
            <w:tcW w:w="1940" w:type="dxa"/>
            <w:gridSpan w:val="2"/>
            <w:vMerge/>
            <w:tcBorders>
              <w:left w:val="nil"/>
              <w:bottom w:val="nil"/>
              <w:right w:val="nil"/>
            </w:tcBorders>
            <w:shd w:val="clear" w:color="auto" w:fill="auto"/>
            <w:noWrap/>
            <w:vAlign w:val="bottom"/>
            <w:hideMark/>
          </w:tcPr>
          <w:p w14:paraId="65F526E1" w14:textId="77777777" w:rsidR="00E16D85" w:rsidRPr="00435FDD" w:rsidRDefault="00E16D85" w:rsidP="004E446F">
            <w:pPr>
              <w:spacing w:after="0" w:line="240" w:lineRule="auto"/>
              <w:rPr>
                <w:rFonts w:cs="Arial"/>
                <w:color w:val="000000"/>
              </w:rPr>
            </w:pPr>
          </w:p>
        </w:tc>
        <w:tc>
          <w:tcPr>
            <w:tcW w:w="960" w:type="dxa"/>
            <w:tcBorders>
              <w:top w:val="nil"/>
              <w:left w:val="nil"/>
              <w:bottom w:val="nil"/>
              <w:right w:val="nil"/>
            </w:tcBorders>
            <w:shd w:val="clear" w:color="auto" w:fill="auto"/>
            <w:noWrap/>
            <w:vAlign w:val="bottom"/>
            <w:hideMark/>
          </w:tcPr>
          <w:p w14:paraId="08E182CC" w14:textId="77777777" w:rsidR="00E16D85" w:rsidRPr="00435FDD" w:rsidRDefault="00E16D85" w:rsidP="004E446F">
            <w:pPr>
              <w:spacing w:after="0" w:line="240" w:lineRule="auto"/>
              <w:rPr>
                <w:rFonts w:cs="Arial"/>
                <w:color w:val="000000"/>
              </w:rPr>
            </w:pPr>
          </w:p>
        </w:tc>
        <w:tc>
          <w:tcPr>
            <w:tcW w:w="960" w:type="dxa"/>
            <w:tcBorders>
              <w:top w:val="nil"/>
              <w:left w:val="nil"/>
              <w:bottom w:val="nil"/>
              <w:right w:val="nil"/>
            </w:tcBorders>
            <w:shd w:val="clear" w:color="auto" w:fill="auto"/>
            <w:noWrap/>
            <w:vAlign w:val="bottom"/>
            <w:hideMark/>
          </w:tcPr>
          <w:p w14:paraId="4E6385A7" w14:textId="77777777" w:rsidR="00E16D85" w:rsidRPr="00435FDD" w:rsidRDefault="00E16D85" w:rsidP="004E446F">
            <w:pPr>
              <w:spacing w:after="0" w:line="240" w:lineRule="auto"/>
              <w:rPr>
                <w:rFonts w:cs="Arial"/>
                <w:color w:val="000000"/>
              </w:rPr>
            </w:pPr>
          </w:p>
        </w:tc>
        <w:tc>
          <w:tcPr>
            <w:tcW w:w="820" w:type="dxa"/>
            <w:tcBorders>
              <w:top w:val="nil"/>
              <w:left w:val="nil"/>
              <w:bottom w:val="nil"/>
              <w:right w:val="nil"/>
            </w:tcBorders>
            <w:shd w:val="clear" w:color="auto" w:fill="auto"/>
            <w:noWrap/>
            <w:vAlign w:val="bottom"/>
            <w:hideMark/>
          </w:tcPr>
          <w:p w14:paraId="5B0B44B0" w14:textId="77777777" w:rsidR="00E16D85" w:rsidRPr="00435FDD" w:rsidRDefault="00E16D85" w:rsidP="004E446F">
            <w:pPr>
              <w:spacing w:after="0" w:line="240" w:lineRule="auto"/>
              <w:rPr>
                <w:rFonts w:cs="Arial"/>
                <w:color w:val="000000"/>
              </w:rPr>
            </w:pPr>
          </w:p>
        </w:tc>
        <w:tc>
          <w:tcPr>
            <w:tcW w:w="560" w:type="dxa"/>
            <w:tcBorders>
              <w:top w:val="nil"/>
              <w:left w:val="nil"/>
              <w:bottom w:val="nil"/>
              <w:right w:val="nil"/>
            </w:tcBorders>
            <w:shd w:val="clear" w:color="auto" w:fill="auto"/>
            <w:noWrap/>
            <w:vAlign w:val="bottom"/>
            <w:hideMark/>
          </w:tcPr>
          <w:p w14:paraId="5A56F8CA" w14:textId="77777777" w:rsidR="00E16D85" w:rsidRPr="00435FDD" w:rsidRDefault="00E16D85" w:rsidP="004E446F">
            <w:pPr>
              <w:spacing w:after="0" w:line="240" w:lineRule="auto"/>
              <w:rPr>
                <w:rFonts w:cs="Arial"/>
                <w:color w:val="000000"/>
              </w:rPr>
            </w:pPr>
          </w:p>
        </w:tc>
      </w:tr>
      <w:tr w:rsidR="00E16D85" w:rsidRPr="00435FDD" w14:paraId="61CA7343" w14:textId="77777777" w:rsidTr="00546EEA">
        <w:trPr>
          <w:gridAfter w:val="5"/>
          <w:wAfter w:w="5227" w:type="dxa"/>
          <w:trHeight w:val="1450"/>
        </w:trPr>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0E88F70D" w14:textId="77777777" w:rsidR="00E16D85" w:rsidRPr="00435FDD" w:rsidRDefault="00E16D85" w:rsidP="004E446F">
            <w:pPr>
              <w:spacing w:after="0" w:line="240" w:lineRule="auto"/>
              <w:jc w:val="center"/>
              <w:rPr>
                <w:rFonts w:cs="Arial"/>
                <w:color w:val="000000"/>
                <w:sz w:val="18"/>
                <w:szCs w:val="18"/>
              </w:rPr>
            </w:pPr>
            <w:r w:rsidRPr="00435FDD">
              <w:rPr>
                <w:rFonts w:cs="Arial"/>
                <w:color w:val="000000"/>
                <w:sz w:val="18"/>
                <w:szCs w:val="18"/>
              </w:rPr>
              <w:t xml:space="preserve">Сведения, позволяющие определенно установить имущество, </w:t>
            </w:r>
          </w:p>
          <w:p w14:paraId="377A664B" w14:textId="77777777" w:rsidR="00E16D85" w:rsidRPr="00435FDD" w:rsidRDefault="00E16D85" w:rsidP="004E446F">
            <w:pPr>
              <w:spacing w:after="0" w:line="240" w:lineRule="auto"/>
              <w:jc w:val="center"/>
              <w:rPr>
                <w:rFonts w:cs="Arial"/>
                <w:color w:val="000000"/>
                <w:sz w:val="20"/>
                <w:szCs w:val="20"/>
              </w:rPr>
            </w:pPr>
            <w:r w:rsidRPr="00435FDD">
              <w:rPr>
                <w:rFonts w:cs="Arial"/>
                <w:color w:val="000000"/>
                <w:sz w:val="18"/>
                <w:szCs w:val="18"/>
              </w:rPr>
              <w:t>переданное в оплату инвестиционных паев</w:t>
            </w:r>
            <w:r w:rsidRPr="00435FDD">
              <w:rPr>
                <w:rFonts w:cs="Arial"/>
                <w:color w:val="000000"/>
                <w:sz w:val="20"/>
                <w:szCs w:val="20"/>
              </w:rPr>
              <w:t xml:space="preserve"> ПИФ</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DB32A67" w14:textId="77777777" w:rsidR="00E16D85" w:rsidRPr="00435FDD" w:rsidRDefault="00E16D85" w:rsidP="004E446F">
            <w:pPr>
              <w:spacing w:after="0" w:line="240" w:lineRule="auto"/>
              <w:jc w:val="center"/>
              <w:rPr>
                <w:rFonts w:cs="Arial"/>
                <w:color w:val="000000"/>
                <w:sz w:val="18"/>
                <w:szCs w:val="18"/>
              </w:rPr>
            </w:pPr>
            <w:r w:rsidRPr="00435FDD">
              <w:rPr>
                <w:rFonts w:cs="Arial"/>
                <w:color w:val="000000"/>
                <w:sz w:val="18"/>
                <w:szCs w:val="18"/>
              </w:rPr>
              <w:t>Количество, шт.</w:t>
            </w:r>
            <w:r w:rsidRPr="00435FDD">
              <w:rPr>
                <w:rFonts w:cs="Arial"/>
                <w:color w:val="000000"/>
                <w:sz w:val="20"/>
                <w:szCs w:val="20"/>
              </w:rPr>
              <w:t xml:space="preserve"> </w:t>
            </w:r>
            <w:r w:rsidRPr="00435FDD">
              <w:rPr>
                <w:rFonts w:cs="Arial"/>
                <w:color w:val="000000"/>
                <w:sz w:val="18"/>
                <w:szCs w:val="18"/>
              </w:rPr>
              <w:t xml:space="preserve">(указывается </w:t>
            </w:r>
          </w:p>
          <w:p w14:paraId="0D6EA57C" w14:textId="77777777" w:rsidR="00E16D85" w:rsidRPr="00435FDD" w:rsidRDefault="00E16D85" w:rsidP="004E446F">
            <w:pPr>
              <w:spacing w:after="0" w:line="240" w:lineRule="auto"/>
              <w:jc w:val="center"/>
              <w:rPr>
                <w:rFonts w:cs="Arial"/>
                <w:color w:val="000000"/>
                <w:sz w:val="20"/>
                <w:szCs w:val="20"/>
              </w:rPr>
            </w:pPr>
            <w:r w:rsidRPr="00435FDD">
              <w:rPr>
                <w:rFonts w:cs="Arial"/>
                <w:color w:val="000000"/>
                <w:sz w:val="18"/>
                <w:szCs w:val="18"/>
              </w:rPr>
              <w:t>для ценных бумаг)</w:t>
            </w:r>
          </w:p>
        </w:tc>
        <w:tc>
          <w:tcPr>
            <w:tcW w:w="226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8CF4775" w14:textId="77777777" w:rsidR="00E16D85" w:rsidRPr="00435FDD" w:rsidRDefault="00E16D85" w:rsidP="004E446F">
            <w:pPr>
              <w:spacing w:after="0" w:line="240" w:lineRule="auto"/>
              <w:jc w:val="center"/>
              <w:rPr>
                <w:rFonts w:cs="Arial"/>
                <w:color w:val="000000"/>
                <w:sz w:val="18"/>
                <w:szCs w:val="18"/>
              </w:rPr>
            </w:pPr>
            <w:r w:rsidRPr="00435FDD">
              <w:rPr>
                <w:rFonts w:cs="Arial"/>
                <w:color w:val="000000"/>
                <w:sz w:val="18"/>
                <w:szCs w:val="18"/>
              </w:rPr>
              <w:t xml:space="preserve">Оценочная стоимость </w:t>
            </w:r>
          </w:p>
          <w:p w14:paraId="72F5434B" w14:textId="77777777" w:rsidR="00E16D85" w:rsidRPr="00435FDD" w:rsidRDefault="00E16D85" w:rsidP="004E446F">
            <w:pPr>
              <w:spacing w:after="0" w:line="240" w:lineRule="auto"/>
              <w:jc w:val="center"/>
              <w:rPr>
                <w:rFonts w:cs="Arial"/>
                <w:color w:val="000000"/>
                <w:sz w:val="18"/>
                <w:szCs w:val="18"/>
              </w:rPr>
            </w:pPr>
            <w:r w:rsidRPr="00435FDD">
              <w:rPr>
                <w:rFonts w:cs="Arial"/>
                <w:color w:val="000000"/>
                <w:sz w:val="18"/>
                <w:szCs w:val="18"/>
              </w:rPr>
              <w:t>имущества, руб.</w:t>
            </w:r>
          </w:p>
        </w:tc>
        <w:tc>
          <w:tcPr>
            <w:tcW w:w="226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62394C0" w14:textId="77777777" w:rsidR="00E16D85" w:rsidRPr="00435FDD" w:rsidRDefault="00E16D85" w:rsidP="004E446F">
            <w:pPr>
              <w:spacing w:after="0" w:line="240" w:lineRule="auto"/>
              <w:jc w:val="center"/>
              <w:rPr>
                <w:rFonts w:cs="Arial"/>
                <w:sz w:val="18"/>
                <w:szCs w:val="18"/>
              </w:rPr>
            </w:pPr>
            <w:r w:rsidRPr="00435FDD">
              <w:rPr>
                <w:rFonts w:cs="Arial"/>
                <w:sz w:val="18"/>
                <w:szCs w:val="18"/>
              </w:rPr>
              <w:t xml:space="preserve">Реквизиты отчета оценщика, краткое наименование оценщика  </w:t>
            </w:r>
          </w:p>
          <w:p w14:paraId="5E0E5101" w14:textId="77777777" w:rsidR="00E16D85" w:rsidRPr="00435FDD" w:rsidRDefault="00E16D85" w:rsidP="004E446F">
            <w:pPr>
              <w:spacing w:after="0" w:line="240" w:lineRule="auto"/>
              <w:jc w:val="center"/>
              <w:rPr>
                <w:rFonts w:cs="Arial"/>
                <w:sz w:val="16"/>
                <w:szCs w:val="16"/>
              </w:rPr>
            </w:pPr>
            <w:r w:rsidRPr="00435FDD">
              <w:rPr>
                <w:rFonts w:cs="Arial"/>
                <w:color w:val="000000"/>
                <w:sz w:val="16"/>
                <w:szCs w:val="16"/>
              </w:rPr>
              <w:t>(указываются, если оценочная стоимость имущества определена оценщиком)</w:t>
            </w: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468999" w14:textId="77777777" w:rsidR="00E16D85" w:rsidRPr="00435FDD" w:rsidRDefault="00E16D85" w:rsidP="004E446F">
            <w:pPr>
              <w:jc w:val="center"/>
              <w:rPr>
                <w:rFonts w:cs="Arial"/>
                <w:color w:val="000000"/>
                <w:sz w:val="18"/>
                <w:szCs w:val="18"/>
              </w:rPr>
            </w:pPr>
            <w:r w:rsidRPr="00435FDD">
              <w:rPr>
                <w:rFonts w:cs="Arial"/>
                <w:sz w:val="18"/>
                <w:szCs w:val="18"/>
              </w:rPr>
              <w:t xml:space="preserve"> № и дата заявки на приобретение инвестиционных паев ПИФ</w:t>
            </w: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19A48C" w14:textId="5B986566" w:rsidR="00E16D85" w:rsidRPr="00435FDD" w:rsidRDefault="00E16D85" w:rsidP="0060468C">
            <w:pPr>
              <w:jc w:val="center"/>
              <w:rPr>
                <w:rFonts w:cs="Arial"/>
                <w:color w:val="000000"/>
                <w:sz w:val="18"/>
                <w:szCs w:val="18"/>
              </w:rPr>
            </w:pPr>
            <w:r w:rsidRPr="00435FDD">
              <w:rPr>
                <w:rFonts w:cs="Arial"/>
                <w:sz w:val="18"/>
                <w:szCs w:val="18"/>
              </w:rPr>
              <w:t>Дата выдачи согласия/отказа СД</w:t>
            </w:r>
            <w:r w:rsidRPr="00435FDD">
              <w:rPr>
                <w:rFonts w:cs="Arial"/>
                <w:color w:val="000000"/>
                <w:sz w:val="20"/>
                <w:szCs w:val="20"/>
                <w:u w:val="single"/>
                <w:lang w:eastAsia="ru-RU"/>
              </w:rPr>
              <w:t xml:space="preserve"> (заполняется СД)</w:t>
            </w:r>
          </w:p>
        </w:tc>
      </w:tr>
      <w:tr w:rsidR="00E16D85" w:rsidRPr="00435FDD" w14:paraId="31FC3F40" w14:textId="77777777" w:rsidTr="00546EEA">
        <w:trPr>
          <w:gridAfter w:val="5"/>
          <w:wAfter w:w="5227" w:type="dxa"/>
          <w:trHeight w:val="721"/>
        </w:trPr>
        <w:tc>
          <w:tcPr>
            <w:tcW w:w="5954" w:type="dxa"/>
            <w:gridSpan w:val="3"/>
            <w:tcBorders>
              <w:top w:val="single" w:sz="8" w:space="0" w:color="auto"/>
              <w:left w:val="single" w:sz="8" w:space="0" w:color="auto"/>
              <w:bottom w:val="single" w:sz="4" w:space="0" w:color="auto"/>
              <w:right w:val="single" w:sz="4" w:space="0" w:color="auto"/>
            </w:tcBorders>
            <w:shd w:val="clear" w:color="auto" w:fill="auto"/>
            <w:noWrap/>
          </w:tcPr>
          <w:p w14:paraId="2EB4BA77" w14:textId="77777777" w:rsidR="00E16D85" w:rsidRPr="00435FDD" w:rsidRDefault="00E16D85" w:rsidP="004E446F">
            <w:pPr>
              <w:spacing w:after="0" w:line="240" w:lineRule="auto"/>
              <w:rPr>
                <w:rFonts w:cs="Arial"/>
                <w:color w:val="000000"/>
              </w:rPr>
            </w:pPr>
          </w:p>
        </w:tc>
        <w:tc>
          <w:tcPr>
            <w:tcW w:w="1276" w:type="dxa"/>
            <w:gridSpan w:val="3"/>
            <w:tcBorders>
              <w:top w:val="single" w:sz="8" w:space="0" w:color="auto"/>
              <w:left w:val="nil"/>
              <w:bottom w:val="single" w:sz="4" w:space="0" w:color="auto"/>
              <w:right w:val="single" w:sz="4" w:space="0" w:color="auto"/>
            </w:tcBorders>
            <w:shd w:val="clear" w:color="auto" w:fill="auto"/>
            <w:noWrap/>
          </w:tcPr>
          <w:p w14:paraId="66623B00" w14:textId="77777777" w:rsidR="00E16D85" w:rsidRPr="00435FDD" w:rsidRDefault="00E16D85" w:rsidP="004E446F">
            <w:pPr>
              <w:spacing w:after="0" w:line="240" w:lineRule="auto"/>
              <w:rPr>
                <w:rFonts w:cs="Arial"/>
                <w:color w:val="000000"/>
              </w:rPr>
            </w:pPr>
          </w:p>
        </w:tc>
        <w:tc>
          <w:tcPr>
            <w:tcW w:w="2268" w:type="dxa"/>
            <w:gridSpan w:val="3"/>
            <w:tcBorders>
              <w:top w:val="single" w:sz="8" w:space="0" w:color="auto"/>
              <w:left w:val="nil"/>
              <w:bottom w:val="single" w:sz="4" w:space="0" w:color="auto"/>
              <w:right w:val="single" w:sz="4" w:space="0" w:color="auto"/>
            </w:tcBorders>
            <w:shd w:val="clear" w:color="auto" w:fill="auto"/>
            <w:noWrap/>
          </w:tcPr>
          <w:p w14:paraId="617E4BAF" w14:textId="77777777" w:rsidR="00E16D85" w:rsidRPr="00435FDD" w:rsidRDefault="00E16D85" w:rsidP="004E446F">
            <w:pPr>
              <w:spacing w:after="0" w:line="240" w:lineRule="auto"/>
              <w:rPr>
                <w:rFonts w:cs="Arial"/>
                <w:color w:val="000000"/>
              </w:rPr>
            </w:pPr>
          </w:p>
        </w:tc>
        <w:tc>
          <w:tcPr>
            <w:tcW w:w="2268" w:type="dxa"/>
            <w:gridSpan w:val="3"/>
            <w:tcBorders>
              <w:top w:val="single" w:sz="8" w:space="0" w:color="auto"/>
              <w:left w:val="nil"/>
              <w:bottom w:val="single" w:sz="4" w:space="0" w:color="auto"/>
              <w:right w:val="single" w:sz="4" w:space="0" w:color="auto"/>
            </w:tcBorders>
            <w:shd w:val="clear" w:color="auto" w:fill="auto"/>
          </w:tcPr>
          <w:p w14:paraId="452A6CDD" w14:textId="77777777" w:rsidR="00E16D85" w:rsidRPr="00435FDD" w:rsidRDefault="00E16D85" w:rsidP="004E446F">
            <w:pPr>
              <w:spacing w:after="0" w:line="240" w:lineRule="auto"/>
              <w:rPr>
                <w:rFonts w:cs="Arial"/>
                <w:color w:val="000000"/>
                <w:sz w:val="18"/>
                <w:szCs w:val="18"/>
              </w:rPr>
            </w:pPr>
          </w:p>
        </w:tc>
        <w:tc>
          <w:tcPr>
            <w:tcW w:w="1701" w:type="dxa"/>
            <w:gridSpan w:val="3"/>
            <w:tcBorders>
              <w:top w:val="single" w:sz="8" w:space="0" w:color="auto"/>
              <w:left w:val="single" w:sz="4" w:space="0" w:color="auto"/>
              <w:bottom w:val="single" w:sz="4" w:space="0" w:color="auto"/>
              <w:right w:val="single" w:sz="4" w:space="0" w:color="auto"/>
            </w:tcBorders>
            <w:shd w:val="clear" w:color="auto" w:fill="auto"/>
            <w:noWrap/>
            <w:vAlign w:val="bottom"/>
          </w:tcPr>
          <w:p w14:paraId="079F3088" w14:textId="77777777" w:rsidR="00E16D85" w:rsidRPr="00435FDD" w:rsidRDefault="00E16D85" w:rsidP="004E446F">
            <w:pPr>
              <w:spacing w:after="0" w:line="240" w:lineRule="auto"/>
              <w:rPr>
                <w:rFonts w:cs="Arial"/>
                <w:color w:val="000000"/>
              </w:rPr>
            </w:pPr>
          </w:p>
        </w:tc>
        <w:tc>
          <w:tcPr>
            <w:tcW w:w="1701" w:type="dxa"/>
            <w:gridSpan w:val="3"/>
            <w:tcBorders>
              <w:top w:val="single" w:sz="8" w:space="0" w:color="auto"/>
              <w:bottom w:val="single" w:sz="4" w:space="0" w:color="auto"/>
              <w:right w:val="single" w:sz="8" w:space="0" w:color="auto"/>
            </w:tcBorders>
            <w:vAlign w:val="bottom"/>
          </w:tcPr>
          <w:p w14:paraId="01158782" w14:textId="77777777" w:rsidR="00E16D85" w:rsidRPr="00435FDD" w:rsidRDefault="00E16D85" w:rsidP="004E446F">
            <w:pPr>
              <w:spacing w:after="0" w:line="240" w:lineRule="auto"/>
              <w:rPr>
                <w:rFonts w:cs="Arial"/>
                <w:color w:val="000000"/>
              </w:rPr>
            </w:pPr>
          </w:p>
        </w:tc>
      </w:tr>
      <w:tr w:rsidR="00E16D85" w:rsidRPr="00435FDD" w14:paraId="51A26785" w14:textId="77777777" w:rsidTr="00546EEA">
        <w:trPr>
          <w:gridAfter w:val="5"/>
          <w:wAfter w:w="5227" w:type="dxa"/>
          <w:trHeight w:val="624"/>
        </w:trPr>
        <w:tc>
          <w:tcPr>
            <w:tcW w:w="5954" w:type="dxa"/>
            <w:gridSpan w:val="3"/>
            <w:tcBorders>
              <w:top w:val="single" w:sz="4" w:space="0" w:color="auto"/>
              <w:left w:val="single" w:sz="8" w:space="0" w:color="auto"/>
              <w:bottom w:val="single" w:sz="8" w:space="0" w:color="auto"/>
              <w:right w:val="single" w:sz="4" w:space="0" w:color="auto"/>
            </w:tcBorders>
            <w:shd w:val="clear" w:color="auto" w:fill="auto"/>
            <w:noWrap/>
          </w:tcPr>
          <w:p w14:paraId="3513367F" w14:textId="77777777" w:rsidR="00E16D85" w:rsidRPr="00435FDD" w:rsidRDefault="00E16D85" w:rsidP="004E446F">
            <w:pPr>
              <w:spacing w:after="0" w:line="240" w:lineRule="auto"/>
              <w:rPr>
                <w:rFonts w:cs="Arial"/>
                <w:color w:val="000000"/>
              </w:rPr>
            </w:pPr>
          </w:p>
        </w:tc>
        <w:tc>
          <w:tcPr>
            <w:tcW w:w="1276" w:type="dxa"/>
            <w:gridSpan w:val="3"/>
            <w:tcBorders>
              <w:top w:val="single" w:sz="4" w:space="0" w:color="auto"/>
              <w:left w:val="nil"/>
              <w:bottom w:val="single" w:sz="8" w:space="0" w:color="auto"/>
              <w:right w:val="single" w:sz="4" w:space="0" w:color="auto"/>
            </w:tcBorders>
            <w:shd w:val="clear" w:color="auto" w:fill="auto"/>
            <w:noWrap/>
          </w:tcPr>
          <w:p w14:paraId="3D1E669D" w14:textId="77777777" w:rsidR="00E16D85" w:rsidRPr="00435FDD" w:rsidRDefault="00E16D85" w:rsidP="004E446F">
            <w:pPr>
              <w:spacing w:after="0" w:line="240" w:lineRule="auto"/>
              <w:rPr>
                <w:rFonts w:cs="Arial"/>
                <w:color w:val="000000"/>
              </w:rPr>
            </w:pPr>
          </w:p>
        </w:tc>
        <w:tc>
          <w:tcPr>
            <w:tcW w:w="2268" w:type="dxa"/>
            <w:gridSpan w:val="3"/>
            <w:tcBorders>
              <w:top w:val="single" w:sz="4" w:space="0" w:color="auto"/>
              <w:left w:val="nil"/>
              <w:bottom w:val="single" w:sz="4" w:space="0" w:color="auto"/>
              <w:right w:val="single" w:sz="4" w:space="0" w:color="auto"/>
            </w:tcBorders>
            <w:shd w:val="clear" w:color="auto" w:fill="auto"/>
            <w:noWrap/>
          </w:tcPr>
          <w:p w14:paraId="52536745" w14:textId="77777777" w:rsidR="00E16D85" w:rsidRPr="00435FDD" w:rsidRDefault="00E16D85" w:rsidP="004E446F">
            <w:pPr>
              <w:spacing w:after="0" w:line="240" w:lineRule="auto"/>
              <w:rPr>
                <w:rFonts w:cs="Arial"/>
                <w:color w:val="000000"/>
              </w:rPr>
            </w:pPr>
          </w:p>
        </w:tc>
        <w:tc>
          <w:tcPr>
            <w:tcW w:w="2268" w:type="dxa"/>
            <w:gridSpan w:val="3"/>
            <w:tcBorders>
              <w:top w:val="single" w:sz="4" w:space="0" w:color="auto"/>
              <w:left w:val="nil"/>
              <w:bottom w:val="single" w:sz="4" w:space="0" w:color="auto"/>
              <w:right w:val="single" w:sz="4" w:space="0" w:color="auto"/>
            </w:tcBorders>
            <w:shd w:val="clear" w:color="auto" w:fill="auto"/>
          </w:tcPr>
          <w:p w14:paraId="64AD9622" w14:textId="77777777" w:rsidR="00E16D85" w:rsidRPr="00546EEA" w:rsidRDefault="00E16D85" w:rsidP="004E446F">
            <w:pPr>
              <w:spacing w:after="0" w:line="240" w:lineRule="auto"/>
              <w:rPr>
                <w:rFonts w:cs="Arial"/>
                <w:color w:val="00000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2658EE9" w14:textId="77777777" w:rsidR="00E16D85" w:rsidRPr="00435FDD" w:rsidRDefault="00E16D85" w:rsidP="004E446F">
            <w:pPr>
              <w:spacing w:after="0" w:line="240" w:lineRule="auto"/>
              <w:rPr>
                <w:rFonts w:cs="Arial"/>
                <w:color w:val="000000"/>
              </w:rPr>
            </w:pPr>
          </w:p>
        </w:tc>
        <w:tc>
          <w:tcPr>
            <w:tcW w:w="1701" w:type="dxa"/>
            <w:gridSpan w:val="3"/>
            <w:tcBorders>
              <w:top w:val="single" w:sz="4" w:space="0" w:color="auto"/>
              <w:bottom w:val="single" w:sz="4" w:space="0" w:color="auto"/>
              <w:right w:val="single" w:sz="8" w:space="0" w:color="auto"/>
            </w:tcBorders>
            <w:vAlign w:val="bottom"/>
          </w:tcPr>
          <w:p w14:paraId="3D286473" w14:textId="77777777" w:rsidR="00E16D85" w:rsidRPr="00435FDD" w:rsidRDefault="00E16D85" w:rsidP="004E446F">
            <w:pPr>
              <w:spacing w:after="0" w:line="240" w:lineRule="auto"/>
              <w:rPr>
                <w:rFonts w:cs="Arial"/>
                <w:color w:val="000000"/>
              </w:rPr>
            </w:pPr>
          </w:p>
        </w:tc>
      </w:tr>
      <w:tr w:rsidR="00E16D85" w:rsidRPr="00435FDD" w14:paraId="6B50B459" w14:textId="77777777" w:rsidTr="00546EEA">
        <w:trPr>
          <w:gridAfter w:val="5"/>
          <w:wAfter w:w="5227" w:type="dxa"/>
          <w:trHeight w:val="416"/>
        </w:trPr>
        <w:tc>
          <w:tcPr>
            <w:tcW w:w="7230" w:type="dxa"/>
            <w:gridSpan w:val="6"/>
            <w:tcBorders>
              <w:top w:val="single" w:sz="8" w:space="0" w:color="auto"/>
              <w:left w:val="single" w:sz="8" w:space="0" w:color="auto"/>
              <w:bottom w:val="single" w:sz="8" w:space="0" w:color="auto"/>
              <w:right w:val="single" w:sz="4" w:space="0" w:color="auto"/>
            </w:tcBorders>
            <w:shd w:val="clear" w:color="auto" w:fill="auto"/>
            <w:noWrap/>
          </w:tcPr>
          <w:p w14:paraId="5E6A27B1" w14:textId="77777777" w:rsidR="00E16D85" w:rsidRPr="00546EEA" w:rsidRDefault="00E16D85" w:rsidP="00546EEA">
            <w:pPr>
              <w:spacing w:after="0" w:line="240" w:lineRule="auto"/>
              <w:rPr>
                <w:rFonts w:cs="Arial"/>
                <w:color w:val="000000"/>
              </w:rPr>
            </w:pPr>
            <w:r w:rsidRPr="00435FDD">
              <w:rPr>
                <w:rFonts w:cs="Arial"/>
                <w:color w:val="000000"/>
              </w:rPr>
              <w:t>ИТОГО:</w:t>
            </w:r>
          </w:p>
        </w:tc>
        <w:tc>
          <w:tcPr>
            <w:tcW w:w="2268" w:type="dxa"/>
            <w:gridSpan w:val="3"/>
            <w:tcBorders>
              <w:top w:val="single" w:sz="4" w:space="0" w:color="auto"/>
              <w:left w:val="nil"/>
              <w:bottom w:val="single" w:sz="8" w:space="0" w:color="auto"/>
              <w:right w:val="single" w:sz="4" w:space="0" w:color="auto"/>
            </w:tcBorders>
            <w:shd w:val="clear" w:color="auto" w:fill="auto"/>
            <w:noWrap/>
          </w:tcPr>
          <w:p w14:paraId="29818AFE" w14:textId="77777777" w:rsidR="00E16D85" w:rsidRPr="00435FDD" w:rsidRDefault="00E16D85" w:rsidP="00546EEA">
            <w:pPr>
              <w:spacing w:after="0" w:line="240" w:lineRule="auto"/>
              <w:rPr>
                <w:rFonts w:cs="Arial"/>
                <w:color w:val="000000"/>
              </w:rPr>
            </w:pPr>
          </w:p>
        </w:tc>
        <w:tc>
          <w:tcPr>
            <w:tcW w:w="2268" w:type="dxa"/>
            <w:gridSpan w:val="3"/>
            <w:tcBorders>
              <w:top w:val="single" w:sz="4" w:space="0" w:color="auto"/>
              <w:left w:val="nil"/>
              <w:bottom w:val="single" w:sz="8" w:space="0" w:color="auto"/>
              <w:right w:val="single" w:sz="4" w:space="0" w:color="auto"/>
            </w:tcBorders>
            <w:shd w:val="clear" w:color="auto" w:fill="auto"/>
            <w:vAlign w:val="center"/>
          </w:tcPr>
          <w:p w14:paraId="69BDF602" w14:textId="77777777" w:rsidR="00E16D85" w:rsidRPr="00546EEA" w:rsidRDefault="00E16D85" w:rsidP="00546EEA">
            <w:pPr>
              <w:spacing w:after="0" w:line="240" w:lineRule="auto"/>
              <w:rPr>
                <w:rFonts w:cs="Arial"/>
                <w:color w:val="000000"/>
              </w:rPr>
            </w:pPr>
            <w:r w:rsidRPr="00546EEA">
              <w:rPr>
                <w:rFonts w:cs="Arial"/>
                <w:color w:val="000000"/>
              </w:rPr>
              <w:t>-</w:t>
            </w:r>
          </w:p>
        </w:tc>
        <w:tc>
          <w:tcPr>
            <w:tcW w:w="1701"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37938C5C" w14:textId="77777777" w:rsidR="00E16D85" w:rsidRPr="00435FDD" w:rsidRDefault="00E16D85" w:rsidP="004E446F">
            <w:pPr>
              <w:spacing w:after="0" w:line="240" w:lineRule="auto"/>
              <w:jc w:val="center"/>
              <w:rPr>
                <w:rFonts w:cs="Arial"/>
                <w:color w:val="000000"/>
              </w:rPr>
            </w:pPr>
            <w:r w:rsidRPr="00435FDD">
              <w:rPr>
                <w:rFonts w:cs="Arial"/>
                <w:color w:val="000000"/>
                <w:sz w:val="28"/>
                <w:szCs w:val="28"/>
              </w:rPr>
              <w:t>-</w:t>
            </w:r>
          </w:p>
        </w:tc>
        <w:tc>
          <w:tcPr>
            <w:tcW w:w="1701" w:type="dxa"/>
            <w:gridSpan w:val="3"/>
            <w:tcBorders>
              <w:top w:val="single" w:sz="4" w:space="0" w:color="auto"/>
              <w:left w:val="single" w:sz="4" w:space="0" w:color="auto"/>
              <w:bottom w:val="single" w:sz="8" w:space="0" w:color="auto"/>
              <w:right w:val="single" w:sz="8" w:space="0" w:color="auto"/>
            </w:tcBorders>
            <w:vAlign w:val="center"/>
          </w:tcPr>
          <w:p w14:paraId="327C72E6" w14:textId="77777777" w:rsidR="00E16D85" w:rsidRPr="00435FDD" w:rsidRDefault="00E16D85" w:rsidP="004E446F">
            <w:pPr>
              <w:spacing w:after="0" w:line="240" w:lineRule="auto"/>
              <w:jc w:val="center"/>
              <w:rPr>
                <w:rFonts w:cs="Arial"/>
                <w:color w:val="000000"/>
              </w:rPr>
            </w:pPr>
            <w:r w:rsidRPr="00435FDD">
              <w:rPr>
                <w:rFonts w:cs="Arial"/>
                <w:color w:val="000000"/>
                <w:sz w:val="28"/>
                <w:szCs w:val="28"/>
              </w:rPr>
              <w:t>-</w:t>
            </w:r>
          </w:p>
        </w:tc>
      </w:tr>
      <w:tr w:rsidR="00E16D85" w:rsidRPr="00435FDD" w14:paraId="0A317127" w14:textId="77777777" w:rsidTr="00546EEA">
        <w:trPr>
          <w:trHeight w:val="495"/>
        </w:trPr>
        <w:tc>
          <w:tcPr>
            <w:tcW w:w="3426" w:type="dxa"/>
            <w:gridSpan w:val="2"/>
            <w:tcBorders>
              <w:top w:val="nil"/>
              <w:left w:val="nil"/>
              <w:bottom w:val="nil"/>
              <w:right w:val="nil"/>
            </w:tcBorders>
            <w:shd w:val="clear" w:color="auto" w:fill="auto"/>
            <w:noWrap/>
            <w:vAlign w:val="bottom"/>
            <w:hideMark/>
          </w:tcPr>
          <w:p w14:paraId="1223AF86" w14:textId="77777777" w:rsidR="00E16D85" w:rsidRPr="00435FDD" w:rsidRDefault="00E16D85" w:rsidP="004E446F">
            <w:pPr>
              <w:spacing w:after="0" w:line="240" w:lineRule="auto"/>
              <w:rPr>
                <w:rFonts w:cs="Arial"/>
                <w:color w:val="000000"/>
                <w:sz w:val="18"/>
                <w:szCs w:val="18"/>
              </w:rPr>
            </w:pPr>
            <w:r w:rsidRPr="00435FDD">
              <w:rPr>
                <w:rFonts w:cs="Arial"/>
                <w:color w:val="000000"/>
                <w:sz w:val="18"/>
                <w:szCs w:val="18"/>
              </w:rPr>
              <w:t>Ответственный исполнитель УК:</w:t>
            </w:r>
          </w:p>
        </w:tc>
        <w:tc>
          <w:tcPr>
            <w:tcW w:w="3095" w:type="dxa"/>
            <w:gridSpan w:val="2"/>
            <w:tcBorders>
              <w:top w:val="nil"/>
              <w:left w:val="nil"/>
              <w:bottom w:val="single" w:sz="4" w:space="0" w:color="auto"/>
              <w:right w:val="nil"/>
            </w:tcBorders>
            <w:shd w:val="clear" w:color="auto" w:fill="auto"/>
            <w:noWrap/>
            <w:vAlign w:val="bottom"/>
            <w:hideMark/>
          </w:tcPr>
          <w:p w14:paraId="7E115E73" w14:textId="77777777" w:rsidR="00E16D85" w:rsidRPr="00435FDD" w:rsidRDefault="00E16D85" w:rsidP="004E446F">
            <w:pPr>
              <w:spacing w:after="0" w:line="240" w:lineRule="auto"/>
              <w:rPr>
                <w:rFonts w:cs="Arial"/>
                <w:color w:val="000000"/>
                <w:sz w:val="18"/>
                <w:szCs w:val="18"/>
                <w:u w:val="single"/>
              </w:rPr>
            </w:pPr>
          </w:p>
        </w:tc>
        <w:tc>
          <w:tcPr>
            <w:tcW w:w="3486" w:type="dxa"/>
            <w:gridSpan w:val="6"/>
            <w:tcBorders>
              <w:top w:val="nil"/>
              <w:left w:val="nil"/>
              <w:bottom w:val="nil"/>
              <w:right w:val="nil"/>
            </w:tcBorders>
            <w:shd w:val="clear" w:color="auto" w:fill="auto"/>
            <w:noWrap/>
            <w:vAlign w:val="bottom"/>
            <w:hideMark/>
          </w:tcPr>
          <w:p w14:paraId="7B615982" w14:textId="77777777" w:rsidR="00E16D85" w:rsidRPr="00546EEA" w:rsidRDefault="00E16D85" w:rsidP="004E446F">
            <w:pPr>
              <w:spacing w:after="0" w:line="240" w:lineRule="auto"/>
              <w:rPr>
                <w:rFonts w:cs="Arial"/>
                <w:color w:val="000000"/>
                <w:sz w:val="16"/>
                <w:szCs w:val="16"/>
              </w:rPr>
            </w:pPr>
            <w:r w:rsidRPr="00546EEA">
              <w:rPr>
                <w:rFonts w:cs="Arial"/>
                <w:color w:val="000000"/>
                <w:sz w:val="16"/>
                <w:szCs w:val="16"/>
              </w:rPr>
              <w:t>указываются ФИО сотрудника УК, заполнившего уведомление</w:t>
            </w:r>
          </w:p>
        </w:tc>
        <w:tc>
          <w:tcPr>
            <w:tcW w:w="1380" w:type="dxa"/>
            <w:tcBorders>
              <w:top w:val="nil"/>
              <w:left w:val="nil"/>
              <w:bottom w:val="nil"/>
              <w:right w:val="nil"/>
            </w:tcBorders>
            <w:shd w:val="clear" w:color="auto" w:fill="auto"/>
            <w:noWrap/>
            <w:hideMark/>
          </w:tcPr>
          <w:p w14:paraId="60B3DA9E" w14:textId="77777777" w:rsidR="00E16D85" w:rsidRPr="00435FDD" w:rsidRDefault="00E16D85" w:rsidP="004E446F">
            <w:pPr>
              <w:spacing w:after="0" w:line="240" w:lineRule="auto"/>
              <w:rPr>
                <w:rFonts w:cs="Arial"/>
                <w:color w:val="000000"/>
                <w:sz w:val="18"/>
                <w:szCs w:val="18"/>
              </w:rPr>
            </w:pPr>
          </w:p>
        </w:tc>
        <w:tc>
          <w:tcPr>
            <w:tcW w:w="1445" w:type="dxa"/>
            <w:gridSpan w:val="2"/>
            <w:tcBorders>
              <w:top w:val="nil"/>
              <w:left w:val="nil"/>
              <w:bottom w:val="nil"/>
              <w:right w:val="nil"/>
            </w:tcBorders>
            <w:shd w:val="clear" w:color="auto" w:fill="auto"/>
            <w:noWrap/>
            <w:vAlign w:val="bottom"/>
            <w:hideMark/>
          </w:tcPr>
          <w:p w14:paraId="6ED6CC1E" w14:textId="77777777" w:rsidR="00E16D85" w:rsidRPr="00435FDD" w:rsidRDefault="00E16D85" w:rsidP="004E446F">
            <w:pPr>
              <w:spacing w:after="0" w:line="240" w:lineRule="auto"/>
              <w:rPr>
                <w:rFonts w:cs="Arial"/>
                <w:color w:val="000000"/>
                <w:sz w:val="18"/>
                <w:szCs w:val="18"/>
              </w:rPr>
            </w:pPr>
          </w:p>
        </w:tc>
        <w:tc>
          <w:tcPr>
            <w:tcW w:w="236" w:type="dxa"/>
            <w:noWrap/>
            <w:vAlign w:val="bottom"/>
            <w:hideMark/>
          </w:tcPr>
          <w:p w14:paraId="41618A3E" w14:textId="77777777" w:rsidR="00E16D85" w:rsidRPr="00435FDD" w:rsidRDefault="00E16D85" w:rsidP="004E446F">
            <w:pPr>
              <w:spacing w:after="0" w:line="240" w:lineRule="auto"/>
              <w:rPr>
                <w:rFonts w:cs="Arial"/>
                <w:color w:val="000000"/>
                <w:sz w:val="18"/>
                <w:szCs w:val="18"/>
              </w:rPr>
            </w:pPr>
          </w:p>
        </w:tc>
        <w:tc>
          <w:tcPr>
            <w:tcW w:w="2087" w:type="dxa"/>
            <w:gridSpan w:val="3"/>
            <w:tcBorders>
              <w:top w:val="nil"/>
              <w:left w:val="nil"/>
              <w:bottom w:val="nil"/>
              <w:right w:val="nil"/>
            </w:tcBorders>
            <w:shd w:val="clear" w:color="auto" w:fill="auto"/>
            <w:noWrap/>
            <w:vAlign w:val="bottom"/>
            <w:hideMark/>
          </w:tcPr>
          <w:p w14:paraId="5601435D" w14:textId="77777777" w:rsidR="00E16D85" w:rsidRPr="00435FDD" w:rsidRDefault="00E16D85" w:rsidP="004E446F">
            <w:pPr>
              <w:spacing w:after="0" w:line="240" w:lineRule="auto"/>
              <w:rPr>
                <w:rFonts w:cs="Arial"/>
                <w:color w:val="000000"/>
                <w:sz w:val="18"/>
                <w:szCs w:val="18"/>
              </w:rPr>
            </w:pPr>
          </w:p>
        </w:tc>
        <w:tc>
          <w:tcPr>
            <w:tcW w:w="1940" w:type="dxa"/>
            <w:gridSpan w:val="2"/>
            <w:vMerge w:val="restart"/>
            <w:tcBorders>
              <w:top w:val="nil"/>
              <w:left w:val="nil"/>
              <w:right w:val="nil"/>
            </w:tcBorders>
            <w:shd w:val="clear" w:color="auto" w:fill="auto"/>
            <w:noWrap/>
            <w:vAlign w:val="bottom"/>
            <w:hideMark/>
          </w:tcPr>
          <w:p w14:paraId="098234A2" w14:textId="77777777" w:rsidR="00E16D85" w:rsidRPr="00435FDD" w:rsidRDefault="00E16D85" w:rsidP="004E446F">
            <w:pPr>
              <w:spacing w:after="0" w:line="240" w:lineRule="auto"/>
              <w:rPr>
                <w:rFonts w:cs="Arial"/>
                <w:color w:val="000000"/>
                <w:sz w:val="18"/>
                <w:szCs w:val="18"/>
              </w:rPr>
            </w:pPr>
          </w:p>
        </w:tc>
        <w:tc>
          <w:tcPr>
            <w:tcW w:w="960" w:type="dxa"/>
            <w:tcBorders>
              <w:top w:val="nil"/>
              <w:left w:val="nil"/>
              <w:bottom w:val="nil"/>
              <w:right w:val="nil"/>
            </w:tcBorders>
            <w:shd w:val="clear" w:color="auto" w:fill="auto"/>
            <w:noWrap/>
            <w:vAlign w:val="bottom"/>
            <w:hideMark/>
          </w:tcPr>
          <w:p w14:paraId="6329E944" w14:textId="77777777" w:rsidR="00E16D85" w:rsidRPr="00435FDD" w:rsidRDefault="00E16D85" w:rsidP="004E446F">
            <w:pPr>
              <w:spacing w:after="0" w:line="240" w:lineRule="auto"/>
              <w:rPr>
                <w:rFonts w:cs="Arial"/>
                <w:color w:val="000000"/>
                <w:sz w:val="18"/>
                <w:szCs w:val="18"/>
              </w:rPr>
            </w:pPr>
          </w:p>
        </w:tc>
        <w:tc>
          <w:tcPr>
            <w:tcW w:w="960" w:type="dxa"/>
            <w:tcBorders>
              <w:top w:val="nil"/>
              <w:left w:val="nil"/>
              <w:bottom w:val="nil"/>
              <w:right w:val="nil"/>
            </w:tcBorders>
            <w:shd w:val="clear" w:color="auto" w:fill="auto"/>
            <w:noWrap/>
            <w:vAlign w:val="bottom"/>
            <w:hideMark/>
          </w:tcPr>
          <w:p w14:paraId="59E6BB4E" w14:textId="77777777" w:rsidR="00E16D85" w:rsidRPr="00435FDD" w:rsidRDefault="00E16D85" w:rsidP="004E446F">
            <w:pPr>
              <w:spacing w:after="0" w:line="240" w:lineRule="auto"/>
              <w:rPr>
                <w:rFonts w:cs="Arial"/>
                <w:color w:val="000000"/>
                <w:sz w:val="18"/>
                <w:szCs w:val="18"/>
              </w:rPr>
            </w:pPr>
          </w:p>
        </w:tc>
        <w:tc>
          <w:tcPr>
            <w:tcW w:w="820" w:type="dxa"/>
            <w:tcBorders>
              <w:top w:val="nil"/>
              <w:left w:val="nil"/>
              <w:bottom w:val="nil"/>
              <w:right w:val="nil"/>
            </w:tcBorders>
            <w:shd w:val="clear" w:color="auto" w:fill="auto"/>
            <w:noWrap/>
            <w:vAlign w:val="bottom"/>
            <w:hideMark/>
          </w:tcPr>
          <w:p w14:paraId="03AC84DE" w14:textId="77777777" w:rsidR="00E16D85" w:rsidRPr="00435FDD" w:rsidRDefault="00E16D85" w:rsidP="004E446F">
            <w:pPr>
              <w:spacing w:after="0" w:line="240" w:lineRule="auto"/>
              <w:rPr>
                <w:rFonts w:cs="Arial"/>
                <w:color w:val="000000"/>
                <w:sz w:val="18"/>
                <w:szCs w:val="18"/>
              </w:rPr>
            </w:pPr>
          </w:p>
        </w:tc>
        <w:tc>
          <w:tcPr>
            <w:tcW w:w="560" w:type="dxa"/>
            <w:tcBorders>
              <w:top w:val="nil"/>
              <w:left w:val="nil"/>
              <w:bottom w:val="nil"/>
              <w:right w:val="nil"/>
            </w:tcBorders>
            <w:shd w:val="clear" w:color="auto" w:fill="auto"/>
            <w:noWrap/>
            <w:vAlign w:val="bottom"/>
            <w:hideMark/>
          </w:tcPr>
          <w:p w14:paraId="0C71F0D9" w14:textId="77777777" w:rsidR="00E16D85" w:rsidRPr="00435FDD" w:rsidRDefault="00E16D85" w:rsidP="004E446F">
            <w:pPr>
              <w:spacing w:after="0" w:line="240" w:lineRule="auto"/>
              <w:rPr>
                <w:rFonts w:cs="Arial"/>
                <w:color w:val="000000"/>
                <w:sz w:val="18"/>
                <w:szCs w:val="18"/>
              </w:rPr>
            </w:pPr>
          </w:p>
        </w:tc>
      </w:tr>
      <w:tr w:rsidR="00E16D85" w:rsidRPr="00435FDD" w14:paraId="562A085E" w14:textId="77777777" w:rsidTr="00546EEA">
        <w:trPr>
          <w:trHeight w:val="114"/>
        </w:trPr>
        <w:tc>
          <w:tcPr>
            <w:tcW w:w="1468" w:type="dxa"/>
            <w:tcBorders>
              <w:top w:val="nil"/>
              <w:left w:val="nil"/>
              <w:bottom w:val="nil"/>
              <w:right w:val="nil"/>
            </w:tcBorders>
            <w:shd w:val="clear" w:color="auto" w:fill="auto"/>
            <w:noWrap/>
            <w:vAlign w:val="bottom"/>
            <w:hideMark/>
          </w:tcPr>
          <w:p w14:paraId="25CEA11D" w14:textId="77777777" w:rsidR="00E16D85" w:rsidRPr="00435FDD" w:rsidRDefault="00E16D85" w:rsidP="004E446F">
            <w:pPr>
              <w:spacing w:after="0" w:line="240" w:lineRule="auto"/>
              <w:rPr>
                <w:rFonts w:cs="Arial"/>
                <w:color w:val="000000"/>
                <w:sz w:val="18"/>
                <w:szCs w:val="18"/>
              </w:rPr>
            </w:pPr>
          </w:p>
        </w:tc>
        <w:tc>
          <w:tcPr>
            <w:tcW w:w="1958" w:type="dxa"/>
            <w:tcBorders>
              <w:top w:val="nil"/>
              <w:left w:val="nil"/>
              <w:bottom w:val="nil"/>
              <w:right w:val="nil"/>
            </w:tcBorders>
            <w:shd w:val="clear" w:color="auto" w:fill="auto"/>
            <w:noWrap/>
            <w:vAlign w:val="bottom"/>
            <w:hideMark/>
          </w:tcPr>
          <w:p w14:paraId="03079501" w14:textId="77777777" w:rsidR="00E16D85" w:rsidRPr="00435FDD" w:rsidRDefault="00E16D85" w:rsidP="004E446F">
            <w:pPr>
              <w:spacing w:after="0" w:line="240" w:lineRule="auto"/>
              <w:rPr>
                <w:rFonts w:cs="Arial"/>
                <w:color w:val="000000"/>
                <w:sz w:val="18"/>
                <w:szCs w:val="18"/>
              </w:rPr>
            </w:pPr>
          </w:p>
        </w:tc>
        <w:tc>
          <w:tcPr>
            <w:tcW w:w="3095" w:type="dxa"/>
            <w:gridSpan w:val="2"/>
            <w:tcBorders>
              <w:top w:val="nil"/>
              <w:left w:val="nil"/>
              <w:bottom w:val="nil"/>
              <w:right w:val="nil"/>
            </w:tcBorders>
            <w:shd w:val="clear" w:color="auto" w:fill="auto"/>
            <w:noWrap/>
            <w:vAlign w:val="bottom"/>
            <w:hideMark/>
          </w:tcPr>
          <w:p w14:paraId="54EBF512" w14:textId="77777777" w:rsidR="00E16D85" w:rsidRPr="00435FDD" w:rsidRDefault="00E16D85" w:rsidP="004E446F">
            <w:pPr>
              <w:spacing w:after="0" w:line="240" w:lineRule="auto"/>
              <w:rPr>
                <w:rFonts w:cs="Arial"/>
                <w:color w:val="000000"/>
                <w:sz w:val="18"/>
                <w:szCs w:val="18"/>
              </w:rPr>
            </w:pPr>
          </w:p>
        </w:tc>
        <w:tc>
          <w:tcPr>
            <w:tcW w:w="850" w:type="dxa"/>
            <w:gridSpan w:val="3"/>
            <w:tcBorders>
              <w:top w:val="nil"/>
              <w:left w:val="nil"/>
              <w:bottom w:val="nil"/>
              <w:right w:val="nil"/>
            </w:tcBorders>
            <w:shd w:val="clear" w:color="auto" w:fill="auto"/>
            <w:noWrap/>
            <w:vAlign w:val="bottom"/>
            <w:hideMark/>
          </w:tcPr>
          <w:p w14:paraId="7B2585BC" w14:textId="77777777" w:rsidR="00E16D85" w:rsidRPr="00435FDD" w:rsidRDefault="00E16D85" w:rsidP="004E446F">
            <w:pPr>
              <w:spacing w:after="0" w:line="240" w:lineRule="auto"/>
              <w:rPr>
                <w:rFonts w:cs="Arial"/>
                <w:color w:val="000000"/>
                <w:sz w:val="18"/>
                <w:szCs w:val="18"/>
              </w:rPr>
            </w:pPr>
          </w:p>
        </w:tc>
        <w:tc>
          <w:tcPr>
            <w:tcW w:w="2636" w:type="dxa"/>
            <w:gridSpan w:val="3"/>
            <w:tcBorders>
              <w:top w:val="nil"/>
              <w:left w:val="nil"/>
              <w:bottom w:val="nil"/>
              <w:right w:val="nil"/>
            </w:tcBorders>
            <w:shd w:val="clear" w:color="auto" w:fill="auto"/>
            <w:noWrap/>
            <w:vAlign w:val="bottom"/>
            <w:hideMark/>
          </w:tcPr>
          <w:p w14:paraId="6988781A" w14:textId="77777777" w:rsidR="00E16D85" w:rsidRPr="00435FDD" w:rsidRDefault="00E16D85" w:rsidP="004E446F">
            <w:pPr>
              <w:spacing w:after="0" w:line="240" w:lineRule="auto"/>
              <w:rPr>
                <w:rFonts w:cs="Arial"/>
                <w:color w:val="000000"/>
                <w:sz w:val="18"/>
                <w:szCs w:val="18"/>
              </w:rPr>
            </w:pPr>
          </w:p>
        </w:tc>
        <w:tc>
          <w:tcPr>
            <w:tcW w:w="1380" w:type="dxa"/>
            <w:tcBorders>
              <w:top w:val="nil"/>
              <w:left w:val="nil"/>
              <w:bottom w:val="nil"/>
              <w:right w:val="nil"/>
            </w:tcBorders>
            <w:shd w:val="clear" w:color="auto" w:fill="auto"/>
            <w:noWrap/>
            <w:vAlign w:val="bottom"/>
            <w:hideMark/>
          </w:tcPr>
          <w:p w14:paraId="3374728F" w14:textId="77777777" w:rsidR="00E16D85" w:rsidRPr="00435FDD" w:rsidRDefault="00E16D85" w:rsidP="004E446F">
            <w:pPr>
              <w:spacing w:after="0" w:line="240" w:lineRule="auto"/>
              <w:rPr>
                <w:rFonts w:cs="Arial"/>
                <w:color w:val="000000"/>
                <w:sz w:val="18"/>
                <w:szCs w:val="18"/>
              </w:rPr>
            </w:pPr>
          </w:p>
        </w:tc>
        <w:tc>
          <w:tcPr>
            <w:tcW w:w="1445" w:type="dxa"/>
            <w:gridSpan w:val="2"/>
            <w:tcBorders>
              <w:top w:val="nil"/>
              <w:left w:val="nil"/>
              <w:bottom w:val="nil"/>
              <w:right w:val="nil"/>
            </w:tcBorders>
            <w:shd w:val="clear" w:color="auto" w:fill="auto"/>
            <w:noWrap/>
            <w:vAlign w:val="bottom"/>
            <w:hideMark/>
          </w:tcPr>
          <w:p w14:paraId="155BAE1F" w14:textId="77777777" w:rsidR="00E16D85" w:rsidRPr="00435FDD" w:rsidRDefault="00E16D85" w:rsidP="004E446F">
            <w:pPr>
              <w:spacing w:after="0" w:line="240" w:lineRule="auto"/>
              <w:rPr>
                <w:rFonts w:cs="Arial"/>
                <w:color w:val="000000"/>
                <w:sz w:val="18"/>
                <w:szCs w:val="18"/>
              </w:rPr>
            </w:pPr>
          </w:p>
        </w:tc>
        <w:tc>
          <w:tcPr>
            <w:tcW w:w="236" w:type="dxa"/>
            <w:tcBorders>
              <w:top w:val="nil"/>
              <w:left w:val="nil"/>
              <w:bottom w:val="nil"/>
              <w:right w:val="nil"/>
            </w:tcBorders>
            <w:shd w:val="clear" w:color="auto" w:fill="auto"/>
            <w:noWrap/>
            <w:vAlign w:val="bottom"/>
            <w:hideMark/>
          </w:tcPr>
          <w:p w14:paraId="79338A63" w14:textId="77777777" w:rsidR="00E16D85" w:rsidRPr="00435FDD" w:rsidRDefault="00E16D85" w:rsidP="004E446F">
            <w:pPr>
              <w:spacing w:after="0" w:line="240" w:lineRule="auto"/>
              <w:rPr>
                <w:rFonts w:cs="Arial"/>
                <w:color w:val="000000"/>
                <w:sz w:val="18"/>
                <w:szCs w:val="18"/>
              </w:rPr>
            </w:pPr>
          </w:p>
        </w:tc>
        <w:tc>
          <w:tcPr>
            <w:tcW w:w="2087" w:type="dxa"/>
            <w:gridSpan w:val="3"/>
            <w:tcBorders>
              <w:top w:val="nil"/>
              <w:left w:val="nil"/>
              <w:bottom w:val="nil"/>
              <w:right w:val="nil"/>
            </w:tcBorders>
            <w:shd w:val="clear" w:color="auto" w:fill="auto"/>
            <w:noWrap/>
            <w:vAlign w:val="bottom"/>
            <w:hideMark/>
          </w:tcPr>
          <w:p w14:paraId="495101D5" w14:textId="77777777" w:rsidR="00E16D85" w:rsidRPr="00435FDD" w:rsidRDefault="00E16D85" w:rsidP="004E446F">
            <w:pPr>
              <w:spacing w:after="0" w:line="240" w:lineRule="auto"/>
              <w:rPr>
                <w:rFonts w:cs="Arial"/>
                <w:color w:val="000000"/>
                <w:sz w:val="18"/>
                <w:szCs w:val="18"/>
              </w:rPr>
            </w:pPr>
          </w:p>
        </w:tc>
        <w:tc>
          <w:tcPr>
            <w:tcW w:w="1940" w:type="dxa"/>
            <w:gridSpan w:val="2"/>
            <w:vMerge/>
            <w:tcBorders>
              <w:left w:val="nil"/>
              <w:right w:val="nil"/>
            </w:tcBorders>
            <w:shd w:val="clear" w:color="auto" w:fill="auto"/>
            <w:noWrap/>
            <w:vAlign w:val="bottom"/>
            <w:hideMark/>
          </w:tcPr>
          <w:p w14:paraId="43C02A9C" w14:textId="77777777" w:rsidR="00E16D85" w:rsidRPr="00435FDD" w:rsidRDefault="00E16D85" w:rsidP="004E446F">
            <w:pPr>
              <w:spacing w:after="0" w:line="240" w:lineRule="auto"/>
              <w:rPr>
                <w:rFonts w:cs="Arial"/>
                <w:color w:val="000000"/>
                <w:sz w:val="18"/>
                <w:szCs w:val="18"/>
              </w:rPr>
            </w:pPr>
          </w:p>
        </w:tc>
        <w:tc>
          <w:tcPr>
            <w:tcW w:w="960" w:type="dxa"/>
            <w:tcBorders>
              <w:top w:val="nil"/>
              <w:left w:val="nil"/>
              <w:bottom w:val="nil"/>
              <w:right w:val="nil"/>
            </w:tcBorders>
            <w:shd w:val="clear" w:color="auto" w:fill="auto"/>
            <w:noWrap/>
            <w:vAlign w:val="bottom"/>
            <w:hideMark/>
          </w:tcPr>
          <w:p w14:paraId="3E2F8188" w14:textId="77777777" w:rsidR="00E16D85" w:rsidRPr="00435FDD" w:rsidRDefault="00E16D85" w:rsidP="004E446F">
            <w:pPr>
              <w:spacing w:after="0" w:line="240" w:lineRule="auto"/>
              <w:rPr>
                <w:rFonts w:cs="Arial"/>
                <w:color w:val="000000"/>
                <w:sz w:val="18"/>
                <w:szCs w:val="18"/>
              </w:rPr>
            </w:pPr>
          </w:p>
        </w:tc>
        <w:tc>
          <w:tcPr>
            <w:tcW w:w="960" w:type="dxa"/>
            <w:tcBorders>
              <w:top w:val="nil"/>
              <w:left w:val="nil"/>
              <w:bottom w:val="nil"/>
              <w:right w:val="nil"/>
            </w:tcBorders>
            <w:shd w:val="clear" w:color="auto" w:fill="auto"/>
            <w:noWrap/>
            <w:vAlign w:val="bottom"/>
            <w:hideMark/>
          </w:tcPr>
          <w:p w14:paraId="3F891699" w14:textId="77777777" w:rsidR="00E16D85" w:rsidRPr="00435FDD" w:rsidRDefault="00E16D85" w:rsidP="004E446F">
            <w:pPr>
              <w:spacing w:after="0" w:line="240" w:lineRule="auto"/>
              <w:rPr>
                <w:rFonts w:cs="Arial"/>
                <w:color w:val="000000"/>
                <w:sz w:val="18"/>
                <w:szCs w:val="18"/>
              </w:rPr>
            </w:pPr>
          </w:p>
        </w:tc>
        <w:tc>
          <w:tcPr>
            <w:tcW w:w="820" w:type="dxa"/>
            <w:tcBorders>
              <w:top w:val="nil"/>
              <w:left w:val="nil"/>
              <w:bottom w:val="nil"/>
              <w:right w:val="nil"/>
            </w:tcBorders>
            <w:shd w:val="clear" w:color="auto" w:fill="auto"/>
            <w:noWrap/>
            <w:vAlign w:val="bottom"/>
            <w:hideMark/>
          </w:tcPr>
          <w:p w14:paraId="0934BD68" w14:textId="77777777" w:rsidR="00E16D85" w:rsidRPr="00435FDD" w:rsidRDefault="00E16D85" w:rsidP="004E446F">
            <w:pPr>
              <w:spacing w:after="0" w:line="240" w:lineRule="auto"/>
              <w:rPr>
                <w:rFonts w:cs="Arial"/>
                <w:color w:val="000000"/>
                <w:sz w:val="18"/>
                <w:szCs w:val="18"/>
              </w:rPr>
            </w:pPr>
          </w:p>
        </w:tc>
        <w:tc>
          <w:tcPr>
            <w:tcW w:w="560" w:type="dxa"/>
            <w:tcBorders>
              <w:top w:val="nil"/>
              <w:left w:val="nil"/>
              <w:bottom w:val="nil"/>
              <w:right w:val="nil"/>
            </w:tcBorders>
            <w:shd w:val="clear" w:color="auto" w:fill="auto"/>
            <w:noWrap/>
            <w:vAlign w:val="bottom"/>
            <w:hideMark/>
          </w:tcPr>
          <w:p w14:paraId="4752FFBE" w14:textId="77777777" w:rsidR="00E16D85" w:rsidRPr="00435FDD" w:rsidRDefault="00E16D85" w:rsidP="004E446F">
            <w:pPr>
              <w:spacing w:after="0" w:line="240" w:lineRule="auto"/>
              <w:rPr>
                <w:rFonts w:cs="Arial"/>
                <w:color w:val="000000"/>
                <w:sz w:val="18"/>
                <w:szCs w:val="18"/>
              </w:rPr>
            </w:pPr>
          </w:p>
        </w:tc>
      </w:tr>
      <w:tr w:rsidR="00E16D85" w:rsidRPr="00435FDD" w14:paraId="1D797B41" w14:textId="77777777" w:rsidTr="00546EEA">
        <w:trPr>
          <w:trHeight w:val="300"/>
        </w:trPr>
        <w:tc>
          <w:tcPr>
            <w:tcW w:w="3426" w:type="dxa"/>
            <w:gridSpan w:val="2"/>
            <w:tcBorders>
              <w:top w:val="nil"/>
              <w:left w:val="nil"/>
              <w:bottom w:val="nil"/>
              <w:right w:val="nil"/>
            </w:tcBorders>
            <w:shd w:val="clear" w:color="auto" w:fill="auto"/>
            <w:noWrap/>
            <w:vAlign w:val="bottom"/>
            <w:hideMark/>
          </w:tcPr>
          <w:p w14:paraId="258FF104" w14:textId="77777777" w:rsidR="00E16D85" w:rsidRPr="00435FDD" w:rsidRDefault="00E16D85" w:rsidP="004E446F">
            <w:pPr>
              <w:spacing w:after="0" w:line="240" w:lineRule="auto"/>
              <w:rPr>
                <w:rFonts w:cs="Arial"/>
                <w:color w:val="000000"/>
                <w:sz w:val="18"/>
                <w:szCs w:val="18"/>
              </w:rPr>
            </w:pPr>
            <w:r w:rsidRPr="00435FDD">
              <w:rPr>
                <w:rFonts w:cs="Arial"/>
                <w:color w:val="000000"/>
                <w:sz w:val="18"/>
                <w:szCs w:val="18"/>
              </w:rPr>
              <w:t>Ответственный исполнитель СД:</w:t>
            </w:r>
          </w:p>
        </w:tc>
        <w:tc>
          <w:tcPr>
            <w:tcW w:w="3095" w:type="dxa"/>
            <w:gridSpan w:val="2"/>
            <w:tcBorders>
              <w:top w:val="nil"/>
              <w:left w:val="nil"/>
              <w:bottom w:val="single" w:sz="4" w:space="0" w:color="auto"/>
              <w:right w:val="nil"/>
            </w:tcBorders>
            <w:shd w:val="clear" w:color="auto" w:fill="auto"/>
            <w:noWrap/>
            <w:vAlign w:val="bottom"/>
            <w:hideMark/>
          </w:tcPr>
          <w:p w14:paraId="1E1DEB64" w14:textId="77777777" w:rsidR="00E16D85" w:rsidRPr="00435FDD" w:rsidRDefault="00E16D85" w:rsidP="004E446F">
            <w:pPr>
              <w:spacing w:after="0" w:line="240" w:lineRule="auto"/>
              <w:rPr>
                <w:rFonts w:cs="Arial"/>
                <w:color w:val="000000"/>
                <w:sz w:val="18"/>
                <w:szCs w:val="18"/>
                <w:u w:val="single"/>
              </w:rPr>
            </w:pPr>
          </w:p>
        </w:tc>
        <w:tc>
          <w:tcPr>
            <w:tcW w:w="850" w:type="dxa"/>
            <w:gridSpan w:val="3"/>
            <w:tcBorders>
              <w:top w:val="nil"/>
              <w:left w:val="nil"/>
              <w:bottom w:val="nil"/>
              <w:right w:val="nil"/>
            </w:tcBorders>
            <w:shd w:val="clear" w:color="auto" w:fill="auto"/>
            <w:noWrap/>
            <w:vAlign w:val="bottom"/>
          </w:tcPr>
          <w:p w14:paraId="7CDC12FF" w14:textId="77777777" w:rsidR="00E16D85" w:rsidRPr="00435FDD" w:rsidRDefault="00E16D85" w:rsidP="004E446F">
            <w:pPr>
              <w:spacing w:after="0" w:line="240" w:lineRule="auto"/>
              <w:rPr>
                <w:rFonts w:cs="Arial"/>
                <w:color w:val="000000"/>
                <w:sz w:val="18"/>
                <w:szCs w:val="18"/>
                <w:highlight w:val="yellow"/>
              </w:rPr>
            </w:pPr>
          </w:p>
        </w:tc>
        <w:tc>
          <w:tcPr>
            <w:tcW w:w="2636" w:type="dxa"/>
            <w:gridSpan w:val="3"/>
            <w:tcBorders>
              <w:top w:val="nil"/>
              <w:left w:val="nil"/>
              <w:bottom w:val="nil"/>
              <w:right w:val="nil"/>
            </w:tcBorders>
            <w:shd w:val="clear" w:color="auto" w:fill="auto"/>
            <w:noWrap/>
            <w:vAlign w:val="bottom"/>
          </w:tcPr>
          <w:p w14:paraId="21D1BF45" w14:textId="77777777" w:rsidR="00E16D85" w:rsidRPr="00435FDD" w:rsidRDefault="00E16D85" w:rsidP="004E446F">
            <w:pPr>
              <w:spacing w:after="0" w:line="240" w:lineRule="auto"/>
              <w:rPr>
                <w:rFonts w:cs="Arial"/>
                <w:color w:val="000000"/>
                <w:sz w:val="18"/>
                <w:szCs w:val="18"/>
                <w:highlight w:val="yellow"/>
              </w:rPr>
            </w:pPr>
          </w:p>
        </w:tc>
        <w:tc>
          <w:tcPr>
            <w:tcW w:w="1380" w:type="dxa"/>
            <w:tcBorders>
              <w:top w:val="nil"/>
              <w:left w:val="nil"/>
              <w:bottom w:val="nil"/>
              <w:right w:val="nil"/>
            </w:tcBorders>
            <w:shd w:val="clear" w:color="auto" w:fill="auto"/>
            <w:noWrap/>
            <w:vAlign w:val="bottom"/>
          </w:tcPr>
          <w:p w14:paraId="06A36CA6" w14:textId="77777777" w:rsidR="00E16D85" w:rsidRPr="00435FDD" w:rsidRDefault="00E16D85" w:rsidP="004E446F">
            <w:pPr>
              <w:spacing w:after="0" w:line="240" w:lineRule="auto"/>
              <w:rPr>
                <w:rFonts w:cs="Arial"/>
                <w:color w:val="000000"/>
                <w:sz w:val="18"/>
                <w:szCs w:val="18"/>
              </w:rPr>
            </w:pPr>
          </w:p>
        </w:tc>
        <w:tc>
          <w:tcPr>
            <w:tcW w:w="1445" w:type="dxa"/>
            <w:gridSpan w:val="2"/>
            <w:tcBorders>
              <w:top w:val="nil"/>
              <w:left w:val="nil"/>
              <w:bottom w:val="nil"/>
              <w:right w:val="nil"/>
            </w:tcBorders>
            <w:shd w:val="clear" w:color="auto" w:fill="auto"/>
            <w:noWrap/>
            <w:vAlign w:val="bottom"/>
          </w:tcPr>
          <w:p w14:paraId="468BC0B8" w14:textId="77777777" w:rsidR="00E16D85" w:rsidRPr="00435FDD" w:rsidRDefault="00E16D85" w:rsidP="004E446F">
            <w:pPr>
              <w:spacing w:after="0" w:line="240" w:lineRule="auto"/>
              <w:rPr>
                <w:rFonts w:cs="Arial"/>
                <w:color w:val="000000"/>
                <w:sz w:val="18"/>
                <w:szCs w:val="18"/>
              </w:rPr>
            </w:pPr>
          </w:p>
        </w:tc>
        <w:tc>
          <w:tcPr>
            <w:tcW w:w="236" w:type="dxa"/>
            <w:tcBorders>
              <w:top w:val="nil"/>
              <w:left w:val="nil"/>
              <w:bottom w:val="nil"/>
              <w:right w:val="nil"/>
            </w:tcBorders>
            <w:shd w:val="clear" w:color="auto" w:fill="auto"/>
            <w:noWrap/>
            <w:vAlign w:val="bottom"/>
          </w:tcPr>
          <w:p w14:paraId="7A6D3752" w14:textId="77777777" w:rsidR="00E16D85" w:rsidRPr="00435FDD" w:rsidRDefault="00E16D85" w:rsidP="004E446F">
            <w:pPr>
              <w:spacing w:after="0" w:line="240" w:lineRule="auto"/>
              <w:rPr>
                <w:rFonts w:cs="Arial"/>
                <w:color w:val="000000"/>
                <w:sz w:val="18"/>
                <w:szCs w:val="18"/>
              </w:rPr>
            </w:pPr>
          </w:p>
        </w:tc>
        <w:tc>
          <w:tcPr>
            <w:tcW w:w="2087" w:type="dxa"/>
            <w:gridSpan w:val="3"/>
            <w:tcBorders>
              <w:top w:val="nil"/>
              <w:left w:val="nil"/>
              <w:bottom w:val="nil"/>
              <w:right w:val="nil"/>
            </w:tcBorders>
            <w:shd w:val="clear" w:color="auto" w:fill="auto"/>
            <w:noWrap/>
            <w:vAlign w:val="bottom"/>
          </w:tcPr>
          <w:p w14:paraId="4AF034E2" w14:textId="77777777" w:rsidR="00E16D85" w:rsidRPr="00435FDD" w:rsidRDefault="00E16D85" w:rsidP="004E446F">
            <w:pPr>
              <w:spacing w:after="0" w:line="240" w:lineRule="auto"/>
              <w:rPr>
                <w:rFonts w:cs="Arial"/>
                <w:color w:val="000000"/>
                <w:sz w:val="18"/>
                <w:szCs w:val="18"/>
              </w:rPr>
            </w:pPr>
          </w:p>
        </w:tc>
        <w:tc>
          <w:tcPr>
            <w:tcW w:w="1940" w:type="dxa"/>
            <w:gridSpan w:val="2"/>
            <w:vMerge/>
            <w:tcBorders>
              <w:left w:val="nil"/>
              <w:bottom w:val="nil"/>
              <w:right w:val="nil"/>
            </w:tcBorders>
            <w:shd w:val="clear" w:color="auto" w:fill="auto"/>
            <w:noWrap/>
            <w:vAlign w:val="bottom"/>
          </w:tcPr>
          <w:p w14:paraId="7C2991BF" w14:textId="77777777" w:rsidR="00E16D85" w:rsidRPr="00435FDD" w:rsidRDefault="00E16D85" w:rsidP="004E446F">
            <w:pPr>
              <w:spacing w:after="0" w:line="240" w:lineRule="auto"/>
              <w:rPr>
                <w:rFonts w:cs="Arial"/>
                <w:color w:val="000000"/>
                <w:sz w:val="18"/>
                <w:szCs w:val="18"/>
              </w:rPr>
            </w:pPr>
          </w:p>
        </w:tc>
        <w:tc>
          <w:tcPr>
            <w:tcW w:w="960" w:type="dxa"/>
            <w:tcBorders>
              <w:top w:val="nil"/>
              <w:left w:val="nil"/>
              <w:bottom w:val="nil"/>
              <w:right w:val="nil"/>
            </w:tcBorders>
            <w:shd w:val="clear" w:color="auto" w:fill="auto"/>
            <w:noWrap/>
            <w:vAlign w:val="bottom"/>
          </w:tcPr>
          <w:p w14:paraId="61C94FCF" w14:textId="77777777" w:rsidR="00E16D85" w:rsidRPr="00435FDD" w:rsidRDefault="00E16D85" w:rsidP="004E446F">
            <w:pPr>
              <w:spacing w:after="0" w:line="240" w:lineRule="auto"/>
              <w:rPr>
                <w:rFonts w:cs="Arial"/>
                <w:color w:val="000000"/>
                <w:sz w:val="18"/>
                <w:szCs w:val="18"/>
              </w:rPr>
            </w:pPr>
          </w:p>
        </w:tc>
        <w:tc>
          <w:tcPr>
            <w:tcW w:w="960" w:type="dxa"/>
            <w:tcBorders>
              <w:top w:val="nil"/>
              <w:left w:val="nil"/>
              <w:bottom w:val="nil"/>
              <w:right w:val="nil"/>
            </w:tcBorders>
            <w:shd w:val="clear" w:color="auto" w:fill="auto"/>
            <w:noWrap/>
            <w:vAlign w:val="bottom"/>
          </w:tcPr>
          <w:p w14:paraId="0307A91F" w14:textId="77777777" w:rsidR="00E16D85" w:rsidRPr="00435FDD" w:rsidRDefault="00E16D85" w:rsidP="004E446F">
            <w:pPr>
              <w:spacing w:after="0" w:line="240" w:lineRule="auto"/>
              <w:rPr>
                <w:rFonts w:cs="Arial"/>
                <w:color w:val="000000"/>
                <w:sz w:val="18"/>
                <w:szCs w:val="18"/>
              </w:rPr>
            </w:pPr>
          </w:p>
        </w:tc>
        <w:tc>
          <w:tcPr>
            <w:tcW w:w="820" w:type="dxa"/>
            <w:tcBorders>
              <w:top w:val="nil"/>
              <w:left w:val="nil"/>
              <w:bottom w:val="nil"/>
              <w:right w:val="nil"/>
            </w:tcBorders>
            <w:shd w:val="clear" w:color="auto" w:fill="auto"/>
            <w:noWrap/>
            <w:vAlign w:val="bottom"/>
          </w:tcPr>
          <w:p w14:paraId="57EFB379" w14:textId="77777777" w:rsidR="00E16D85" w:rsidRPr="00435FDD" w:rsidRDefault="00E16D85" w:rsidP="004E446F">
            <w:pPr>
              <w:spacing w:after="0" w:line="240" w:lineRule="auto"/>
              <w:rPr>
                <w:rFonts w:cs="Arial"/>
                <w:color w:val="000000"/>
                <w:sz w:val="18"/>
                <w:szCs w:val="18"/>
              </w:rPr>
            </w:pPr>
          </w:p>
        </w:tc>
        <w:tc>
          <w:tcPr>
            <w:tcW w:w="560" w:type="dxa"/>
            <w:tcBorders>
              <w:top w:val="nil"/>
              <w:left w:val="nil"/>
              <w:bottom w:val="nil"/>
              <w:right w:val="nil"/>
            </w:tcBorders>
            <w:shd w:val="clear" w:color="auto" w:fill="auto"/>
            <w:noWrap/>
            <w:vAlign w:val="bottom"/>
          </w:tcPr>
          <w:p w14:paraId="21C4FF0E" w14:textId="77777777" w:rsidR="00E16D85" w:rsidRPr="00435FDD" w:rsidRDefault="00E16D85" w:rsidP="004E446F">
            <w:pPr>
              <w:spacing w:after="0" w:line="240" w:lineRule="auto"/>
              <w:rPr>
                <w:rFonts w:cs="Arial"/>
                <w:color w:val="000000"/>
                <w:sz w:val="18"/>
                <w:szCs w:val="18"/>
              </w:rPr>
            </w:pPr>
          </w:p>
        </w:tc>
      </w:tr>
    </w:tbl>
    <w:p w14:paraId="587A24CF" w14:textId="77777777" w:rsidR="00E16D85" w:rsidRDefault="00E16D85" w:rsidP="00E16D85">
      <w:pPr>
        <w:spacing w:after="0" w:line="240" w:lineRule="auto"/>
        <w:rPr>
          <w:rFonts w:ascii="Calibri" w:hAnsi="Calibri"/>
          <w:b/>
          <w:bCs/>
          <w:i/>
          <w:iCs/>
          <w:color w:val="000000"/>
        </w:rPr>
      </w:pPr>
    </w:p>
    <w:tbl>
      <w:tblPr>
        <w:tblW w:w="15000" w:type="dxa"/>
        <w:tblInd w:w="93" w:type="dxa"/>
        <w:tblLook w:val="04A0" w:firstRow="1" w:lastRow="0" w:firstColumn="1" w:lastColumn="0" w:noHBand="0" w:noVBand="1"/>
      </w:tblPr>
      <w:tblGrid>
        <w:gridCol w:w="2870"/>
        <w:gridCol w:w="1625"/>
        <w:gridCol w:w="1715"/>
        <w:gridCol w:w="4400"/>
        <w:gridCol w:w="1679"/>
        <w:gridCol w:w="1589"/>
        <w:gridCol w:w="1552"/>
      </w:tblGrid>
      <w:tr w:rsidR="00E16D85" w:rsidRPr="00F73DF7" w14:paraId="1E9BFCAD" w14:textId="77777777" w:rsidTr="004E446F">
        <w:trPr>
          <w:trHeight w:val="315"/>
        </w:trPr>
        <w:tc>
          <w:tcPr>
            <w:tcW w:w="15000" w:type="dxa"/>
            <w:gridSpan w:val="7"/>
            <w:tcBorders>
              <w:top w:val="nil"/>
              <w:left w:val="nil"/>
              <w:bottom w:val="nil"/>
              <w:right w:val="nil"/>
            </w:tcBorders>
            <w:shd w:val="clear" w:color="auto" w:fill="auto"/>
            <w:noWrap/>
            <w:vAlign w:val="bottom"/>
            <w:hideMark/>
          </w:tcPr>
          <w:p w14:paraId="60E2FBE1" w14:textId="77777777" w:rsidR="0046550C" w:rsidRDefault="0046550C" w:rsidP="004E446F">
            <w:pPr>
              <w:spacing w:after="0" w:line="240" w:lineRule="auto"/>
              <w:jc w:val="center"/>
              <w:rPr>
                <w:rFonts w:cs="Arial"/>
                <w:b/>
                <w:bCs/>
                <w:color w:val="000000"/>
                <w:sz w:val="20"/>
                <w:szCs w:val="20"/>
              </w:rPr>
            </w:pPr>
          </w:p>
          <w:tbl>
            <w:tblPr>
              <w:tblW w:w="20395" w:type="dxa"/>
              <w:tblInd w:w="108" w:type="dxa"/>
              <w:tblLook w:val="04A0" w:firstRow="1" w:lastRow="0" w:firstColumn="1" w:lastColumn="0" w:noHBand="0" w:noVBand="1"/>
            </w:tblPr>
            <w:tblGrid>
              <w:gridCol w:w="1468"/>
              <w:gridCol w:w="1958"/>
              <w:gridCol w:w="2528"/>
              <w:gridCol w:w="588"/>
              <w:gridCol w:w="441"/>
              <w:gridCol w:w="294"/>
              <w:gridCol w:w="141"/>
              <w:gridCol w:w="1276"/>
              <w:gridCol w:w="851"/>
              <w:gridCol w:w="509"/>
              <w:gridCol w:w="1380"/>
              <w:gridCol w:w="379"/>
              <w:gridCol w:w="1066"/>
              <w:gridCol w:w="236"/>
              <w:gridCol w:w="399"/>
              <w:gridCol w:w="1417"/>
              <w:gridCol w:w="271"/>
              <w:gridCol w:w="13"/>
              <w:gridCol w:w="5180"/>
            </w:tblGrid>
            <w:tr w:rsidR="00F9380B" w:rsidRPr="00435FDD" w14:paraId="0283C6BB" w14:textId="77777777" w:rsidTr="005923F1">
              <w:trPr>
                <w:trHeight w:val="315"/>
              </w:trPr>
              <w:tc>
                <w:tcPr>
                  <w:tcW w:w="15155" w:type="dxa"/>
                  <w:gridSpan w:val="17"/>
                  <w:tcBorders>
                    <w:top w:val="nil"/>
                    <w:left w:val="nil"/>
                    <w:bottom w:val="nil"/>
                    <w:right w:val="nil"/>
                  </w:tcBorders>
                  <w:shd w:val="clear" w:color="auto" w:fill="auto"/>
                  <w:noWrap/>
                  <w:vAlign w:val="bottom"/>
                  <w:hideMark/>
                </w:tcPr>
                <w:p w14:paraId="7EE5C90A" w14:textId="77777777" w:rsidR="00F9380B" w:rsidRDefault="00F9380B" w:rsidP="005923F1">
                  <w:pPr>
                    <w:spacing w:after="0" w:line="240" w:lineRule="auto"/>
                    <w:jc w:val="center"/>
                    <w:rPr>
                      <w:rFonts w:cs="Arial"/>
                      <w:b/>
                      <w:bCs/>
                      <w:color w:val="000000"/>
                      <w:sz w:val="20"/>
                      <w:szCs w:val="20"/>
                    </w:rPr>
                  </w:pPr>
                </w:p>
                <w:p w14:paraId="505E90D3" w14:textId="77777777" w:rsidR="00F9380B" w:rsidRPr="00546EEA" w:rsidRDefault="00F9380B" w:rsidP="005923F1">
                  <w:pPr>
                    <w:spacing w:after="0" w:line="240" w:lineRule="auto"/>
                    <w:jc w:val="center"/>
                    <w:rPr>
                      <w:rFonts w:cs="Arial"/>
                      <w:b/>
                      <w:bCs/>
                      <w:color w:val="000000"/>
                      <w:sz w:val="20"/>
                      <w:szCs w:val="20"/>
                    </w:rPr>
                  </w:pPr>
                  <w:r w:rsidRPr="00546EEA">
                    <w:rPr>
                      <w:rFonts w:cs="Arial"/>
                      <w:b/>
                      <w:bCs/>
                      <w:color w:val="000000"/>
                      <w:sz w:val="20"/>
                      <w:szCs w:val="20"/>
                    </w:rPr>
                    <w:t xml:space="preserve">Уведомление о намерении включить имущество (за исключением денежных средств), </w:t>
                  </w:r>
                </w:p>
                <w:p w14:paraId="56E6C2CC" w14:textId="77777777" w:rsidR="00F9380B" w:rsidRPr="00546EEA" w:rsidRDefault="00F9380B" w:rsidP="005923F1">
                  <w:pPr>
                    <w:spacing w:after="0" w:line="240" w:lineRule="auto"/>
                    <w:jc w:val="center"/>
                    <w:rPr>
                      <w:rFonts w:cs="Arial"/>
                      <w:b/>
                      <w:bCs/>
                      <w:color w:val="000000"/>
                      <w:sz w:val="20"/>
                      <w:szCs w:val="20"/>
                    </w:rPr>
                  </w:pPr>
                  <w:r w:rsidRPr="00546EEA">
                    <w:rPr>
                      <w:rFonts w:cs="Arial"/>
                      <w:b/>
                      <w:bCs/>
                      <w:color w:val="000000"/>
                      <w:sz w:val="20"/>
                      <w:szCs w:val="20"/>
                    </w:rPr>
                    <w:t xml:space="preserve">переданное в оплату </w:t>
                  </w:r>
                  <w:r>
                    <w:rPr>
                      <w:rFonts w:cs="Arial"/>
                      <w:b/>
                      <w:bCs/>
                      <w:color w:val="000000"/>
                      <w:sz w:val="20"/>
                      <w:szCs w:val="20"/>
                    </w:rPr>
                    <w:t xml:space="preserve">дополнительных </w:t>
                  </w:r>
                  <w:r w:rsidRPr="00546EEA">
                    <w:rPr>
                      <w:rFonts w:cs="Arial"/>
                      <w:b/>
                      <w:bCs/>
                      <w:color w:val="000000"/>
                      <w:sz w:val="20"/>
                      <w:szCs w:val="20"/>
                    </w:rPr>
                    <w:t>инвестиционных паев,</w:t>
                  </w:r>
                </w:p>
                <w:p w14:paraId="6DCBE546" w14:textId="77777777" w:rsidR="00F9380B" w:rsidRPr="00546EEA" w:rsidRDefault="00F9380B" w:rsidP="00F9380B">
                  <w:pPr>
                    <w:spacing w:after="0" w:line="240" w:lineRule="auto"/>
                    <w:jc w:val="center"/>
                    <w:rPr>
                      <w:rFonts w:cs="Arial"/>
                      <w:b/>
                      <w:bCs/>
                      <w:color w:val="000000"/>
                      <w:sz w:val="20"/>
                      <w:szCs w:val="20"/>
                    </w:rPr>
                  </w:pPr>
                  <w:r w:rsidRPr="00546EEA">
                    <w:rPr>
                      <w:rFonts w:cs="Arial"/>
                      <w:b/>
                      <w:bCs/>
                      <w:color w:val="000000"/>
                      <w:sz w:val="20"/>
                      <w:szCs w:val="20"/>
                    </w:rPr>
                    <w:t xml:space="preserve"> в состав паевого инвестиционного фонда </w:t>
                  </w:r>
                </w:p>
              </w:tc>
              <w:tc>
                <w:tcPr>
                  <w:tcW w:w="1940" w:type="dxa"/>
                  <w:gridSpan w:val="2"/>
                  <w:vMerge w:val="restart"/>
                  <w:tcBorders>
                    <w:top w:val="nil"/>
                    <w:left w:val="nil"/>
                    <w:right w:val="nil"/>
                  </w:tcBorders>
                  <w:shd w:val="clear" w:color="auto" w:fill="auto"/>
                  <w:noWrap/>
                  <w:vAlign w:val="bottom"/>
                  <w:hideMark/>
                </w:tcPr>
                <w:p w14:paraId="42278E1D" w14:textId="77777777" w:rsidR="00F9380B" w:rsidRPr="00435FDD" w:rsidRDefault="00F9380B" w:rsidP="005923F1">
                  <w:pPr>
                    <w:spacing w:after="0" w:line="240" w:lineRule="auto"/>
                    <w:jc w:val="center"/>
                    <w:rPr>
                      <w:rFonts w:cs="Arial"/>
                      <w:b/>
                      <w:bCs/>
                      <w:color w:val="000000"/>
                    </w:rPr>
                  </w:pPr>
                </w:p>
              </w:tc>
            </w:tr>
            <w:tr w:rsidR="00F9380B" w:rsidRPr="00435FDD" w14:paraId="3EA41CE5" w14:textId="77777777" w:rsidTr="005923F1">
              <w:trPr>
                <w:trHeight w:val="300"/>
              </w:trPr>
              <w:tc>
                <w:tcPr>
                  <w:tcW w:w="1468" w:type="dxa"/>
                  <w:tcBorders>
                    <w:top w:val="nil"/>
                    <w:left w:val="nil"/>
                    <w:bottom w:val="nil"/>
                    <w:right w:val="nil"/>
                  </w:tcBorders>
                  <w:shd w:val="clear" w:color="auto" w:fill="auto"/>
                  <w:noWrap/>
                  <w:vAlign w:val="bottom"/>
                  <w:hideMark/>
                </w:tcPr>
                <w:p w14:paraId="146B9F65" w14:textId="77777777" w:rsidR="00F9380B" w:rsidRPr="00435FDD" w:rsidRDefault="00F9380B" w:rsidP="005923F1">
                  <w:pPr>
                    <w:spacing w:after="0" w:line="240" w:lineRule="auto"/>
                    <w:jc w:val="center"/>
                    <w:rPr>
                      <w:rFonts w:cs="Arial"/>
                      <w:b/>
                      <w:bCs/>
                      <w:color w:val="000000"/>
                    </w:rPr>
                  </w:pPr>
                </w:p>
              </w:tc>
              <w:tc>
                <w:tcPr>
                  <w:tcW w:w="1958" w:type="dxa"/>
                  <w:tcBorders>
                    <w:top w:val="nil"/>
                    <w:left w:val="nil"/>
                    <w:bottom w:val="nil"/>
                    <w:right w:val="nil"/>
                  </w:tcBorders>
                  <w:shd w:val="clear" w:color="auto" w:fill="auto"/>
                  <w:noWrap/>
                  <w:vAlign w:val="bottom"/>
                  <w:hideMark/>
                </w:tcPr>
                <w:p w14:paraId="7FCEA6A7" w14:textId="77777777" w:rsidR="00F9380B" w:rsidRPr="00435FDD" w:rsidRDefault="00F9380B" w:rsidP="005923F1">
                  <w:pPr>
                    <w:spacing w:after="0" w:line="240" w:lineRule="auto"/>
                    <w:jc w:val="center"/>
                    <w:rPr>
                      <w:rFonts w:cs="Arial"/>
                      <w:b/>
                      <w:bCs/>
                      <w:color w:val="000000"/>
                    </w:rPr>
                  </w:pPr>
                </w:p>
              </w:tc>
              <w:tc>
                <w:tcPr>
                  <w:tcW w:w="7961" w:type="dxa"/>
                  <w:gridSpan w:val="9"/>
                  <w:tcBorders>
                    <w:top w:val="nil"/>
                    <w:left w:val="nil"/>
                    <w:bottom w:val="nil"/>
                    <w:right w:val="nil"/>
                  </w:tcBorders>
                  <w:shd w:val="clear" w:color="auto" w:fill="auto"/>
                  <w:noWrap/>
                  <w:vAlign w:val="bottom"/>
                  <w:hideMark/>
                </w:tcPr>
                <w:p w14:paraId="35DC5805" w14:textId="77777777" w:rsidR="00F9380B" w:rsidRPr="00546EEA" w:rsidRDefault="00F9380B" w:rsidP="005923F1">
                  <w:pPr>
                    <w:spacing w:after="0" w:line="240" w:lineRule="auto"/>
                    <w:jc w:val="center"/>
                    <w:rPr>
                      <w:rFonts w:cs="Arial"/>
                      <w:b/>
                      <w:bCs/>
                      <w:color w:val="000000"/>
                      <w:sz w:val="20"/>
                      <w:szCs w:val="20"/>
                    </w:rPr>
                  </w:pPr>
                  <w:r w:rsidRPr="00546EEA">
                    <w:rPr>
                      <w:rFonts w:cs="Arial"/>
                      <w:b/>
                      <w:bCs/>
                      <w:color w:val="000000"/>
                      <w:sz w:val="20"/>
                      <w:szCs w:val="20"/>
                    </w:rPr>
                    <w:t xml:space="preserve">                   от "__" ________ 20__ г.</w:t>
                  </w:r>
                </w:p>
              </w:tc>
              <w:tc>
                <w:tcPr>
                  <w:tcW w:w="1445" w:type="dxa"/>
                  <w:gridSpan w:val="2"/>
                  <w:tcBorders>
                    <w:top w:val="nil"/>
                    <w:left w:val="nil"/>
                    <w:bottom w:val="nil"/>
                    <w:right w:val="nil"/>
                  </w:tcBorders>
                  <w:shd w:val="clear" w:color="auto" w:fill="auto"/>
                  <w:noWrap/>
                  <w:vAlign w:val="bottom"/>
                  <w:hideMark/>
                </w:tcPr>
                <w:p w14:paraId="61297B53" w14:textId="77777777" w:rsidR="00F9380B" w:rsidRPr="00435FDD" w:rsidRDefault="00F9380B" w:rsidP="005923F1">
                  <w:pPr>
                    <w:spacing w:after="0" w:line="240" w:lineRule="auto"/>
                    <w:rPr>
                      <w:rFonts w:cs="Arial"/>
                      <w:color w:val="000000"/>
                    </w:rPr>
                  </w:pPr>
                </w:p>
              </w:tc>
              <w:tc>
                <w:tcPr>
                  <w:tcW w:w="2052" w:type="dxa"/>
                  <w:gridSpan w:val="3"/>
                  <w:tcBorders>
                    <w:top w:val="nil"/>
                    <w:left w:val="nil"/>
                    <w:bottom w:val="nil"/>
                    <w:right w:val="nil"/>
                  </w:tcBorders>
                  <w:shd w:val="clear" w:color="auto" w:fill="auto"/>
                  <w:noWrap/>
                  <w:vAlign w:val="bottom"/>
                  <w:hideMark/>
                </w:tcPr>
                <w:p w14:paraId="0F6D123F" w14:textId="77777777" w:rsidR="00F9380B" w:rsidRPr="00435FDD" w:rsidRDefault="00F9380B" w:rsidP="005923F1">
                  <w:pPr>
                    <w:spacing w:after="0" w:line="240" w:lineRule="auto"/>
                    <w:jc w:val="center"/>
                    <w:rPr>
                      <w:rFonts w:cs="Arial"/>
                      <w:b/>
                      <w:bCs/>
                      <w:color w:val="000000"/>
                    </w:rPr>
                  </w:pPr>
                </w:p>
              </w:tc>
              <w:tc>
                <w:tcPr>
                  <w:tcW w:w="271" w:type="dxa"/>
                  <w:tcBorders>
                    <w:top w:val="nil"/>
                    <w:left w:val="nil"/>
                    <w:bottom w:val="nil"/>
                    <w:right w:val="nil"/>
                  </w:tcBorders>
                  <w:shd w:val="clear" w:color="auto" w:fill="auto"/>
                  <w:noWrap/>
                  <w:vAlign w:val="bottom"/>
                  <w:hideMark/>
                </w:tcPr>
                <w:p w14:paraId="6661AE5C" w14:textId="77777777" w:rsidR="00F9380B" w:rsidRPr="00435FDD" w:rsidRDefault="00F9380B" w:rsidP="005923F1">
                  <w:pPr>
                    <w:spacing w:after="0" w:line="240" w:lineRule="auto"/>
                    <w:jc w:val="center"/>
                    <w:rPr>
                      <w:rFonts w:cs="Arial"/>
                      <w:b/>
                      <w:bCs/>
                      <w:color w:val="000000"/>
                    </w:rPr>
                  </w:pPr>
                </w:p>
              </w:tc>
              <w:tc>
                <w:tcPr>
                  <w:tcW w:w="1940" w:type="dxa"/>
                  <w:gridSpan w:val="2"/>
                  <w:vMerge/>
                  <w:tcBorders>
                    <w:left w:val="nil"/>
                    <w:right w:val="nil"/>
                  </w:tcBorders>
                  <w:shd w:val="clear" w:color="auto" w:fill="auto"/>
                  <w:noWrap/>
                  <w:vAlign w:val="bottom"/>
                  <w:hideMark/>
                </w:tcPr>
                <w:p w14:paraId="4C6AF775" w14:textId="77777777" w:rsidR="00F9380B" w:rsidRPr="00435FDD" w:rsidRDefault="00F9380B" w:rsidP="005923F1">
                  <w:pPr>
                    <w:spacing w:after="0" w:line="240" w:lineRule="auto"/>
                    <w:jc w:val="center"/>
                    <w:rPr>
                      <w:rFonts w:cs="Arial"/>
                      <w:b/>
                      <w:bCs/>
                      <w:color w:val="000000"/>
                    </w:rPr>
                  </w:pPr>
                </w:p>
              </w:tc>
            </w:tr>
            <w:tr w:rsidR="00F9380B" w:rsidRPr="00435FDD" w14:paraId="020CAD1B" w14:textId="77777777" w:rsidTr="005923F1">
              <w:trPr>
                <w:trHeight w:val="300"/>
              </w:trPr>
              <w:tc>
                <w:tcPr>
                  <w:tcW w:w="15155" w:type="dxa"/>
                  <w:gridSpan w:val="17"/>
                  <w:tcBorders>
                    <w:top w:val="nil"/>
                    <w:left w:val="nil"/>
                    <w:bottom w:val="nil"/>
                    <w:right w:val="nil"/>
                  </w:tcBorders>
                  <w:shd w:val="clear" w:color="auto" w:fill="auto"/>
                  <w:noWrap/>
                  <w:vAlign w:val="bottom"/>
                  <w:hideMark/>
                </w:tcPr>
                <w:p w14:paraId="38F54B6B" w14:textId="77777777" w:rsidR="00F9380B" w:rsidRPr="00546EEA" w:rsidRDefault="00F9380B" w:rsidP="00576BEB">
                  <w:pPr>
                    <w:spacing w:after="0" w:line="240" w:lineRule="auto"/>
                    <w:jc w:val="center"/>
                    <w:rPr>
                      <w:rFonts w:cs="Arial"/>
                      <w:b/>
                      <w:bCs/>
                      <w:color w:val="000000"/>
                      <w:sz w:val="20"/>
                      <w:szCs w:val="20"/>
                    </w:rPr>
                  </w:pPr>
                  <w:r w:rsidRPr="00546EEA">
                    <w:rPr>
                      <w:rFonts w:cs="Arial"/>
                      <w:b/>
                      <w:bCs/>
                      <w:color w:val="000000"/>
                      <w:sz w:val="20"/>
                      <w:szCs w:val="20"/>
                    </w:rPr>
                    <w:t xml:space="preserve">в </w:t>
                  </w:r>
                  <w:r w:rsidR="00576BEB">
                    <w:rPr>
                      <w:rFonts w:cs="Arial"/>
                      <w:b/>
                      <w:bCs/>
                      <w:color w:val="000000"/>
                      <w:sz w:val="20"/>
                      <w:szCs w:val="20"/>
                    </w:rPr>
                    <w:t>АО «НСД»</w:t>
                  </w:r>
                  <w:r w:rsidRPr="00546EEA">
                    <w:rPr>
                      <w:rFonts w:cs="Arial"/>
                      <w:b/>
                      <w:bCs/>
                      <w:color w:val="000000"/>
                      <w:sz w:val="20"/>
                      <w:szCs w:val="20"/>
                    </w:rPr>
                    <w:t xml:space="preserve"> (далее - СД)</w:t>
                  </w:r>
                </w:p>
              </w:tc>
              <w:tc>
                <w:tcPr>
                  <w:tcW w:w="1940" w:type="dxa"/>
                  <w:gridSpan w:val="2"/>
                  <w:vMerge/>
                  <w:tcBorders>
                    <w:left w:val="nil"/>
                    <w:right w:val="nil"/>
                  </w:tcBorders>
                  <w:shd w:val="clear" w:color="auto" w:fill="auto"/>
                  <w:noWrap/>
                  <w:vAlign w:val="bottom"/>
                  <w:hideMark/>
                </w:tcPr>
                <w:p w14:paraId="355B13A0" w14:textId="77777777" w:rsidR="00F9380B" w:rsidRPr="00435FDD" w:rsidRDefault="00F9380B" w:rsidP="005923F1">
                  <w:pPr>
                    <w:spacing w:after="0" w:line="240" w:lineRule="auto"/>
                    <w:jc w:val="center"/>
                    <w:rPr>
                      <w:rFonts w:cs="Arial"/>
                      <w:b/>
                      <w:bCs/>
                      <w:color w:val="000000"/>
                    </w:rPr>
                  </w:pPr>
                </w:p>
              </w:tc>
            </w:tr>
            <w:tr w:rsidR="00F9380B" w:rsidRPr="00435FDD" w14:paraId="0CA9A823" w14:textId="77777777" w:rsidTr="005923F1">
              <w:trPr>
                <w:trHeight w:val="300"/>
              </w:trPr>
              <w:tc>
                <w:tcPr>
                  <w:tcW w:w="1468" w:type="dxa"/>
                  <w:tcBorders>
                    <w:top w:val="nil"/>
                    <w:left w:val="nil"/>
                    <w:bottom w:val="nil"/>
                    <w:right w:val="nil"/>
                  </w:tcBorders>
                  <w:shd w:val="clear" w:color="auto" w:fill="auto"/>
                  <w:noWrap/>
                  <w:vAlign w:val="bottom"/>
                  <w:hideMark/>
                </w:tcPr>
                <w:p w14:paraId="3B599F54" w14:textId="77777777" w:rsidR="00F9380B" w:rsidRPr="00435FDD" w:rsidRDefault="00F9380B" w:rsidP="005923F1">
                  <w:pPr>
                    <w:spacing w:after="0" w:line="240" w:lineRule="auto"/>
                    <w:rPr>
                      <w:rFonts w:cs="Arial"/>
                      <w:color w:val="000000"/>
                    </w:rPr>
                  </w:pPr>
                </w:p>
              </w:tc>
              <w:tc>
                <w:tcPr>
                  <w:tcW w:w="1958" w:type="dxa"/>
                  <w:tcBorders>
                    <w:top w:val="nil"/>
                    <w:left w:val="nil"/>
                    <w:bottom w:val="nil"/>
                    <w:right w:val="nil"/>
                  </w:tcBorders>
                  <w:shd w:val="clear" w:color="auto" w:fill="auto"/>
                  <w:noWrap/>
                  <w:vAlign w:val="bottom"/>
                  <w:hideMark/>
                </w:tcPr>
                <w:p w14:paraId="78422E09" w14:textId="77777777" w:rsidR="00F9380B" w:rsidRPr="00435FDD" w:rsidRDefault="00F9380B" w:rsidP="005923F1">
                  <w:pPr>
                    <w:spacing w:after="0" w:line="240" w:lineRule="auto"/>
                    <w:rPr>
                      <w:rFonts w:cs="Arial"/>
                      <w:color w:val="000000"/>
                    </w:rPr>
                  </w:pPr>
                </w:p>
              </w:tc>
              <w:tc>
                <w:tcPr>
                  <w:tcW w:w="3520" w:type="dxa"/>
                  <w:gridSpan w:val="3"/>
                  <w:tcBorders>
                    <w:top w:val="nil"/>
                    <w:left w:val="nil"/>
                    <w:bottom w:val="nil"/>
                    <w:right w:val="nil"/>
                  </w:tcBorders>
                  <w:shd w:val="clear" w:color="auto" w:fill="auto"/>
                  <w:noWrap/>
                  <w:vAlign w:val="bottom"/>
                  <w:hideMark/>
                </w:tcPr>
                <w:p w14:paraId="1DECFBEB" w14:textId="77777777" w:rsidR="00F9380B" w:rsidRPr="00435FDD" w:rsidRDefault="00F9380B" w:rsidP="005923F1">
                  <w:pPr>
                    <w:spacing w:after="0" w:line="240" w:lineRule="auto"/>
                    <w:rPr>
                      <w:rFonts w:cs="Arial"/>
                      <w:color w:val="000000"/>
                    </w:rPr>
                  </w:pPr>
                </w:p>
              </w:tc>
              <w:tc>
                <w:tcPr>
                  <w:tcW w:w="1701" w:type="dxa"/>
                  <w:gridSpan w:val="3"/>
                  <w:tcBorders>
                    <w:top w:val="nil"/>
                    <w:left w:val="nil"/>
                    <w:bottom w:val="nil"/>
                    <w:right w:val="nil"/>
                  </w:tcBorders>
                  <w:shd w:val="clear" w:color="auto" w:fill="auto"/>
                  <w:noWrap/>
                  <w:vAlign w:val="bottom"/>
                  <w:hideMark/>
                </w:tcPr>
                <w:p w14:paraId="27892889" w14:textId="77777777" w:rsidR="00F9380B" w:rsidRPr="00435FDD" w:rsidRDefault="00F9380B" w:rsidP="005923F1">
                  <w:pPr>
                    <w:spacing w:after="0" w:line="240" w:lineRule="auto"/>
                    <w:rPr>
                      <w:rFonts w:cs="Arial"/>
                      <w:color w:val="000000"/>
                    </w:rPr>
                  </w:pPr>
                </w:p>
              </w:tc>
              <w:tc>
                <w:tcPr>
                  <w:tcW w:w="1360" w:type="dxa"/>
                  <w:gridSpan w:val="2"/>
                  <w:tcBorders>
                    <w:top w:val="nil"/>
                    <w:left w:val="nil"/>
                    <w:bottom w:val="nil"/>
                    <w:right w:val="nil"/>
                  </w:tcBorders>
                  <w:shd w:val="clear" w:color="auto" w:fill="auto"/>
                  <w:noWrap/>
                  <w:vAlign w:val="bottom"/>
                  <w:hideMark/>
                </w:tcPr>
                <w:p w14:paraId="53E4D228" w14:textId="77777777" w:rsidR="00F9380B" w:rsidRPr="00435FDD" w:rsidRDefault="00F9380B" w:rsidP="005923F1">
                  <w:pPr>
                    <w:spacing w:after="0" w:line="240" w:lineRule="auto"/>
                    <w:rPr>
                      <w:rFonts w:cs="Arial"/>
                      <w:color w:val="000000"/>
                    </w:rPr>
                  </w:pPr>
                </w:p>
              </w:tc>
              <w:tc>
                <w:tcPr>
                  <w:tcW w:w="1380" w:type="dxa"/>
                  <w:tcBorders>
                    <w:top w:val="nil"/>
                    <w:left w:val="nil"/>
                    <w:bottom w:val="nil"/>
                    <w:right w:val="nil"/>
                  </w:tcBorders>
                  <w:shd w:val="clear" w:color="auto" w:fill="auto"/>
                  <w:noWrap/>
                  <w:vAlign w:val="bottom"/>
                  <w:hideMark/>
                </w:tcPr>
                <w:p w14:paraId="0C5F1FD4" w14:textId="77777777" w:rsidR="00F9380B" w:rsidRPr="00435FDD" w:rsidRDefault="00F9380B" w:rsidP="005923F1">
                  <w:pPr>
                    <w:spacing w:after="0" w:line="240" w:lineRule="auto"/>
                    <w:rPr>
                      <w:rFonts w:cs="Arial"/>
                      <w:color w:val="000000"/>
                    </w:rPr>
                  </w:pPr>
                </w:p>
              </w:tc>
              <w:tc>
                <w:tcPr>
                  <w:tcW w:w="1445" w:type="dxa"/>
                  <w:gridSpan w:val="2"/>
                  <w:tcBorders>
                    <w:top w:val="nil"/>
                    <w:left w:val="nil"/>
                    <w:bottom w:val="nil"/>
                    <w:right w:val="nil"/>
                  </w:tcBorders>
                  <w:shd w:val="clear" w:color="auto" w:fill="auto"/>
                  <w:noWrap/>
                  <w:vAlign w:val="bottom"/>
                  <w:hideMark/>
                </w:tcPr>
                <w:p w14:paraId="3854AC95" w14:textId="77777777" w:rsidR="00F9380B" w:rsidRPr="00435FDD" w:rsidRDefault="00F9380B" w:rsidP="005923F1">
                  <w:pPr>
                    <w:spacing w:after="0" w:line="240" w:lineRule="auto"/>
                    <w:rPr>
                      <w:rFonts w:cs="Arial"/>
                      <w:color w:val="000000"/>
                    </w:rPr>
                  </w:pPr>
                </w:p>
              </w:tc>
              <w:tc>
                <w:tcPr>
                  <w:tcW w:w="2052" w:type="dxa"/>
                  <w:gridSpan w:val="3"/>
                  <w:tcBorders>
                    <w:top w:val="nil"/>
                    <w:left w:val="nil"/>
                    <w:bottom w:val="nil"/>
                    <w:right w:val="nil"/>
                  </w:tcBorders>
                  <w:shd w:val="clear" w:color="auto" w:fill="auto"/>
                  <w:noWrap/>
                  <w:vAlign w:val="bottom"/>
                  <w:hideMark/>
                </w:tcPr>
                <w:p w14:paraId="236D9C2F" w14:textId="77777777" w:rsidR="00F9380B" w:rsidRPr="00435FDD" w:rsidRDefault="00F9380B" w:rsidP="005923F1">
                  <w:pPr>
                    <w:spacing w:after="0" w:line="240" w:lineRule="auto"/>
                    <w:rPr>
                      <w:rFonts w:cs="Arial"/>
                      <w:color w:val="000000"/>
                    </w:rPr>
                  </w:pPr>
                </w:p>
              </w:tc>
              <w:tc>
                <w:tcPr>
                  <w:tcW w:w="271" w:type="dxa"/>
                  <w:tcBorders>
                    <w:top w:val="nil"/>
                    <w:left w:val="nil"/>
                    <w:bottom w:val="nil"/>
                    <w:right w:val="nil"/>
                  </w:tcBorders>
                  <w:shd w:val="clear" w:color="auto" w:fill="auto"/>
                  <w:noWrap/>
                  <w:vAlign w:val="bottom"/>
                  <w:hideMark/>
                </w:tcPr>
                <w:p w14:paraId="3F0D7890" w14:textId="77777777" w:rsidR="00F9380B" w:rsidRPr="00435FDD" w:rsidRDefault="00F9380B" w:rsidP="005923F1">
                  <w:pPr>
                    <w:spacing w:after="0" w:line="240" w:lineRule="auto"/>
                    <w:rPr>
                      <w:rFonts w:cs="Arial"/>
                      <w:color w:val="000000"/>
                    </w:rPr>
                  </w:pPr>
                </w:p>
              </w:tc>
              <w:tc>
                <w:tcPr>
                  <w:tcW w:w="1940" w:type="dxa"/>
                  <w:gridSpan w:val="2"/>
                  <w:vMerge/>
                  <w:tcBorders>
                    <w:left w:val="nil"/>
                    <w:right w:val="nil"/>
                  </w:tcBorders>
                  <w:shd w:val="clear" w:color="auto" w:fill="auto"/>
                  <w:noWrap/>
                  <w:vAlign w:val="bottom"/>
                  <w:hideMark/>
                </w:tcPr>
                <w:p w14:paraId="02D6FCB7" w14:textId="77777777" w:rsidR="00F9380B" w:rsidRPr="00435FDD" w:rsidRDefault="00F9380B" w:rsidP="005923F1">
                  <w:pPr>
                    <w:spacing w:after="0" w:line="240" w:lineRule="auto"/>
                    <w:rPr>
                      <w:rFonts w:cs="Arial"/>
                      <w:color w:val="000000"/>
                    </w:rPr>
                  </w:pPr>
                </w:p>
              </w:tc>
            </w:tr>
            <w:tr w:rsidR="00F9380B" w:rsidRPr="00435FDD" w14:paraId="36022155" w14:textId="77777777" w:rsidTr="005923F1">
              <w:trPr>
                <w:trHeight w:val="300"/>
              </w:trPr>
              <w:tc>
                <w:tcPr>
                  <w:tcW w:w="15155" w:type="dxa"/>
                  <w:gridSpan w:val="17"/>
                  <w:tcBorders>
                    <w:top w:val="nil"/>
                    <w:left w:val="nil"/>
                    <w:bottom w:val="single" w:sz="4" w:space="0" w:color="auto"/>
                    <w:right w:val="nil"/>
                  </w:tcBorders>
                  <w:shd w:val="clear" w:color="auto" w:fill="auto"/>
                  <w:vAlign w:val="bottom"/>
                  <w:hideMark/>
                </w:tcPr>
                <w:p w14:paraId="63A40E46" w14:textId="77777777" w:rsidR="00F9380B" w:rsidRPr="00435FDD" w:rsidRDefault="00F9380B" w:rsidP="005923F1">
                  <w:pPr>
                    <w:spacing w:after="0" w:line="240" w:lineRule="auto"/>
                    <w:jc w:val="center"/>
                    <w:rPr>
                      <w:rFonts w:cs="Arial"/>
                      <w:color w:val="000000"/>
                    </w:rPr>
                  </w:pPr>
                  <w:r w:rsidRPr="00435FDD">
                    <w:rPr>
                      <w:rFonts w:cs="Arial"/>
                      <w:color w:val="000000"/>
                    </w:rPr>
                    <w:t xml:space="preserve">                                                                                                                                                                                                                                               </w:t>
                  </w:r>
                  <w:r w:rsidRPr="00435FDD">
                    <w:rPr>
                      <w:rFonts w:cs="Arial"/>
                      <w:b/>
                      <w:color w:val="000000"/>
                    </w:rPr>
                    <w:t>(далее - УК)</w:t>
                  </w:r>
                  <w:r w:rsidRPr="00435FDD">
                    <w:rPr>
                      <w:rFonts w:cs="Arial"/>
                      <w:color w:val="000000"/>
                    </w:rPr>
                    <w:t xml:space="preserve">  </w:t>
                  </w:r>
                  <w:r w:rsidRPr="00435FDD">
                    <w:rPr>
                      <w:rFonts w:cs="Arial"/>
                      <w:b/>
                      <w:bCs/>
                      <w:color w:val="000000"/>
                    </w:rPr>
                    <w:t>Д.У.</w:t>
                  </w:r>
                </w:p>
              </w:tc>
              <w:tc>
                <w:tcPr>
                  <w:tcW w:w="1940" w:type="dxa"/>
                  <w:gridSpan w:val="2"/>
                  <w:vMerge/>
                  <w:tcBorders>
                    <w:left w:val="nil"/>
                    <w:right w:val="nil"/>
                  </w:tcBorders>
                  <w:shd w:val="clear" w:color="auto" w:fill="auto"/>
                  <w:vAlign w:val="bottom"/>
                  <w:hideMark/>
                </w:tcPr>
                <w:p w14:paraId="27C46FCF" w14:textId="77777777" w:rsidR="00F9380B" w:rsidRPr="00435FDD" w:rsidRDefault="00F9380B" w:rsidP="005923F1">
                  <w:pPr>
                    <w:spacing w:after="0" w:line="240" w:lineRule="auto"/>
                    <w:jc w:val="center"/>
                    <w:rPr>
                      <w:rFonts w:cs="Arial"/>
                      <w:color w:val="000000"/>
                    </w:rPr>
                  </w:pPr>
                </w:p>
              </w:tc>
            </w:tr>
            <w:tr w:rsidR="00F9380B" w:rsidRPr="00435FDD" w14:paraId="72142893" w14:textId="77777777" w:rsidTr="005923F1">
              <w:trPr>
                <w:trHeight w:val="300"/>
              </w:trPr>
              <w:tc>
                <w:tcPr>
                  <w:tcW w:w="15155" w:type="dxa"/>
                  <w:gridSpan w:val="17"/>
                  <w:tcBorders>
                    <w:top w:val="single" w:sz="4" w:space="0" w:color="auto"/>
                    <w:left w:val="nil"/>
                    <w:bottom w:val="nil"/>
                    <w:right w:val="nil"/>
                  </w:tcBorders>
                  <w:shd w:val="clear" w:color="auto" w:fill="auto"/>
                  <w:noWrap/>
                  <w:vAlign w:val="bottom"/>
                  <w:hideMark/>
                </w:tcPr>
                <w:p w14:paraId="0AC57826" w14:textId="77777777" w:rsidR="00F9380B" w:rsidRPr="00435FDD" w:rsidRDefault="00F9380B" w:rsidP="005923F1">
                  <w:pPr>
                    <w:spacing w:after="0" w:line="240" w:lineRule="auto"/>
                    <w:jc w:val="center"/>
                    <w:rPr>
                      <w:rFonts w:cs="Arial"/>
                      <w:color w:val="000000"/>
                      <w:sz w:val="18"/>
                      <w:szCs w:val="18"/>
                    </w:rPr>
                  </w:pPr>
                  <w:r w:rsidRPr="00435FDD">
                    <w:rPr>
                      <w:rFonts w:cs="Arial"/>
                      <w:color w:val="000000"/>
                      <w:sz w:val="18"/>
                      <w:szCs w:val="18"/>
                    </w:rPr>
                    <w:t>полное наименование управляющей компании</w:t>
                  </w:r>
                </w:p>
              </w:tc>
              <w:tc>
                <w:tcPr>
                  <w:tcW w:w="1940" w:type="dxa"/>
                  <w:gridSpan w:val="2"/>
                  <w:vMerge/>
                  <w:tcBorders>
                    <w:left w:val="nil"/>
                    <w:right w:val="nil"/>
                  </w:tcBorders>
                  <w:shd w:val="clear" w:color="auto" w:fill="auto"/>
                  <w:noWrap/>
                  <w:vAlign w:val="bottom"/>
                  <w:hideMark/>
                </w:tcPr>
                <w:p w14:paraId="549EFB1B" w14:textId="77777777" w:rsidR="00F9380B" w:rsidRPr="00435FDD" w:rsidRDefault="00F9380B" w:rsidP="005923F1">
                  <w:pPr>
                    <w:spacing w:after="0" w:line="240" w:lineRule="auto"/>
                    <w:jc w:val="center"/>
                    <w:rPr>
                      <w:rFonts w:cs="Arial"/>
                      <w:color w:val="000000"/>
                      <w:sz w:val="18"/>
                      <w:szCs w:val="18"/>
                    </w:rPr>
                  </w:pPr>
                </w:p>
              </w:tc>
            </w:tr>
            <w:tr w:rsidR="00F9380B" w:rsidRPr="00435FDD" w14:paraId="7AD0A8C6" w14:textId="77777777" w:rsidTr="005923F1">
              <w:trPr>
                <w:trHeight w:val="300"/>
              </w:trPr>
              <w:tc>
                <w:tcPr>
                  <w:tcW w:w="15155" w:type="dxa"/>
                  <w:gridSpan w:val="17"/>
                  <w:tcBorders>
                    <w:top w:val="nil"/>
                    <w:left w:val="nil"/>
                    <w:bottom w:val="single" w:sz="4" w:space="0" w:color="auto"/>
                    <w:right w:val="nil"/>
                  </w:tcBorders>
                  <w:shd w:val="clear" w:color="auto" w:fill="auto"/>
                  <w:vAlign w:val="bottom"/>
                  <w:hideMark/>
                </w:tcPr>
                <w:p w14:paraId="0A659394" w14:textId="77777777" w:rsidR="00F9380B" w:rsidRPr="00435FDD" w:rsidRDefault="00F9380B" w:rsidP="005923F1">
                  <w:pPr>
                    <w:spacing w:after="0" w:line="240" w:lineRule="auto"/>
                    <w:jc w:val="center"/>
                    <w:rPr>
                      <w:rFonts w:cs="Arial"/>
                      <w:color w:val="000000"/>
                    </w:rPr>
                  </w:pPr>
                  <w:r w:rsidRPr="00435FDD">
                    <w:rPr>
                      <w:rFonts w:cs="Arial"/>
                      <w:color w:val="000000"/>
                    </w:rPr>
                    <w:t xml:space="preserve">                                                                                                                                                                                                                                          </w:t>
                  </w:r>
                  <w:r w:rsidRPr="00435FDD">
                    <w:rPr>
                      <w:rFonts w:cs="Arial"/>
                      <w:b/>
                      <w:color w:val="000000"/>
                    </w:rPr>
                    <w:t>(далее - ПИФ)</w:t>
                  </w:r>
                </w:p>
              </w:tc>
              <w:tc>
                <w:tcPr>
                  <w:tcW w:w="1940" w:type="dxa"/>
                  <w:gridSpan w:val="2"/>
                  <w:vMerge/>
                  <w:tcBorders>
                    <w:left w:val="nil"/>
                    <w:right w:val="nil"/>
                  </w:tcBorders>
                  <w:shd w:val="clear" w:color="auto" w:fill="auto"/>
                  <w:vAlign w:val="bottom"/>
                  <w:hideMark/>
                </w:tcPr>
                <w:p w14:paraId="75DB5820" w14:textId="77777777" w:rsidR="00F9380B" w:rsidRPr="00435FDD" w:rsidRDefault="00F9380B" w:rsidP="005923F1">
                  <w:pPr>
                    <w:spacing w:after="0" w:line="240" w:lineRule="auto"/>
                    <w:jc w:val="center"/>
                    <w:rPr>
                      <w:rFonts w:cs="Arial"/>
                      <w:color w:val="000000"/>
                    </w:rPr>
                  </w:pPr>
                </w:p>
              </w:tc>
            </w:tr>
            <w:tr w:rsidR="00F9380B" w:rsidRPr="00435FDD" w14:paraId="441DD0DD" w14:textId="77777777" w:rsidTr="005923F1">
              <w:trPr>
                <w:trHeight w:val="560"/>
              </w:trPr>
              <w:tc>
                <w:tcPr>
                  <w:tcW w:w="15155" w:type="dxa"/>
                  <w:gridSpan w:val="17"/>
                  <w:tcBorders>
                    <w:top w:val="single" w:sz="4" w:space="0" w:color="auto"/>
                    <w:left w:val="nil"/>
                    <w:bottom w:val="nil"/>
                    <w:right w:val="nil"/>
                  </w:tcBorders>
                  <w:shd w:val="clear" w:color="auto" w:fill="auto"/>
                  <w:noWrap/>
                  <w:vAlign w:val="bottom"/>
                  <w:hideMark/>
                </w:tcPr>
                <w:p w14:paraId="31E7BC86" w14:textId="77777777" w:rsidR="00F9380B" w:rsidRPr="00435FDD" w:rsidRDefault="00F9380B" w:rsidP="005923F1">
                  <w:pPr>
                    <w:spacing w:after="0" w:line="240" w:lineRule="auto"/>
                    <w:jc w:val="center"/>
                    <w:rPr>
                      <w:rFonts w:cs="Arial"/>
                      <w:color w:val="000000"/>
                      <w:sz w:val="18"/>
                      <w:szCs w:val="18"/>
                    </w:rPr>
                  </w:pPr>
                  <w:r w:rsidRPr="00435FDD">
                    <w:rPr>
                      <w:rFonts w:cs="Arial"/>
                      <w:color w:val="000000"/>
                      <w:sz w:val="18"/>
                      <w:szCs w:val="18"/>
                    </w:rPr>
                    <w:t>полное наименование паевого инвестиционного фонда</w:t>
                  </w:r>
                </w:p>
                <w:p w14:paraId="22383F9E" w14:textId="77777777" w:rsidR="00F9380B" w:rsidRPr="00435FDD" w:rsidRDefault="00F9380B" w:rsidP="005923F1">
                  <w:pPr>
                    <w:spacing w:after="0" w:line="240" w:lineRule="auto"/>
                    <w:jc w:val="center"/>
                    <w:rPr>
                      <w:rFonts w:cs="Arial"/>
                      <w:color w:val="000000"/>
                      <w:sz w:val="18"/>
                      <w:szCs w:val="18"/>
                    </w:rPr>
                  </w:pPr>
                </w:p>
              </w:tc>
              <w:tc>
                <w:tcPr>
                  <w:tcW w:w="1940" w:type="dxa"/>
                  <w:gridSpan w:val="2"/>
                  <w:vMerge/>
                  <w:tcBorders>
                    <w:left w:val="nil"/>
                    <w:right w:val="nil"/>
                  </w:tcBorders>
                  <w:shd w:val="clear" w:color="auto" w:fill="auto"/>
                  <w:noWrap/>
                  <w:vAlign w:val="bottom"/>
                  <w:hideMark/>
                </w:tcPr>
                <w:p w14:paraId="62ED4931" w14:textId="77777777" w:rsidR="00F9380B" w:rsidRPr="00435FDD" w:rsidRDefault="00F9380B" w:rsidP="005923F1">
                  <w:pPr>
                    <w:spacing w:after="0" w:line="240" w:lineRule="auto"/>
                    <w:ind w:left="-379"/>
                    <w:jc w:val="center"/>
                    <w:rPr>
                      <w:rFonts w:cs="Arial"/>
                      <w:color w:val="000000"/>
                      <w:sz w:val="18"/>
                      <w:szCs w:val="18"/>
                    </w:rPr>
                  </w:pPr>
                </w:p>
              </w:tc>
            </w:tr>
            <w:tr w:rsidR="00F9380B" w:rsidRPr="00435FDD" w14:paraId="1CF393C6" w14:textId="77777777" w:rsidTr="005923F1">
              <w:trPr>
                <w:trHeight w:val="315"/>
              </w:trPr>
              <w:tc>
                <w:tcPr>
                  <w:tcW w:w="15155" w:type="dxa"/>
                  <w:gridSpan w:val="17"/>
                  <w:tcBorders>
                    <w:top w:val="nil"/>
                    <w:left w:val="nil"/>
                    <w:bottom w:val="nil"/>
                    <w:right w:val="nil"/>
                  </w:tcBorders>
                  <w:shd w:val="clear" w:color="auto" w:fill="auto"/>
                  <w:noWrap/>
                  <w:vAlign w:val="bottom"/>
                  <w:hideMark/>
                </w:tcPr>
                <w:p w14:paraId="46E295FC" w14:textId="77777777" w:rsidR="00F9380B" w:rsidRPr="00435FDD" w:rsidRDefault="00F9380B" w:rsidP="005923F1">
                  <w:pPr>
                    <w:spacing w:after="0" w:line="240" w:lineRule="auto"/>
                    <w:jc w:val="center"/>
                    <w:rPr>
                      <w:rFonts w:cs="Arial"/>
                      <w:color w:val="000000"/>
                    </w:rPr>
                  </w:pPr>
                  <w:r w:rsidRPr="00435FDD">
                    <w:rPr>
                      <w:rFonts w:cs="Arial"/>
                      <w:color w:val="000000"/>
                    </w:rPr>
                    <w:t>просит выдать согласие на включение в состав ПИФ следующего имущества:</w:t>
                  </w:r>
                </w:p>
              </w:tc>
              <w:tc>
                <w:tcPr>
                  <w:tcW w:w="1940" w:type="dxa"/>
                  <w:gridSpan w:val="2"/>
                  <w:vMerge/>
                  <w:tcBorders>
                    <w:left w:val="nil"/>
                    <w:bottom w:val="nil"/>
                    <w:right w:val="nil"/>
                  </w:tcBorders>
                  <w:shd w:val="clear" w:color="auto" w:fill="auto"/>
                  <w:noWrap/>
                  <w:vAlign w:val="bottom"/>
                  <w:hideMark/>
                </w:tcPr>
                <w:p w14:paraId="7DA0CD5E" w14:textId="77777777" w:rsidR="00F9380B" w:rsidRPr="00435FDD" w:rsidRDefault="00F9380B" w:rsidP="005923F1">
                  <w:pPr>
                    <w:spacing w:after="0" w:line="240" w:lineRule="auto"/>
                    <w:rPr>
                      <w:rFonts w:cs="Arial"/>
                      <w:color w:val="000000"/>
                    </w:rPr>
                  </w:pPr>
                </w:p>
              </w:tc>
            </w:tr>
            <w:tr w:rsidR="00F9380B" w:rsidRPr="00435FDD" w14:paraId="4F90A266" w14:textId="77777777" w:rsidTr="005923F1">
              <w:trPr>
                <w:gridAfter w:val="1"/>
                <w:wAfter w:w="5227" w:type="dxa"/>
                <w:trHeight w:val="1450"/>
              </w:trPr>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778D9E3" w14:textId="77777777" w:rsidR="00F9380B" w:rsidRPr="00435FDD" w:rsidRDefault="00F9380B" w:rsidP="005923F1">
                  <w:pPr>
                    <w:spacing w:after="0" w:line="240" w:lineRule="auto"/>
                    <w:jc w:val="center"/>
                    <w:rPr>
                      <w:rFonts w:cs="Arial"/>
                      <w:color w:val="000000"/>
                      <w:sz w:val="18"/>
                      <w:szCs w:val="18"/>
                    </w:rPr>
                  </w:pPr>
                  <w:r w:rsidRPr="00435FDD">
                    <w:rPr>
                      <w:rFonts w:cs="Arial"/>
                      <w:color w:val="000000"/>
                      <w:sz w:val="18"/>
                      <w:szCs w:val="18"/>
                    </w:rPr>
                    <w:t xml:space="preserve">Сведения, позволяющие определенно установить имущество, </w:t>
                  </w:r>
                </w:p>
                <w:p w14:paraId="024BB3D5" w14:textId="77777777" w:rsidR="00F9380B" w:rsidRPr="00435FDD" w:rsidRDefault="00F9380B" w:rsidP="005923F1">
                  <w:pPr>
                    <w:spacing w:after="0" w:line="240" w:lineRule="auto"/>
                    <w:jc w:val="center"/>
                    <w:rPr>
                      <w:rFonts w:cs="Arial"/>
                      <w:color w:val="000000"/>
                      <w:sz w:val="20"/>
                      <w:szCs w:val="20"/>
                    </w:rPr>
                  </w:pPr>
                  <w:r w:rsidRPr="00435FDD">
                    <w:rPr>
                      <w:rFonts w:cs="Arial"/>
                      <w:color w:val="000000"/>
                      <w:sz w:val="18"/>
                      <w:szCs w:val="18"/>
                    </w:rPr>
                    <w:t xml:space="preserve">переданное в оплату </w:t>
                  </w:r>
                  <w:r w:rsidR="00B641A5">
                    <w:rPr>
                      <w:rFonts w:cs="Arial"/>
                      <w:color w:val="000000"/>
                      <w:sz w:val="18"/>
                      <w:szCs w:val="18"/>
                    </w:rPr>
                    <w:t xml:space="preserve">дополнительных </w:t>
                  </w:r>
                  <w:r w:rsidRPr="00435FDD">
                    <w:rPr>
                      <w:rFonts w:cs="Arial"/>
                      <w:color w:val="000000"/>
                      <w:sz w:val="18"/>
                      <w:szCs w:val="18"/>
                    </w:rPr>
                    <w:t>инвестиционных паев</w:t>
                  </w:r>
                  <w:r w:rsidRPr="00435FDD">
                    <w:rPr>
                      <w:rFonts w:cs="Arial"/>
                      <w:color w:val="000000"/>
                      <w:sz w:val="20"/>
                      <w:szCs w:val="20"/>
                    </w:rPr>
                    <w:t xml:space="preserve"> ПИФ</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2D3EA81B" w14:textId="77777777" w:rsidR="00F9380B" w:rsidRPr="00435FDD" w:rsidRDefault="00F9380B" w:rsidP="005923F1">
                  <w:pPr>
                    <w:spacing w:after="0" w:line="240" w:lineRule="auto"/>
                    <w:jc w:val="center"/>
                    <w:rPr>
                      <w:rFonts w:cs="Arial"/>
                      <w:color w:val="000000"/>
                      <w:sz w:val="18"/>
                      <w:szCs w:val="18"/>
                    </w:rPr>
                  </w:pPr>
                  <w:r w:rsidRPr="00435FDD">
                    <w:rPr>
                      <w:rFonts w:cs="Arial"/>
                      <w:color w:val="000000"/>
                      <w:sz w:val="18"/>
                      <w:szCs w:val="18"/>
                    </w:rPr>
                    <w:t>Количество, шт.</w:t>
                  </w:r>
                  <w:r w:rsidRPr="00435FDD">
                    <w:rPr>
                      <w:rFonts w:cs="Arial"/>
                      <w:color w:val="000000"/>
                      <w:sz w:val="20"/>
                      <w:szCs w:val="20"/>
                    </w:rPr>
                    <w:t xml:space="preserve"> </w:t>
                  </w:r>
                  <w:r w:rsidRPr="00435FDD">
                    <w:rPr>
                      <w:rFonts w:cs="Arial"/>
                      <w:color w:val="000000"/>
                      <w:sz w:val="18"/>
                      <w:szCs w:val="18"/>
                    </w:rPr>
                    <w:t xml:space="preserve">(указывается </w:t>
                  </w:r>
                </w:p>
                <w:p w14:paraId="57C3D05A" w14:textId="77777777" w:rsidR="00F9380B" w:rsidRPr="00435FDD" w:rsidRDefault="00F9380B" w:rsidP="005923F1">
                  <w:pPr>
                    <w:spacing w:after="0" w:line="240" w:lineRule="auto"/>
                    <w:jc w:val="center"/>
                    <w:rPr>
                      <w:rFonts w:cs="Arial"/>
                      <w:color w:val="000000"/>
                      <w:sz w:val="20"/>
                      <w:szCs w:val="20"/>
                    </w:rPr>
                  </w:pPr>
                  <w:r w:rsidRPr="00435FDD">
                    <w:rPr>
                      <w:rFonts w:cs="Arial"/>
                      <w:color w:val="000000"/>
                      <w:sz w:val="18"/>
                      <w:szCs w:val="18"/>
                    </w:rPr>
                    <w:t>для ценных бумаг)</w:t>
                  </w:r>
                </w:p>
              </w:tc>
              <w:tc>
                <w:tcPr>
                  <w:tcW w:w="226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0E1CF48D" w14:textId="77777777" w:rsidR="00F9380B" w:rsidRPr="00435FDD" w:rsidRDefault="00F9380B" w:rsidP="005923F1">
                  <w:pPr>
                    <w:spacing w:after="0" w:line="240" w:lineRule="auto"/>
                    <w:jc w:val="center"/>
                    <w:rPr>
                      <w:rFonts w:cs="Arial"/>
                      <w:color w:val="000000"/>
                      <w:sz w:val="18"/>
                      <w:szCs w:val="18"/>
                    </w:rPr>
                  </w:pPr>
                  <w:r w:rsidRPr="00435FDD">
                    <w:rPr>
                      <w:rFonts w:cs="Arial"/>
                      <w:color w:val="000000"/>
                      <w:sz w:val="18"/>
                      <w:szCs w:val="18"/>
                    </w:rPr>
                    <w:t xml:space="preserve">Оценочная стоимость </w:t>
                  </w:r>
                </w:p>
                <w:p w14:paraId="07DE6F43" w14:textId="77777777" w:rsidR="00F9380B" w:rsidRPr="00435FDD" w:rsidRDefault="00F9380B" w:rsidP="005923F1">
                  <w:pPr>
                    <w:spacing w:after="0" w:line="240" w:lineRule="auto"/>
                    <w:jc w:val="center"/>
                    <w:rPr>
                      <w:rFonts w:cs="Arial"/>
                      <w:color w:val="000000"/>
                      <w:sz w:val="18"/>
                      <w:szCs w:val="18"/>
                    </w:rPr>
                  </w:pPr>
                  <w:r w:rsidRPr="00435FDD">
                    <w:rPr>
                      <w:rFonts w:cs="Arial"/>
                      <w:color w:val="000000"/>
                      <w:sz w:val="18"/>
                      <w:szCs w:val="18"/>
                    </w:rPr>
                    <w:t>имущества, руб.</w:t>
                  </w:r>
                </w:p>
              </w:tc>
              <w:tc>
                <w:tcPr>
                  <w:tcW w:w="226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7B5F0CFE" w14:textId="77777777" w:rsidR="00F9380B" w:rsidRPr="00435FDD" w:rsidRDefault="00F9380B" w:rsidP="005923F1">
                  <w:pPr>
                    <w:spacing w:after="0" w:line="240" w:lineRule="auto"/>
                    <w:jc w:val="center"/>
                    <w:rPr>
                      <w:rFonts w:cs="Arial"/>
                      <w:sz w:val="18"/>
                      <w:szCs w:val="18"/>
                    </w:rPr>
                  </w:pPr>
                  <w:r w:rsidRPr="00435FDD">
                    <w:rPr>
                      <w:rFonts w:cs="Arial"/>
                      <w:sz w:val="18"/>
                      <w:szCs w:val="18"/>
                    </w:rPr>
                    <w:t xml:space="preserve">Реквизиты отчета оценщика, краткое наименование оценщика  </w:t>
                  </w:r>
                </w:p>
                <w:p w14:paraId="08825A32" w14:textId="77777777" w:rsidR="00F9380B" w:rsidRPr="00435FDD" w:rsidRDefault="00F9380B" w:rsidP="005923F1">
                  <w:pPr>
                    <w:spacing w:after="0" w:line="240" w:lineRule="auto"/>
                    <w:jc w:val="center"/>
                    <w:rPr>
                      <w:rFonts w:cs="Arial"/>
                      <w:sz w:val="16"/>
                      <w:szCs w:val="16"/>
                    </w:rPr>
                  </w:pPr>
                  <w:r w:rsidRPr="00435FDD">
                    <w:rPr>
                      <w:rFonts w:cs="Arial"/>
                      <w:color w:val="000000"/>
                      <w:sz w:val="16"/>
                      <w:szCs w:val="16"/>
                    </w:rPr>
                    <w:t>(указываются, если оценочная стоимость имущества определена оценщиком)</w:t>
                  </w: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0BCAF5A0" w14:textId="77777777" w:rsidR="00F9380B" w:rsidRPr="00435FDD" w:rsidRDefault="00F9380B" w:rsidP="005923F1">
                  <w:pPr>
                    <w:jc w:val="center"/>
                    <w:rPr>
                      <w:rFonts w:cs="Arial"/>
                      <w:color w:val="000000"/>
                      <w:sz w:val="18"/>
                      <w:szCs w:val="18"/>
                    </w:rPr>
                  </w:pPr>
                  <w:r w:rsidRPr="00435FDD">
                    <w:rPr>
                      <w:rFonts w:cs="Arial"/>
                      <w:sz w:val="18"/>
                      <w:szCs w:val="18"/>
                    </w:rPr>
                    <w:t xml:space="preserve"> № и дата заявки на приобретение инвестиционных паев ПИФ</w:t>
                  </w: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43DBD37" w14:textId="0076DF10" w:rsidR="00F9380B" w:rsidRPr="00435FDD" w:rsidRDefault="00F9380B" w:rsidP="0060468C">
                  <w:pPr>
                    <w:jc w:val="center"/>
                    <w:rPr>
                      <w:rFonts w:cs="Arial"/>
                      <w:color w:val="000000"/>
                      <w:sz w:val="18"/>
                      <w:szCs w:val="18"/>
                    </w:rPr>
                  </w:pPr>
                  <w:r w:rsidRPr="00435FDD">
                    <w:rPr>
                      <w:rFonts w:cs="Arial"/>
                      <w:sz w:val="18"/>
                      <w:szCs w:val="18"/>
                    </w:rPr>
                    <w:t>Дата выдачи согласия/отказа СД</w:t>
                  </w:r>
                  <w:r w:rsidRPr="00435FDD">
                    <w:rPr>
                      <w:rFonts w:cs="Arial"/>
                      <w:color w:val="000000"/>
                      <w:sz w:val="20"/>
                      <w:szCs w:val="20"/>
                      <w:u w:val="single"/>
                      <w:lang w:eastAsia="ru-RU"/>
                    </w:rPr>
                    <w:t xml:space="preserve"> (заполняется СД)</w:t>
                  </w:r>
                </w:p>
              </w:tc>
            </w:tr>
            <w:tr w:rsidR="00F9380B" w:rsidRPr="00435FDD" w14:paraId="13157C3A" w14:textId="77777777" w:rsidTr="005923F1">
              <w:trPr>
                <w:gridAfter w:val="1"/>
                <w:wAfter w:w="5227" w:type="dxa"/>
                <w:trHeight w:val="721"/>
              </w:trPr>
              <w:tc>
                <w:tcPr>
                  <w:tcW w:w="5954" w:type="dxa"/>
                  <w:gridSpan w:val="3"/>
                  <w:tcBorders>
                    <w:top w:val="single" w:sz="8" w:space="0" w:color="auto"/>
                    <w:left w:val="single" w:sz="8" w:space="0" w:color="auto"/>
                    <w:bottom w:val="single" w:sz="4" w:space="0" w:color="auto"/>
                    <w:right w:val="single" w:sz="4" w:space="0" w:color="auto"/>
                  </w:tcBorders>
                  <w:shd w:val="clear" w:color="auto" w:fill="auto"/>
                  <w:noWrap/>
                </w:tcPr>
                <w:p w14:paraId="7AB2FE77" w14:textId="77777777" w:rsidR="00F9380B" w:rsidRPr="00435FDD" w:rsidRDefault="00F9380B" w:rsidP="005923F1">
                  <w:pPr>
                    <w:spacing w:after="0" w:line="240" w:lineRule="auto"/>
                    <w:rPr>
                      <w:rFonts w:cs="Arial"/>
                      <w:color w:val="000000"/>
                    </w:rPr>
                  </w:pPr>
                </w:p>
              </w:tc>
              <w:tc>
                <w:tcPr>
                  <w:tcW w:w="1276" w:type="dxa"/>
                  <w:gridSpan w:val="3"/>
                  <w:tcBorders>
                    <w:top w:val="single" w:sz="8" w:space="0" w:color="auto"/>
                    <w:left w:val="nil"/>
                    <w:bottom w:val="single" w:sz="4" w:space="0" w:color="auto"/>
                    <w:right w:val="single" w:sz="4" w:space="0" w:color="auto"/>
                  </w:tcBorders>
                  <w:shd w:val="clear" w:color="auto" w:fill="auto"/>
                  <w:noWrap/>
                </w:tcPr>
                <w:p w14:paraId="3FD90C26" w14:textId="77777777" w:rsidR="00F9380B" w:rsidRPr="00435FDD" w:rsidRDefault="00F9380B" w:rsidP="005923F1">
                  <w:pPr>
                    <w:spacing w:after="0" w:line="240" w:lineRule="auto"/>
                    <w:rPr>
                      <w:rFonts w:cs="Arial"/>
                      <w:color w:val="000000"/>
                    </w:rPr>
                  </w:pPr>
                </w:p>
              </w:tc>
              <w:tc>
                <w:tcPr>
                  <w:tcW w:w="2268" w:type="dxa"/>
                  <w:gridSpan w:val="3"/>
                  <w:tcBorders>
                    <w:top w:val="single" w:sz="8" w:space="0" w:color="auto"/>
                    <w:left w:val="nil"/>
                    <w:bottom w:val="single" w:sz="4" w:space="0" w:color="auto"/>
                    <w:right w:val="single" w:sz="4" w:space="0" w:color="auto"/>
                  </w:tcBorders>
                  <w:shd w:val="clear" w:color="auto" w:fill="auto"/>
                  <w:noWrap/>
                </w:tcPr>
                <w:p w14:paraId="04B3DD75" w14:textId="77777777" w:rsidR="00F9380B" w:rsidRPr="00435FDD" w:rsidRDefault="00F9380B" w:rsidP="005923F1">
                  <w:pPr>
                    <w:spacing w:after="0" w:line="240" w:lineRule="auto"/>
                    <w:rPr>
                      <w:rFonts w:cs="Arial"/>
                      <w:color w:val="000000"/>
                    </w:rPr>
                  </w:pPr>
                </w:p>
              </w:tc>
              <w:tc>
                <w:tcPr>
                  <w:tcW w:w="2268" w:type="dxa"/>
                  <w:gridSpan w:val="3"/>
                  <w:tcBorders>
                    <w:top w:val="single" w:sz="8" w:space="0" w:color="auto"/>
                    <w:left w:val="nil"/>
                    <w:bottom w:val="single" w:sz="4" w:space="0" w:color="auto"/>
                    <w:right w:val="single" w:sz="4" w:space="0" w:color="auto"/>
                  </w:tcBorders>
                  <w:shd w:val="clear" w:color="auto" w:fill="auto"/>
                </w:tcPr>
                <w:p w14:paraId="03438835" w14:textId="77777777" w:rsidR="00F9380B" w:rsidRPr="00435FDD" w:rsidRDefault="00F9380B" w:rsidP="005923F1">
                  <w:pPr>
                    <w:spacing w:after="0" w:line="240" w:lineRule="auto"/>
                    <w:rPr>
                      <w:rFonts w:cs="Arial"/>
                      <w:color w:val="000000"/>
                      <w:sz w:val="18"/>
                      <w:szCs w:val="18"/>
                    </w:rPr>
                  </w:pPr>
                </w:p>
              </w:tc>
              <w:tc>
                <w:tcPr>
                  <w:tcW w:w="1701" w:type="dxa"/>
                  <w:gridSpan w:val="3"/>
                  <w:tcBorders>
                    <w:top w:val="single" w:sz="8" w:space="0" w:color="auto"/>
                    <w:left w:val="single" w:sz="4" w:space="0" w:color="auto"/>
                    <w:bottom w:val="single" w:sz="4" w:space="0" w:color="auto"/>
                    <w:right w:val="single" w:sz="4" w:space="0" w:color="auto"/>
                  </w:tcBorders>
                  <w:shd w:val="clear" w:color="auto" w:fill="auto"/>
                  <w:noWrap/>
                  <w:vAlign w:val="bottom"/>
                </w:tcPr>
                <w:p w14:paraId="50CCFD4B" w14:textId="77777777" w:rsidR="00F9380B" w:rsidRPr="00435FDD" w:rsidRDefault="00F9380B" w:rsidP="005923F1">
                  <w:pPr>
                    <w:spacing w:after="0" w:line="240" w:lineRule="auto"/>
                    <w:rPr>
                      <w:rFonts w:cs="Arial"/>
                      <w:color w:val="000000"/>
                    </w:rPr>
                  </w:pPr>
                </w:p>
              </w:tc>
              <w:tc>
                <w:tcPr>
                  <w:tcW w:w="1701" w:type="dxa"/>
                  <w:gridSpan w:val="3"/>
                  <w:tcBorders>
                    <w:top w:val="single" w:sz="8" w:space="0" w:color="auto"/>
                    <w:bottom w:val="single" w:sz="4" w:space="0" w:color="auto"/>
                    <w:right w:val="single" w:sz="8" w:space="0" w:color="auto"/>
                  </w:tcBorders>
                  <w:vAlign w:val="bottom"/>
                </w:tcPr>
                <w:p w14:paraId="631E0E3F" w14:textId="77777777" w:rsidR="00F9380B" w:rsidRPr="00435FDD" w:rsidRDefault="00F9380B" w:rsidP="005923F1">
                  <w:pPr>
                    <w:spacing w:after="0" w:line="240" w:lineRule="auto"/>
                    <w:rPr>
                      <w:rFonts w:cs="Arial"/>
                      <w:color w:val="000000"/>
                    </w:rPr>
                  </w:pPr>
                </w:p>
              </w:tc>
            </w:tr>
            <w:tr w:rsidR="00F9380B" w:rsidRPr="00435FDD" w14:paraId="494FB9B8" w14:textId="77777777" w:rsidTr="005923F1">
              <w:trPr>
                <w:gridAfter w:val="1"/>
                <w:wAfter w:w="5227" w:type="dxa"/>
                <w:trHeight w:val="624"/>
              </w:trPr>
              <w:tc>
                <w:tcPr>
                  <w:tcW w:w="5954" w:type="dxa"/>
                  <w:gridSpan w:val="3"/>
                  <w:tcBorders>
                    <w:top w:val="single" w:sz="4" w:space="0" w:color="auto"/>
                    <w:left w:val="single" w:sz="8" w:space="0" w:color="auto"/>
                    <w:bottom w:val="single" w:sz="8" w:space="0" w:color="auto"/>
                    <w:right w:val="single" w:sz="4" w:space="0" w:color="auto"/>
                  </w:tcBorders>
                  <w:shd w:val="clear" w:color="auto" w:fill="auto"/>
                  <w:noWrap/>
                </w:tcPr>
                <w:p w14:paraId="3A4B81C8" w14:textId="77777777" w:rsidR="00F9380B" w:rsidRPr="00435FDD" w:rsidRDefault="00F9380B" w:rsidP="005923F1">
                  <w:pPr>
                    <w:spacing w:after="0" w:line="240" w:lineRule="auto"/>
                    <w:rPr>
                      <w:rFonts w:cs="Arial"/>
                      <w:color w:val="000000"/>
                    </w:rPr>
                  </w:pPr>
                </w:p>
              </w:tc>
              <w:tc>
                <w:tcPr>
                  <w:tcW w:w="1276" w:type="dxa"/>
                  <w:gridSpan w:val="3"/>
                  <w:tcBorders>
                    <w:top w:val="single" w:sz="4" w:space="0" w:color="auto"/>
                    <w:left w:val="nil"/>
                    <w:bottom w:val="single" w:sz="8" w:space="0" w:color="auto"/>
                    <w:right w:val="single" w:sz="4" w:space="0" w:color="auto"/>
                  </w:tcBorders>
                  <w:shd w:val="clear" w:color="auto" w:fill="auto"/>
                  <w:noWrap/>
                </w:tcPr>
                <w:p w14:paraId="7DBE9EC8" w14:textId="77777777" w:rsidR="00F9380B" w:rsidRPr="00435FDD" w:rsidRDefault="00F9380B" w:rsidP="005923F1">
                  <w:pPr>
                    <w:spacing w:after="0" w:line="240" w:lineRule="auto"/>
                    <w:rPr>
                      <w:rFonts w:cs="Arial"/>
                      <w:color w:val="000000"/>
                    </w:rPr>
                  </w:pPr>
                </w:p>
              </w:tc>
              <w:tc>
                <w:tcPr>
                  <w:tcW w:w="2268" w:type="dxa"/>
                  <w:gridSpan w:val="3"/>
                  <w:tcBorders>
                    <w:top w:val="single" w:sz="4" w:space="0" w:color="auto"/>
                    <w:left w:val="nil"/>
                    <w:bottom w:val="single" w:sz="4" w:space="0" w:color="auto"/>
                    <w:right w:val="single" w:sz="4" w:space="0" w:color="auto"/>
                  </w:tcBorders>
                  <w:shd w:val="clear" w:color="auto" w:fill="auto"/>
                  <w:noWrap/>
                </w:tcPr>
                <w:p w14:paraId="14DE69A7" w14:textId="77777777" w:rsidR="00F9380B" w:rsidRPr="00435FDD" w:rsidRDefault="00F9380B" w:rsidP="005923F1">
                  <w:pPr>
                    <w:spacing w:after="0" w:line="240" w:lineRule="auto"/>
                    <w:rPr>
                      <w:rFonts w:cs="Arial"/>
                      <w:color w:val="000000"/>
                    </w:rPr>
                  </w:pPr>
                </w:p>
              </w:tc>
              <w:tc>
                <w:tcPr>
                  <w:tcW w:w="2268" w:type="dxa"/>
                  <w:gridSpan w:val="3"/>
                  <w:tcBorders>
                    <w:top w:val="single" w:sz="4" w:space="0" w:color="auto"/>
                    <w:left w:val="nil"/>
                    <w:bottom w:val="single" w:sz="4" w:space="0" w:color="auto"/>
                    <w:right w:val="single" w:sz="4" w:space="0" w:color="auto"/>
                  </w:tcBorders>
                  <w:shd w:val="clear" w:color="auto" w:fill="auto"/>
                </w:tcPr>
                <w:p w14:paraId="3387DD0C" w14:textId="77777777" w:rsidR="00F9380B" w:rsidRPr="00546EEA" w:rsidRDefault="00F9380B" w:rsidP="005923F1">
                  <w:pPr>
                    <w:spacing w:after="0" w:line="240" w:lineRule="auto"/>
                    <w:rPr>
                      <w:rFonts w:cs="Arial"/>
                      <w:color w:val="00000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E37E3BB" w14:textId="77777777" w:rsidR="00F9380B" w:rsidRPr="00435FDD" w:rsidRDefault="00F9380B" w:rsidP="005923F1">
                  <w:pPr>
                    <w:spacing w:after="0" w:line="240" w:lineRule="auto"/>
                    <w:rPr>
                      <w:rFonts w:cs="Arial"/>
                      <w:color w:val="000000"/>
                    </w:rPr>
                  </w:pPr>
                </w:p>
              </w:tc>
              <w:tc>
                <w:tcPr>
                  <w:tcW w:w="1701" w:type="dxa"/>
                  <w:gridSpan w:val="3"/>
                  <w:tcBorders>
                    <w:top w:val="single" w:sz="4" w:space="0" w:color="auto"/>
                    <w:bottom w:val="single" w:sz="4" w:space="0" w:color="auto"/>
                    <w:right w:val="single" w:sz="8" w:space="0" w:color="auto"/>
                  </w:tcBorders>
                  <w:vAlign w:val="bottom"/>
                </w:tcPr>
                <w:p w14:paraId="41287CFC" w14:textId="77777777" w:rsidR="00F9380B" w:rsidRPr="00435FDD" w:rsidRDefault="00F9380B" w:rsidP="005923F1">
                  <w:pPr>
                    <w:spacing w:after="0" w:line="240" w:lineRule="auto"/>
                    <w:rPr>
                      <w:rFonts w:cs="Arial"/>
                      <w:color w:val="000000"/>
                    </w:rPr>
                  </w:pPr>
                </w:p>
              </w:tc>
            </w:tr>
            <w:tr w:rsidR="00F9380B" w:rsidRPr="00435FDD" w14:paraId="1EE2785E" w14:textId="77777777" w:rsidTr="005923F1">
              <w:trPr>
                <w:gridAfter w:val="1"/>
                <w:wAfter w:w="5227" w:type="dxa"/>
                <w:trHeight w:val="416"/>
              </w:trPr>
              <w:tc>
                <w:tcPr>
                  <w:tcW w:w="7230" w:type="dxa"/>
                  <w:gridSpan w:val="6"/>
                  <w:tcBorders>
                    <w:top w:val="single" w:sz="8" w:space="0" w:color="auto"/>
                    <w:left w:val="single" w:sz="8" w:space="0" w:color="auto"/>
                    <w:bottom w:val="single" w:sz="8" w:space="0" w:color="auto"/>
                    <w:right w:val="single" w:sz="4" w:space="0" w:color="auto"/>
                  </w:tcBorders>
                  <w:shd w:val="clear" w:color="auto" w:fill="auto"/>
                  <w:noWrap/>
                </w:tcPr>
                <w:p w14:paraId="1294B072" w14:textId="77777777" w:rsidR="00F9380B" w:rsidRPr="00546EEA" w:rsidRDefault="00F9380B" w:rsidP="005923F1">
                  <w:pPr>
                    <w:spacing w:after="0" w:line="240" w:lineRule="auto"/>
                    <w:rPr>
                      <w:rFonts w:cs="Arial"/>
                      <w:color w:val="000000"/>
                    </w:rPr>
                  </w:pPr>
                  <w:r w:rsidRPr="00435FDD">
                    <w:rPr>
                      <w:rFonts w:cs="Arial"/>
                      <w:color w:val="000000"/>
                    </w:rPr>
                    <w:t>ИТОГО:</w:t>
                  </w:r>
                </w:p>
              </w:tc>
              <w:tc>
                <w:tcPr>
                  <w:tcW w:w="2268" w:type="dxa"/>
                  <w:gridSpan w:val="3"/>
                  <w:tcBorders>
                    <w:top w:val="single" w:sz="4" w:space="0" w:color="auto"/>
                    <w:left w:val="nil"/>
                    <w:bottom w:val="single" w:sz="8" w:space="0" w:color="auto"/>
                    <w:right w:val="single" w:sz="4" w:space="0" w:color="auto"/>
                  </w:tcBorders>
                  <w:shd w:val="clear" w:color="auto" w:fill="auto"/>
                  <w:noWrap/>
                </w:tcPr>
                <w:p w14:paraId="6D41CEC4" w14:textId="77777777" w:rsidR="00F9380B" w:rsidRPr="00435FDD" w:rsidRDefault="00F9380B" w:rsidP="005923F1">
                  <w:pPr>
                    <w:spacing w:after="0" w:line="240" w:lineRule="auto"/>
                    <w:rPr>
                      <w:rFonts w:cs="Arial"/>
                      <w:color w:val="000000"/>
                    </w:rPr>
                  </w:pPr>
                </w:p>
              </w:tc>
              <w:tc>
                <w:tcPr>
                  <w:tcW w:w="2268" w:type="dxa"/>
                  <w:gridSpan w:val="3"/>
                  <w:tcBorders>
                    <w:top w:val="single" w:sz="4" w:space="0" w:color="auto"/>
                    <w:left w:val="nil"/>
                    <w:bottom w:val="single" w:sz="8" w:space="0" w:color="auto"/>
                    <w:right w:val="single" w:sz="4" w:space="0" w:color="auto"/>
                  </w:tcBorders>
                  <w:shd w:val="clear" w:color="auto" w:fill="auto"/>
                  <w:vAlign w:val="center"/>
                </w:tcPr>
                <w:p w14:paraId="10A62EBD" w14:textId="77777777" w:rsidR="00F9380B" w:rsidRPr="00546EEA" w:rsidRDefault="00F9380B" w:rsidP="005923F1">
                  <w:pPr>
                    <w:spacing w:after="0" w:line="240" w:lineRule="auto"/>
                    <w:rPr>
                      <w:rFonts w:cs="Arial"/>
                      <w:color w:val="000000"/>
                    </w:rPr>
                  </w:pPr>
                  <w:r w:rsidRPr="00546EEA">
                    <w:rPr>
                      <w:rFonts w:cs="Arial"/>
                      <w:color w:val="000000"/>
                    </w:rPr>
                    <w:t>-</w:t>
                  </w:r>
                </w:p>
              </w:tc>
              <w:tc>
                <w:tcPr>
                  <w:tcW w:w="1701"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525BD41D" w14:textId="77777777" w:rsidR="00F9380B" w:rsidRPr="00435FDD" w:rsidRDefault="00F9380B" w:rsidP="005923F1">
                  <w:pPr>
                    <w:spacing w:after="0" w:line="240" w:lineRule="auto"/>
                    <w:jc w:val="center"/>
                    <w:rPr>
                      <w:rFonts w:cs="Arial"/>
                      <w:color w:val="000000"/>
                    </w:rPr>
                  </w:pPr>
                  <w:r w:rsidRPr="00435FDD">
                    <w:rPr>
                      <w:rFonts w:cs="Arial"/>
                      <w:color w:val="000000"/>
                      <w:sz w:val="28"/>
                      <w:szCs w:val="28"/>
                    </w:rPr>
                    <w:t>-</w:t>
                  </w:r>
                </w:p>
              </w:tc>
              <w:tc>
                <w:tcPr>
                  <w:tcW w:w="1701" w:type="dxa"/>
                  <w:gridSpan w:val="3"/>
                  <w:tcBorders>
                    <w:top w:val="single" w:sz="4" w:space="0" w:color="auto"/>
                    <w:left w:val="single" w:sz="4" w:space="0" w:color="auto"/>
                    <w:bottom w:val="single" w:sz="8" w:space="0" w:color="auto"/>
                    <w:right w:val="single" w:sz="8" w:space="0" w:color="auto"/>
                  </w:tcBorders>
                  <w:vAlign w:val="center"/>
                </w:tcPr>
                <w:p w14:paraId="27E53301" w14:textId="77777777" w:rsidR="00F9380B" w:rsidRPr="00435FDD" w:rsidRDefault="00F9380B" w:rsidP="005923F1">
                  <w:pPr>
                    <w:spacing w:after="0" w:line="240" w:lineRule="auto"/>
                    <w:jc w:val="center"/>
                    <w:rPr>
                      <w:rFonts w:cs="Arial"/>
                      <w:color w:val="000000"/>
                    </w:rPr>
                  </w:pPr>
                  <w:r w:rsidRPr="00435FDD">
                    <w:rPr>
                      <w:rFonts w:cs="Arial"/>
                      <w:color w:val="000000"/>
                      <w:sz w:val="28"/>
                      <w:szCs w:val="28"/>
                    </w:rPr>
                    <w:t>-</w:t>
                  </w:r>
                </w:p>
              </w:tc>
            </w:tr>
            <w:tr w:rsidR="00F9380B" w:rsidRPr="00435FDD" w14:paraId="14B81600" w14:textId="77777777" w:rsidTr="005923F1">
              <w:trPr>
                <w:trHeight w:val="495"/>
              </w:trPr>
              <w:tc>
                <w:tcPr>
                  <w:tcW w:w="3426" w:type="dxa"/>
                  <w:gridSpan w:val="2"/>
                  <w:tcBorders>
                    <w:top w:val="nil"/>
                    <w:left w:val="nil"/>
                    <w:bottom w:val="nil"/>
                    <w:right w:val="nil"/>
                  </w:tcBorders>
                  <w:shd w:val="clear" w:color="auto" w:fill="auto"/>
                  <w:noWrap/>
                  <w:vAlign w:val="bottom"/>
                  <w:hideMark/>
                </w:tcPr>
                <w:p w14:paraId="7130812B" w14:textId="77777777" w:rsidR="00F9380B" w:rsidRPr="00435FDD" w:rsidRDefault="00F9380B" w:rsidP="005923F1">
                  <w:pPr>
                    <w:spacing w:after="0" w:line="240" w:lineRule="auto"/>
                    <w:rPr>
                      <w:rFonts w:cs="Arial"/>
                      <w:color w:val="000000"/>
                      <w:sz w:val="18"/>
                      <w:szCs w:val="18"/>
                    </w:rPr>
                  </w:pPr>
                  <w:r w:rsidRPr="00435FDD">
                    <w:rPr>
                      <w:rFonts w:cs="Arial"/>
                      <w:color w:val="000000"/>
                      <w:sz w:val="18"/>
                      <w:szCs w:val="18"/>
                    </w:rPr>
                    <w:t>Ответственный исполнитель УК:</w:t>
                  </w:r>
                </w:p>
              </w:tc>
              <w:tc>
                <w:tcPr>
                  <w:tcW w:w="3095" w:type="dxa"/>
                  <w:gridSpan w:val="2"/>
                  <w:tcBorders>
                    <w:top w:val="nil"/>
                    <w:left w:val="nil"/>
                    <w:bottom w:val="single" w:sz="4" w:space="0" w:color="auto"/>
                    <w:right w:val="nil"/>
                  </w:tcBorders>
                  <w:shd w:val="clear" w:color="auto" w:fill="auto"/>
                  <w:noWrap/>
                  <w:vAlign w:val="bottom"/>
                  <w:hideMark/>
                </w:tcPr>
                <w:p w14:paraId="6CD83259" w14:textId="77777777" w:rsidR="00F9380B" w:rsidRPr="00435FDD" w:rsidRDefault="00F9380B" w:rsidP="005923F1">
                  <w:pPr>
                    <w:spacing w:after="0" w:line="240" w:lineRule="auto"/>
                    <w:rPr>
                      <w:rFonts w:cs="Arial"/>
                      <w:color w:val="000000"/>
                      <w:sz w:val="18"/>
                      <w:szCs w:val="18"/>
                      <w:u w:val="single"/>
                    </w:rPr>
                  </w:pPr>
                </w:p>
              </w:tc>
              <w:tc>
                <w:tcPr>
                  <w:tcW w:w="3486" w:type="dxa"/>
                  <w:gridSpan w:val="6"/>
                  <w:tcBorders>
                    <w:top w:val="nil"/>
                    <w:left w:val="nil"/>
                    <w:bottom w:val="nil"/>
                    <w:right w:val="nil"/>
                  </w:tcBorders>
                  <w:shd w:val="clear" w:color="auto" w:fill="auto"/>
                  <w:noWrap/>
                  <w:vAlign w:val="bottom"/>
                  <w:hideMark/>
                </w:tcPr>
                <w:p w14:paraId="3D10778B" w14:textId="77777777" w:rsidR="00F9380B" w:rsidRPr="00546EEA" w:rsidRDefault="00F9380B" w:rsidP="005923F1">
                  <w:pPr>
                    <w:spacing w:after="0" w:line="240" w:lineRule="auto"/>
                    <w:rPr>
                      <w:rFonts w:cs="Arial"/>
                      <w:color w:val="000000"/>
                      <w:sz w:val="16"/>
                      <w:szCs w:val="16"/>
                    </w:rPr>
                  </w:pPr>
                  <w:r w:rsidRPr="00546EEA">
                    <w:rPr>
                      <w:rFonts w:cs="Arial"/>
                      <w:color w:val="000000"/>
                      <w:sz w:val="16"/>
                      <w:szCs w:val="16"/>
                    </w:rPr>
                    <w:t>указываются ФИО сотрудника УК, заполнившего уведомление</w:t>
                  </w:r>
                </w:p>
              </w:tc>
              <w:tc>
                <w:tcPr>
                  <w:tcW w:w="1380" w:type="dxa"/>
                  <w:tcBorders>
                    <w:top w:val="nil"/>
                    <w:left w:val="nil"/>
                    <w:bottom w:val="nil"/>
                    <w:right w:val="nil"/>
                  </w:tcBorders>
                  <w:shd w:val="clear" w:color="auto" w:fill="auto"/>
                  <w:noWrap/>
                  <w:hideMark/>
                </w:tcPr>
                <w:p w14:paraId="3BC6E909" w14:textId="77777777" w:rsidR="00F9380B" w:rsidRPr="00435FDD" w:rsidRDefault="00F9380B" w:rsidP="005923F1">
                  <w:pPr>
                    <w:spacing w:after="0" w:line="240" w:lineRule="auto"/>
                    <w:rPr>
                      <w:rFonts w:cs="Arial"/>
                      <w:color w:val="000000"/>
                      <w:sz w:val="18"/>
                      <w:szCs w:val="18"/>
                    </w:rPr>
                  </w:pPr>
                </w:p>
              </w:tc>
              <w:tc>
                <w:tcPr>
                  <w:tcW w:w="1445" w:type="dxa"/>
                  <w:gridSpan w:val="2"/>
                  <w:tcBorders>
                    <w:top w:val="nil"/>
                    <w:left w:val="nil"/>
                    <w:bottom w:val="nil"/>
                    <w:right w:val="nil"/>
                  </w:tcBorders>
                  <w:shd w:val="clear" w:color="auto" w:fill="auto"/>
                  <w:noWrap/>
                  <w:vAlign w:val="bottom"/>
                  <w:hideMark/>
                </w:tcPr>
                <w:p w14:paraId="58E6DA6E" w14:textId="77777777" w:rsidR="00F9380B" w:rsidRPr="00435FDD" w:rsidRDefault="00F9380B" w:rsidP="005923F1">
                  <w:pPr>
                    <w:spacing w:after="0" w:line="240" w:lineRule="auto"/>
                    <w:rPr>
                      <w:rFonts w:cs="Arial"/>
                      <w:color w:val="000000"/>
                      <w:sz w:val="18"/>
                      <w:szCs w:val="18"/>
                    </w:rPr>
                  </w:pPr>
                </w:p>
              </w:tc>
              <w:tc>
                <w:tcPr>
                  <w:tcW w:w="236" w:type="dxa"/>
                  <w:noWrap/>
                  <w:vAlign w:val="bottom"/>
                  <w:hideMark/>
                </w:tcPr>
                <w:p w14:paraId="2B5697D6" w14:textId="77777777" w:rsidR="00F9380B" w:rsidRPr="00435FDD" w:rsidRDefault="00F9380B" w:rsidP="005923F1">
                  <w:pPr>
                    <w:spacing w:after="0" w:line="240" w:lineRule="auto"/>
                    <w:rPr>
                      <w:rFonts w:cs="Arial"/>
                      <w:color w:val="000000"/>
                      <w:sz w:val="18"/>
                      <w:szCs w:val="18"/>
                    </w:rPr>
                  </w:pPr>
                </w:p>
              </w:tc>
              <w:tc>
                <w:tcPr>
                  <w:tcW w:w="2087" w:type="dxa"/>
                  <w:gridSpan w:val="3"/>
                  <w:tcBorders>
                    <w:top w:val="nil"/>
                    <w:left w:val="nil"/>
                    <w:bottom w:val="nil"/>
                    <w:right w:val="nil"/>
                  </w:tcBorders>
                  <w:shd w:val="clear" w:color="auto" w:fill="auto"/>
                  <w:noWrap/>
                  <w:vAlign w:val="bottom"/>
                  <w:hideMark/>
                </w:tcPr>
                <w:p w14:paraId="340BB978" w14:textId="77777777" w:rsidR="00F9380B" w:rsidRPr="00435FDD" w:rsidRDefault="00F9380B" w:rsidP="005923F1">
                  <w:pPr>
                    <w:spacing w:after="0" w:line="240" w:lineRule="auto"/>
                    <w:rPr>
                      <w:rFonts w:cs="Arial"/>
                      <w:color w:val="000000"/>
                      <w:sz w:val="18"/>
                      <w:szCs w:val="18"/>
                    </w:rPr>
                  </w:pPr>
                </w:p>
              </w:tc>
              <w:tc>
                <w:tcPr>
                  <w:tcW w:w="1940" w:type="dxa"/>
                  <w:gridSpan w:val="2"/>
                  <w:vMerge w:val="restart"/>
                  <w:tcBorders>
                    <w:top w:val="nil"/>
                    <w:left w:val="nil"/>
                    <w:right w:val="nil"/>
                  </w:tcBorders>
                  <w:shd w:val="clear" w:color="auto" w:fill="auto"/>
                  <w:noWrap/>
                  <w:vAlign w:val="bottom"/>
                  <w:hideMark/>
                </w:tcPr>
                <w:p w14:paraId="40D70A6F" w14:textId="77777777" w:rsidR="00F9380B" w:rsidRPr="00435FDD" w:rsidRDefault="00F9380B" w:rsidP="005923F1">
                  <w:pPr>
                    <w:spacing w:after="0" w:line="240" w:lineRule="auto"/>
                    <w:rPr>
                      <w:rFonts w:cs="Arial"/>
                      <w:color w:val="000000"/>
                      <w:sz w:val="18"/>
                      <w:szCs w:val="18"/>
                    </w:rPr>
                  </w:pPr>
                </w:p>
              </w:tc>
            </w:tr>
            <w:tr w:rsidR="00F9380B" w:rsidRPr="00435FDD" w14:paraId="23F10A1E" w14:textId="77777777" w:rsidTr="005923F1">
              <w:trPr>
                <w:trHeight w:val="114"/>
              </w:trPr>
              <w:tc>
                <w:tcPr>
                  <w:tcW w:w="1468" w:type="dxa"/>
                  <w:tcBorders>
                    <w:top w:val="nil"/>
                    <w:left w:val="nil"/>
                    <w:bottom w:val="nil"/>
                    <w:right w:val="nil"/>
                  </w:tcBorders>
                  <w:shd w:val="clear" w:color="auto" w:fill="auto"/>
                  <w:noWrap/>
                  <w:vAlign w:val="bottom"/>
                  <w:hideMark/>
                </w:tcPr>
                <w:p w14:paraId="7530B106" w14:textId="77777777" w:rsidR="00F9380B" w:rsidRPr="00435FDD" w:rsidRDefault="00F9380B" w:rsidP="005923F1">
                  <w:pPr>
                    <w:spacing w:after="0" w:line="240" w:lineRule="auto"/>
                    <w:rPr>
                      <w:rFonts w:cs="Arial"/>
                      <w:color w:val="000000"/>
                      <w:sz w:val="18"/>
                      <w:szCs w:val="18"/>
                    </w:rPr>
                  </w:pPr>
                </w:p>
              </w:tc>
              <w:tc>
                <w:tcPr>
                  <w:tcW w:w="1958" w:type="dxa"/>
                  <w:tcBorders>
                    <w:top w:val="nil"/>
                    <w:left w:val="nil"/>
                    <w:bottom w:val="nil"/>
                    <w:right w:val="nil"/>
                  </w:tcBorders>
                  <w:shd w:val="clear" w:color="auto" w:fill="auto"/>
                  <w:noWrap/>
                  <w:vAlign w:val="bottom"/>
                  <w:hideMark/>
                </w:tcPr>
                <w:p w14:paraId="680427C4" w14:textId="77777777" w:rsidR="00F9380B" w:rsidRPr="00435FDD" w:rsidRDefault="00F9380B" w:rsidP="005923F1">
                  <w:pPr>
                    <w:spacing w:after="0" w:line="240" w:lineRule="auto"/>
                    <w:rPr>
                      <w:rFonts w:cs="Arial"/>
                      <w:color w:val="000000"/>
                      <w:sz w:val="18"/>
                      <w:szCs w:val="18"/>
                    </w:rPr>
                  </w:pPr>
                </w:p>
              </w:tc>
              <w:tc>
                <w:tcPr>
                  <w:tcW w:w="3095" w:type="dxa"/>
                  <w:gridSpan w:val="2"/>
                  <w:tcBorders>
                    <w:top w:val="nil"/>
                    <w:left w:val="nil"/>
                    <w:bottom w:val="nil"/>
                    <w:right w:val="nil"/>
                  </w:tcBorders>
                  <w:shd w:val="clear" w:color="auto" w:fill="auto"/>
                  <w:noWrap/>
                  <w:vAlign w:val="bottom"/>
                  <w:hideMark/>
                </w:tcPr>
                <w:p w14:paraId="02767C53" w14:textId="77777777" w:rsidR="00F9380B" w:rsidRPr="00435FDD" w:rsidRDefault="00F9380B" w:rsidP="005923F1">
                  <w:pPr>
                    <w:spacing w:after="0" w:line="240" w:lineRule="auto"/>
                    <w:rPr>
                      <w:rFonts w:cs="Arial"/>
                      <w:color w:val="000000"/>
                      <w:sz w:val="18"/>
                      <w:szCs w:val="18"/>
                    </w:rPr>
                  </w:pPr>
                </w:p>
              </w:tc>
              <w:tc>
                <w:tcPr>
                  <w:tcW w:w="850" w:type="dxa"/>
                  <w:gridSpan w:val="3"/>
                  <w:tcBorders>
                    <w:top w:val="nil"/>
                    <w:left w:val="nil"/>
                    <w:bottom w:val="nil"/>
                    <w:right w:val="nil"/>
                  </w:tcBorders>
                  <w:shd w:val="clear" w:color="auto" w:fill="auto"/>
                  <w:noWrap/>
                  <w:vAlign w:val="bottom"/>
                  <w:hideMark/>
                </w:tcPr>
                <w:p w14:paraId="168C21C5" w14:textId="77777777" w:rsidR="00F9380B" w:rsidRPr="00435FDD" w:rsidRDefault="00F9380B" w:rsidP="005923F1">
                  <w:pPr>
                    <w:spacing w:after="0" w:line="240" w:lineRule="auto"/>
                    <w:rPr>
                      <w:rFonts w:cs="Arial"/>
                      <w:color w:val="000000"/>
                      <w:sz w:val="18"/>
                      <w:szCs w:val="18"/>
                    </w:rPr>
                  </w:pPr>
                </w:p>
              </w:tc>
              <w:tc>
                <w:tcPr>
                  <w:tcW w:w="2636" w:type="dxa"/>
                  <w:gridSpan w:val="3"/>
                  <w:tcBorders>
                    <w:top w:val="nil"/>
                    <w:left w:val="nil"/>
                    <w:bottom w:val="nil"/>
                    <w:right w:val="nil"/>
                  </w:tcBorders>
                  <w:shd w:val="clear" w:color="auto" w:fill="auto"/>
                  <w:noWrap/>
                  <w:vAlign w:val="bottom"/>
                  <w:hideMark/>
                </w:tcPr>
                <w:p w14:paraId="18F83D17" w14:textId="77777777" w:rsidR="00F9380B" w:rsidRPr="00435FDD" w:rsidRDefault="00F9380B" w:rsidP="005923F1">
                  <w:pPr>
                    <w:spacing w:after="0" w:line="240" w:lineRule="auto"/>
                    <w:rPr>
                      <w:rFonts w:cs="Arial"/>
                      <w:color w:val="000000"/>
                      <w:sz w:val="18"/>
                      <w:szCs w:val="18"/>
                    </w:rPr>
                  </w:pPr>
                </w:p>
              </w:tc>
              <w:tc>
                <w:tcPr>
                  <w:tcW w:w="1380" w:type="dxa"/>
                  <w:tcBorders>
                    <w:top w:val="nil"/>
                    <w:left w:val="nil"/>
                    <w:bottom w:val="nil"/>
                    <w:right w:val="nil"/>
                  </w:tcBorders>
                  <w:shd w:val="clear" w:color="auto" w:fill="auto"/>
                  <w:noWrap/>
                  <w:vAlign w:val="bottom"/>
                  <w:hideMark/>
                </w:tcPr>
                <w:p w14:paraId="064C6085" w14:textId="77777777" w:rsidR="00F9380B" w:rsidRPr="00435FDD" w:rsidRDefault="00F9380B" w:rsidP="005923F1">
                  <w:pPr>
                    <w:spacing w:after="0" w:line="240" w:lineRule="auto"/>
                    <w:rPr>
                      <w:rFonts w:cs="Arial"/>
                      <w:color w:val="000000"/>
                      <w:sz w:val="18"/>
                      <w:szCs w:val="18"/>
                    </w:rPr>
                  </w:pPr>
                </w:p>
              </w:tc>
              <w:tc>
                <w:tcPr>
                  <w:tcW w:w="1445" w:type="dxa"/>
                  <w:gridSpan w:val="2"/>
                  <w:tcBorders>
                    <w:top w:val="nil"/>
                    <w:left w:val="nil"/>
                    <w:bottom w:val="nil"/>
                    <w:right w:val="nil"/>
                  </w:tcBorders>
                  <w:shd w:val="clear" w:color="auto" w:fill="auto"/>
                  <w:noWrap/>
                  <w:vAlign w:val="bottom"/>
                  <w:hideMark/>
                </w:tcPr>
                <w:p w14:paraId="3B1F7488" w14:textId="77777777" w:rsidR="00F9380B" w:rsidRPr="00435FDD" w:rsidRDefault="00F9380B" w:rsidP="005923F1">
                  <w:pPr>
                    <w:spacing w:after="0" w:line="240" w:lineRule="auto"/>
                    <w:rPr>
                      <w:rFonts w:cs="Arial"/>
                      <w:color w:val="000000"/>
                      <w:sz w:val="18"/>
                      <w:szCs w:val="18"/>
                    </w:rPr>
                  </w:pPr>
                </w:p>
              </w:tc>
              <w:tc>
                <w:tcPr>
                  <w:tcW w:w="236" w:type="dxa"/>
                  <w:tcBorders>
                    <w:top w:val="nil"/>
                    <w:left w:val="nil"/>
                    <w:bottom w:val="nil"/>
                    <w:right w:val="nil"/>
                  </w:tcBorders>
                  <w:shd w:val="clear" w:color="auto" w:fill="auto"/>
                  <w:noWrap/>
                  <w:vAlign w:val="bottom"/>
                  <w:hideMark/>
                </w:tcPr>
                <w:p w14:paraId="40C6514F" w14:textId="77777777" w:rsidR="00F9380B" w:rsidRPr="00435FDD" w:rsidRDefault="00F9380B" w:rsidP="005923F1">
                  <w:pPr>
                    <w:spacing w:after="0" w:line="240" w:lineRule="auto"/>
                    <w:rPr>
                      <w:rFonts w:cs="Arial"/>
                      <w:color w:val="000000"/>
                      <w:sz w:val="18"/>
                      <w:szCs w:val="18"/>
                    </w:rPr>
                  </w:pPr>
                </w:p>
              </w:tc>
              <w:tc>
                <w:tcPr>
                  <w:tcW w:w="2087" w:type="dxa"/>
                  <w:gridSpan w:val="3"/>
                  <w:tcBorders>
                    <w:top w:val="nil"/>
                    <w:left w:val="nil"/>
                    <w:bottom w:val="nil"/>
                    <w:right w:val="nil"/>
                  </w:tcBorders>
                  <w:shd w:val="clear" w:color="auto" w:fill="auto"/>
                  <w:noWrap/>
                  <w:vAlign w:val="bottom"/>
                  <w:hideMark/>
                </w:tcPr>
                <w:p w14:paraId="132A1D9E" w14:textId="77777777" w:rsidR="00F9380B" w:rsidRPr="00435FDD" w:rsidRDefault="00F9380B" w:rsidP="005923F1">
                  <w:pPr>
                    <w:spacing w:after="0" w:line="240" w:lineRule="auto"/>
                    <w:rPr>
                      <w:rFonts w:cs="Arial"/>
                      <w:color w:val="000000"/>
                      <w:sz w:val="18"/>
                      <w:szCs w:val="18"/>
                    </w:rPr>
                  </w:pPr>
                </w:p>
              </w:tc>
              <w:tc>
                <w:tcPr>
                  <w:tcW w:w="1940" w:type="dxa"/>
                  <w:gridSpan w:val="2"/>
                  <w:vMerge/>
                  <w:tcBorders>
                    <w:left w:val="nil"/>
                    <w:right w:val="nil"/>
                  </w:tcBorders>
                  <w:shd w:val="clear" w:color="auto" w:fill="auto"/>
                  <w:noWrap/>
                  <w:vAlign w:val="bottom"/>
                  <w:hideMark/>
                </w:tcPr>
                <w:p w14:paraId="51BEE8AD" w14:textId="77777777" w:rsidR="00F9380B" w:rsidRPr="00435FDD" w:rsidRDefault="00F9380B" w:rsidP="005923F1">
                  <w:pPr>
                    <w:spacing w:after="0" w:line="240" w:lineRule="auto"/>
                    <w:rPr>
                      <w:rFonts w:cs="Arial"/>
                      <w:color w:val="000000"/>
                      <w:sz w:val="18"/>
                      <w:szCs w:val="18"/>
                    </w:rPr>
                  </w:pPr>
                </w:p>
              </w:tc>
            </w:tr>
            <w:tr w:rsidR="00F9380B" w:rsidRPr="00435FDD" w14:paraId="2D83B177" w14:textId="77777777" w:rsidTr="005923F1">
              <w:trPr>
                <w:trHeight w:val="300"/>
              </w:trPr>
              <w:tc>
                <w:tcPr>
                  <w:tcW w:w="3426" w:type="dxa"/>
                  <w:gridSpan w:val="2"/>
                  <w:tcBorders>
                    <w:top w:val="nil"/>
                    <w:left w:val="nil"/>
                    <w:bottom w:val="nil"/>
                    <w:right w:val="nil"/>
                  </w:tcBorders>
                  <w:shd w:val="clear" w:color="auto" w:fill="auto"/>
                  <w:noWrap/>
                  <w:vAlign w:val="bottom"/>
                  <w:hideMark/>
                </w:tcPr>
                <w:p w14:paraId="711DEF7F" w14:textId="77777777" w:rsidR="00F9380B" w:rsidRPr="00435FDD" w:rsidRDefault="00F9380B" w:rsidP="005923F1">
                  <w:pPr>
                    <w:spacing w:after="0" w:line="240" w:lineRule="auto"/>
                    <w:rPr>
                      <w:rFonts w:cs="Arial"/>
                      <w:color w:val="000000"/>
                      <w:sz w:val="18"/>
                      <w:szCs w:val="18"/>
                    </w:rPr>
                  </w:pPr>
                  <w:r w:rsidRPr="00435FDD">
                    <w:rPr>
                      <w:rFonts w:cs="Arial"/>
                      <w:color w:val="000000"/>
                      <w:sz w:val="18"/>
                      <w:szCs w:val="18"/>
                    </w:rPr>
                    <w:t>Ответственный исполнитель СД:</w:t>
                  </w:r>
                </w:p>
              </w:tc>
              <w:tc>
                <w:tcPr>
                  <w:tcW w:w="3095" w:type="dxa"/>
                  <w:gridSpan w:val="2"/>
                  <w:tcBorders>
                    <w:top w:val="nil"/>
                    <w:left w:val="nil"/>
                    <w:bottom w:val="single" w:sz="4" w:space="0" w:color="auto"/>
                    <w:right w:val="nil"/>
                  </w:tcBorders>
                  <w:shd w:val="clear" w:color="auto" w:fill="auto"/>
                  <w:noWrap/>
                  <w:vAlign w:val="bottom"/>
                  <w:hideMark/>
                </w:tcPr>
                <w:p w14:paraId="2479C9BC" w14:textId="77777777" w:rsidR="00F9380B" w:rsidRPr="00435FDD" w:rsidRDefault="00F9380B" w:rsidP="005923F1">
                  <w:pPr>
                    <w:spacing w:after="0" w:line="240" w:lineRule="auto"/>
                    <w:rPr>
                      <w:rFonts w:cs="Arial"/>
                      <w:color w:val="000000"/>
                      <w:sz w:val="18"/>
                      <w:szCs w:val="18"/>
                      <w:u w:val="single"/>
                    </w:rPr>
                  </w:pPr>
                </w:p>
              </w:tc>
              <w:tc>
                <w:tcPr>
                  <w:tcW w:w="850" w:type="dxa"/>
                  <w:gridSpan w:val="3"/>
                  <w:tcBorders>
                    <w:top w:val="nil"/>
                    <w:left w:val="nil"/>
                    <w:bottom w:val="nil"/>
                    <w:right w:val="nil"/>
                  </w:tcBorders>
                  <w:shd w:val="clear" w:color="auto" w:fill="auto"/>
                  <w:noWrap/>
                  <w:vAlign w:val="bottom"/>
                </w:tcPr>
                <w:p w14:paraId="6F3CE8AB" w14:textId="77777777" w:rsidR="00F9380B" w:rsidRPr="00435FDD" w:rsidRDefault="00F9380B" w:rsidP="005923F1">
                  <w:pPr>
                    <w:spacing w:after="0" w:line="240" w:lineRule="auto"/>
                    <w:rPr>
                      <w:rFonts w:cs="Arial"/>
                      <w:color w:val="000000"/>
                      <w:sz w:val="18"/>
                      <w:szCs w:val="18"/>
                      <w:highlight w:val="yellow"/>
                    </w:rPr>
                  </w:pPr>
                </w:p>
              </w:tc>
              <w:tc>
                <w:tcPr>
                  <w:tcW w:w="2636" w:type="dxa"/>
                  <w:gridSpan w:val="3"/>
                  <w:tcBorders>
                    <w:top w:val="nil"/>
                    <w:left w:val="nil"/>
                    <w:bottom w:val="nil"/>
                    <w:right w:val="nil"/>
                  </w:tcBorders>
                  <w:shd w:val="clear" w:color="auto" w:fill="auto"/>
                  <w:noWrap/>
                  <w:vAlign w:val="bottom"/>
                </w:tcPr>
                <w:p w14:paraId="0EB6CAE1" w14:textId="77777777" w:rsidR="00F9380B" w:rsidRPr="00435FDD" w:rsidRDefault="00F9380B" w:rsidP="005923F1">
                  <w:pPr>
                    <w:spacing w:after="0" w:line="240" w:lineRule="auto"/>
                    <w:rPr>
                      <w:rFonts w:cs="Arial"/>
                      <w:color w:val="000000"/>
                      <w:sz w:val="18"/>
                      <w:szCs w:val="18"/>
                      <w:highlight w:val="yellow"/>
                    </w:rPr>
                  </w:pPr>
                </w:p>
              </w:tc>
              <w:tc>
                <w:tcPr>
                  <w:tcW w:w="1380" w:type="dxa"/>
                  <w:tcBorders>
                    <w:top w:val="nil"/>
                    <w:left w:val="nil"/>
                    <w:bottom w:val="nil"/>
                    <w:right w:val="nil"/>
                  </w:tcBorders>
                  <w:shd w:val="clear" w:color="auto" w:fill="auto"/>
                  <w:noWrap/>
                  <w:vAlign w:val="bottom"/>
                </w:tcPr>
                <w:p w14:paraId="1591DCCD" w14:textId="77777777" w:rsidR="00F9380B" w:rsidRPr="00435FDD" w:rsidRDefault="00F9380B" w:rsidP="005923F1">
                  <w:pPr>
                    <w:spacing w:after="0" w:line="240" w:lineRule="auto"/>
                    <w:rPr>
                      <w:rFonts w:cs="Arial"/>
                      <w:color w:val="000000"/>
                      <w:sz w:val="18"/>
                      <w:szCs w:val="18"/>
                    </w:rPr>
                  </w:pPr>
                </w:p>
              </w:tc>
              <w:tc>
                <w:tcPr>
                  <w:tcW w:w="1445" w:type="dxa"/>
                  <w:gridSpan w:val="2"/>
                  <w:tcBorders>
                    <w:top w:val="nil"/>
                    <w:left w:val="nil"/>
                    <w:bottom w:val="nil"/>
                    <w:right w:val="nil"/>
                  </w:tcBorders>
                  <w:shd w:val="clear" w:color="auto" w:fill="auto"/>
                  <w:noWrap/>
                  <w:vAlign w:val="bottom"/>
                </w:tcPr>
                <w:p w14:paraId="17D06DC1" w14:textId="77777777" w:rsidR="00F9380B" w:rsidRPr="00435FDD" w:rsidRDefault="00F9380B" w:rsidP="005923F1">
                  <w:pPr>
                    <w:spacing w:after="0" w:line="240" w:lineRule="auto"/>
                    <w:rPr>
                      <w:rFonts w:cs="Arial"/>
                      <w:color w:val="000000"/>
                      <w:sz w:val="18"/>
                      <w:szCs w:val="18"/>
                    </w:rPr>
                  </w:pPr>
                </w:p>
              </w:tc>
              <w:tc>
                <w:tcPr>
                  <w:tcW w:w="236" w:type="dxa"/>
                  <w:tcBorders>
                    <w:top w:val="nil"/>
                    <w:left w:val="nil"/>
                    <w:bottom w:val="nil"/>
                    <w:right w:val="nil"/>
                  </w:tcBorders>
                  <w:shd w:val="clear" w:color="auto" w:fill="auto"/>
                  <w:noWrap/>
                  <w:vAlign w:val="bottom"/>
                </w:tcPr>
                <w:p w14:paraId="320F5151" w14:textId="77777777" w:rsidR="00F9380B" w:rsidRPr="00435FDD" w:rsidRDefault="00F9380B" w:rsidP="005923F1">
                  <w:pPr>
                    <w:spacing w:after="0" w:line="240" w:lineRule="auto"/>
                    <w:rPr>
                      <w:rFonts w:cs="Arial"/>
                      <w:color w:val="000000"/>
                      <w:sz w:val="18"/>
                      <w:szCs w:val="18"/>
                    </w:rPr>
                  </w:pPr>
                </w:p>
              </w:tc>
              <w:tc>
                <w:tcPr>
                  <w:tcW w:w="2087" w:type="dxa"/>
                  <w:gridSpan w:val="3"/>
                  <w:tcBorders>
                    <w:top w:val="nil"/>
                    <w:left w:val="nil"/>
                    <w:bottom w:val="nil"/>
                    <w:right w:val="nil"/>
                  </w:tcBorders>
                  <w:shd w:val="clear" w:color="auto" w:fill="auto"/>
                  <w:noWrap/>
                  <w:vAlign w:val="bottom"/>
                </w:tcPr>
                <w:p w14:paraId="10AF5FDA" w14:textId="77777777" w:rsidR="00F9380B" w:rsidRPr="00435FDD" w:rsidRDefault="00F9380B" w:rsidP="005923F1">
                  <w:pPr>
                    <w:spacing w:after="0" w:line="240" w:lineRule="auto"/>
                    <w:rPr>
                      <w:rFonts w:cs="Arial"/>
                      <w:color w:val="000000"/>
                      <w:sz w:val="18"/>
                      <w:szCs w:val="18"/>
                    </w:rPr>
                  </w:pPr>
                </w:p>
              </w:tc>
              <w:tc>
                <w:tcPr>
                  <w:tcW w:w="1940" w:type="dxa"/>
                  <w:gridSpan w:val="2"/>
                  <w:vMerge/>
                  <w:tcBorders>
                    <w:left w:val="nil"/>
                    <w:bottom w:val="nil"/>
                    <w:right w:val="nil"/>
                  </w:tcBorders>
                  <w:shd w:val="clear" w:color="auto" w:fill="auto"/>
                  <w:noWrap/>
                  <w:vAlign w:val="bottom"/>
                </w:tcPr>
                <w:p w14:paraId="32FCF65A" w14:textId="77777777" w:rsidR="00F9380B" w:rsidRPr="00435FDD" w:rsidRDefault="00F9380B" w:rsidP="005923F1">
                  <w:pPr>
                    <w:spacing w:after="0" w:line="240" w:lineRule="auto"/>
                    <w:rPr>
                      <w:rFonts w:cs="Arial"/>
                      <w:color w:val="000000"/>
                      <w:sz w:val="18"/>
                      <w:szCs w:val="18"/>
                    </w:rPr>
                  </w:pPr>
                </w:p>
              </w:tc>
            </w:tr>
          </w:tbl>
          <w:p w14:paraId="303BE2BF" w14:textId="77777777" w:rsidR="00F9380B" w:rsidRDefault="00F9380B" w:rsidP="004E446F">
            <w:pPr>
              <w:spacing w:after="0" w:line="240" w:lineRule="auto"/>
              <w:jc w:val="center"/>
              <w:rPr>
                <w:rFonts w:cs="Arial"/>
                <w:b/>
                <w:bCs/>
                <w:color w:val="000000"/>
                <w:sz w:val="20"/>
                <w:szCs w:val="20"/>
              </w:rPr>
            </w:pPr>
          </w:p>
          <w:p w14:paraId="04767BED" w14:textId="77777777" w:rsidR="00F9380B" w:rsidRDefault="00F9380B" w:rsidP="004E446F">
            <w:pPr>
              <w:spacing w:after="0" w:line="240" w:lineRule="auto"/>
              <w:jc w:val="center"/>
              <w:rPr>
                <w:rFonts w:cs="Arial"/>
                <w:b/>
                <w:bCs/>
                <w:color w:val="000000"/>
                <w:sz w:val="20"/>
                <w:szCs w:val="20"/>
              </w:rPr>
            </w:pPr>
          </w:p>
          <w:p w14:paraId="507CF1F6" w14:textId="77777777" w:rsidR="00F9380B" w:rsidRDefault="00F9380B" w:rsidP="004E446F">
            <w:pPr>
              <w:spacing w:after="0" w:line="240" w:lineRule="auto"/>
              <w:jc w:val="center"/>
              <w:rPr>
                <w:rFonts w:cs="Arial"/>
                <w:b/>
                <w:bCs/>
                <w:color w:val="000000"/>
                <w:sz w:val="20"/>
                <w:szCs w:val="20"/>
              </w:rPr>
            </w:pPr>
          </w:p>
          <w:p w14:paraId="645B536A" w14:textId="77777777" w:rsidR="00E16D85" w:rsidRPr="00546EEA" w:rsidRDefault="00E16D85" w:rsidP="004E446F">
            <w:pPr>
              <w:spacing w:after="0" w:line="240" w:lineRule="auto"/>
              <w:jc w:val="center"/>
              <w:rPr>
                <w:rFonts w:cs="Arial"/>
                <w:b/>
                <w:bCs/>
                <w:color w:val="000000"/>
                <w:sz w:val="20"/>
                <w:szCs w:val="20"/>
              </w:rPr>
            </w:pPr>
            <w:r w:rsidRPr="00546EEA">
              <w:rPr>
                <w:rFonts w:cs="Arial"/>
                <w:b/>
                <w:bCs/>
                <w:color w:val="000000"/>
                <w:sz w:val="20"/>
                <w:szCs w:val="20"/>
              </w:rPr>
              <w:t>Уведомление о намерении совершения сделки с имуществом паевого инвестиционного фонда</w:t>
            </w:r>
          </w:p>
        </w:tc>
      </w:tr>
      <w:tr w:rsidR="00E16D85" w:rsidRPr="00F73DF7" w14:paraId="31803F10" w14:textId="77777777" w:rsidTr="004E446F">
        <w:trPr>
          <w:trHeight w:val="300"/>
        </w:trPr>
        <w:tc>
          <w:tcPr>
            <w:tcW w:w="1560" w:type="dxa"/>
            <w:tcBorders>
              <w:top w:val="nil"/>
              <w:left w:val="nil"/>
              <w:bottom w:val="nil"/>
              <w:right w:val="nil"/>
            </w:tcBorders>
            <w:shd w:val="clear" w:color="auto" w:fill="auto"/>
            <w:noWrap/>
            <w:vAlign w:val="bottom"/>
            <w:hideMark/>
          </w:tcPr>
          <w:p w14:paraId="6139334A" w14:textId="77777777" w:rsidR="00E16D85" w:rsidRPr="00F73DF7" w:rsidRDefault="00E16D85" w:rsidP="004E446F">
            <w:pPr>
              <w:spacing w:after="0" w:line="240" w:lineRule="auto"/>
              <w:jc w:val="center"/>
              <w:rPr>
                <w:rFonts w:ascii="Calibri" w:hAnsi="Calibri"/>
                <w:b/>
                <w:bCs/>
                <w:color w:val="000000"/>
                <w:lang w:eastAsia="ru-RU"/>
              </w:rPr>
            </w:pPr>
          </w:p>
        </w:tc>
        <w:tc>
          <w:tcPr>
            <w:tcW w:w="1720" w:type="dxa"/>
            <w:tcBorders>
              <w:top w:val="nil"/>
              <w:left w:val="nil"/>
              <w:bottom w:val="nil"/>
              <w:right w:val="nil"/>
            </w:tcBorders>
            <w:shd w:val="clear" w:color="auto" w:fill="auto"/>
            <w:noWrap/>
            <w:vAlign w:val="bottom"/>
            <w:hideMark/>
          </w:tcPr>
          <w:p w14:paraId="6A7191CB" w14:textId="77777777" w:rsidR="00E16D85" w:rsidRPr="00F73DF7" w:rsidRDefault="00E16D85" w:rsidP="004E446F">
            <w:pPr>
              <w:spacing w:after="0" w:line="240" w:lineRule="auto"/>
              <w:jc w:val="center"/>
              <w:rPr>
                <w:rFonts w:ascii="Calibri" w:hAnsi="Calibri"/>
                <w:b/>
                <w:bCs/>
                <w:color w:val="000000"/>
                <w:lang w:eastAsia="ru-RU"/>
              </w:rPr>
            </w:pPr>
          </w:p>
        </w:tc>
        <w:tc>
          <w:tcPr>
            <w:tcW w:w="1820" w:type="dxa"/>
            <w:tcBorders>
              <w:top w:val="nil"/>
              <w:left w:val="nil"/>
              <w:bottom w:val="nil"/>
              <w:right w:val="nil"/>
            </w:tcBorders>
            <w:shd w:val="clear" w:color="auto" w:fill="auto"/>
            <w:noWrap/>
            <w:vAlign w:val="bottom"/>
            <w:hideMark/>
          </w:tcPr>
          <w:p w14:paraId="21F318E0" w14:textId="77777777" w:rsidR="00E16D85" w:rsidRPr="00F73DF7" w:rsidRDefault="00E16D85" w:rsidP="004E446F">
            <w:pPr>
              <w:spacing w:after="0" w:line="240" w:lineRule="auto"/>
              <w:jc w:val="center"/>
              <w:rPr>
                <w:rFonts w:ascii="Calibri" w:hAnsi="Calibri"/>
                <w:b/>
                <w:bCs/>
                <w:color w:val="000000"/>
                <w:lang w:eastAsia="ru-RU"/>
              </w:rPr>
            </w:pPr>
          </w:p>
        </w:tc>
        <w:tc>
          <w:tcPr>
            <w:tcW w:w="4800" w:type="dxa"/>
            <w:tcBorders>
              <w:top w:val="nil"/>
              <w:left w:val="nil"/>
              <w:bottom w:val="nil"/>
              <w:right w:val="nil"/>
            </w:tcBorders>
            <w:shd w:val="clear" w:color="auto" w:fill="auto"/>
            <w:noWrap/>
            <w:vAlign w:val="bottom"/>
            <w:hideMark/>
          </w:tcPr>
          <w:p w14:paraId="060E1415" w14:textId="77777777" w:rsidR="00E16D85" w:rsidRPr="00546EEA" w:rsidRDefault="00E16D85" w:rsidP="004E446F">
            <w:pPr>
              <w:spacing w:after="0" w:line="240" w:lineRule="auto"/>
              <w:jc w:val="center"/>
              <w:rPr>
                <w:rFonts w:cs="Arial"/>
                <w:b/>
                <w:bCs/>
                <w:color w:val="000000"/>
                <w:sz w:val="20"/>
                <w:szCs w:val="20"/>
                <w:lang w:eastAsia="ru-RU"/>
              </w:rPr>
            </w:pPr>
            <w:r w:rsidRPr="00546EEA">
              <w:rPr>
                <w:rFonts w:cs="Arial"/>
                <w:b/>
                <w:bCs/>
                <w:color w:val="000000"/>
                <w:sz w:val="20"/>
                <w:szCs w:val="20"/>
                <w:lang w:eastAsia="ru-RU"/>
              </w:rPr>
              <w:t>от "___" ________20__ г.</w:t>
            </w:r>
          </w:p>
        </w:tc>
        <w:tc>
          <w:tcPr>
            <w:tcW w:w="1780" w:type="dxa"/>
            <w:tcBorders>
              <w:top w:val="nil"/>
              <w:left w:val="nil"/>
              <w:bottom w:val="nil"/>
              <w:right w:val="nil"/>
            </w:tcBorders>
            <w:shd w:val="clear" w:color="auto" w:fill="auto"/>
            <w:noWrap/>
            <w:vAlign w:val="bottom"/>
            <w:hideMark/>
          </w:tcPr>
          <w:p w14:paraId="652520C6" w14:textId="77777777" w:rsidR="00E16D85" w:rsidRPr="00546EEA" w:rsidRDefault="00E16D85" w:rsidP="004E446F">
            <w:pPr>
              <w:spacing w:after="0" w:line="240" w:lineRule="auto"/>
              <w:jc w:val="center"/>
              <w:rPr>
                <w:rFonts w:cs="Arial"/>
                <w:b/>
                <w:bCs/>
                <w:color w:val="000000"/>
                <w:sz w:val="20"/>
                <w:szCs w:val="20"/>
                <w:lang w:eastAsia="ru-RU"/>
              </w:rPr>
            </w:pPr>
          </w:p>
        </w:tc>
        <w:tc>
          <w:tcPr>
            <w:tcW w:w="1680" w:type="dxa"/>
            <w:tcBorders>
              <w:top w:val="nil"/>
              <w:left w:val="nil"/>
              <w:bottom w:val="nil"/>
              <w:right w:val="nil"/>
            </w:tcBorders>
            <w:shd w:val="clear" w:color="auto" w:fill="auto"/>
            <w:noWrap/>
            <w:vAlign w:val="bottom"/>
            <w:hideMark/>
          </w:tcPr>
          <w:p w14:paraId="5C674024" w14:textId="77777777" w:rsidR="00E16D85" w:rsidRPr="00F73DF7" w:rsidRDefault="00E16D85" w:rsidP="004E446F">
            <w:pPr>
              <w:spacing w:after="0" w:line="240" w:lineRule="auto"/>
              <w:jc w:val="left"/>
              <w:rPr>
                <w:rFonts w:ascii="Calibri" w:hAnsi="Calibri"/>
                <w:color w:val="000000"/>
                <w:lang w:eastAsia="ru-RU"/>
              </w:rPr>
            </w:pPr>
          </w:p>
        </w:tc>
        <w:tc>
          <w:tcPr>
            <w:tcW w:w="1640" w:type="dxa"/>
            <w:tcBorders>
              <w:top w:val="nil"/>
              <w:left w:val="nil"/>
              <w:bottom w:val="nil"/>
              <w:right w:val="nil"/>
            </w:tcBorders>
            <w:shd w:val="clear" w:color="auto" w:fill="auto"/>
            <w:noWrap/>
            <w:vAlign w:val="bottom"/>
            <w:hideMark/>
          </w:tcPr>
          <w:p w14:paraId="00149AB8" w14:textId="77777777" w:rsidR="00E16D85" w:rsidRPr="00F73DF7" w:rsidRDefault="00E16D85" w:rsidP="004E446F">
            <w:pPr>
              <w:spacing w:after="0" w:line="240" w:lineRule="auto"/>
              <w:jc w:val="center"/>
              <w:rPr>
                <w:rFonts w:ascii="Calibri" w:hAnsi="Calibri"/>
                <w:b/>
                <w:bCs/>
                <w:color w:val="000000"/>
                <w:lang w:eastAsia="ru-RU"/>
              </w:rPr>
            </w:pPr>
          </w:p>
        </w:tc>
      </w:tr>
      <w:tr w:rsidR="00E16D85" w:rsidRPr="00F73DF7" w14:paraId="4104970E" w14:textId="77777777" w:rsidTr="004E446F">
        <w:trPr>
          <w:trHeight w:val="300"/>
        </w:trPr>
        <w:tc>
          <w:tcPr>
            <w:tcW w:w="15000" w:type="dxa"/>
            <w:gridSpan w:val="7"/>
            <w:tcBorders>
              <w:top w:val="nil"/>
              <w:left w:val="nil"/>
              <w:bottom w:val="nil"/>
              <w:right w:val="nil"/>
            </w:tcBorders>
            <w:shd w:val="clear" w:color="auto" w:fill="auto"/>
            <w:noWrap/>
            <w:vAlign w:val="bottom"/>
            <w:hideMark/>
          </w:tcPr>
          <w:p w14:paraId="200027D3" w14:textId="77777777" w:rsidR="00E16D85" w:rsidRPr="00546EEA" w:rsidRDefault="00E16D85" w:rsidP="00576BEB">
            <w:pPr>
              <w:spacing w:after="0" w:line="240" w:lineRule="auto"/>
              <w:jc w:val="center"/>
              <w:rPr>
                <w:rFonts w:cs="Arial"/>
                <w:b/>
                <w:bCs/>
                <w:color w:val="000000"/>
                <w:sz w:val="20"/>
                <w:szCs w:val="20"/>
                <w:lang w:eastAsia="ru-RU"/>
              </w:rPr>
            </w:pPr>
            <w:r w:rsidRPr="00546EEA">
              <w:rPr>
                <w:rFonts w:cs="Arial"/>
                <w:b/>
                <w:bCs/>
                <w:color w:val="000000"/>
                <w:sz w:val="20"/>
                <w:szCs w:val="20"/>
                <w:lang w:eastAsia="ru-RU"/>
              </w:rPr>
              <w:t xml:space="preserve">в </w:t>
            </w:r>
            <w:r w:rsidR="00576BEB">
              <w:rPr>
                <w:rFonts w:cs="Arial"/>
                <w:b/>
                <w:bCs/>
                <w:color w:val="000000"/>
                <w:sz w:val="20"/>
                <w:szCs w:val="20"/>
                <w:lang w:eastAsia="ru-RU"/>
              </w:rPr>
              <w:t>АО «НСД»</w:t>
            </w:r>
            <w:r w:rsidRPr="00546EEA">
              <w:rPr>
                <w:rFonts w:cs="Arial"/>
                <w:b/>
                <w:bCs/>
                <w:color w:val="000000"/>
                <w:sz w:val="20"/>
                <w:szCs w:val="20"/>
                <w:lang w:eastAsia="ru-RU"/>
              </w:rPr>
              <w:t xml:space="preserve"> </w:t>
            </w:r>
            <w:r w:rsidRPr="00546EEA">
              <w:rPr>
                <w:rFonts w:cs="Arial"/>
                <w:color w:val="000000"/>
                <w:sz w:val="20"/>
                <w:szCs w:val="20"/>
                <w:lang w:eastAsia="ru-RU"/>
              </w:rPr>
              <w:t>(далее - СД)</w:t>
            </w:r>
          </w:p>
        </w:tc>
      </w:tr>
      <w:tr w:rsidR="00E16D85" w:rsidRPr="00F73DF7" w14:paraId="0878E43B" w14:textId="77777777" w:rsidTr="004E446F">
        <w:trPr>
          <w:trHeight w:val="300"/>
        </w:trPr>
        <w:tc>
          <w:tcPr>
            <w:tcW w:w="1560" w:type="dxa"/>
            <w:tcBorders>
              <w:top w:val="nil"/>
              <w:left w:val="nil"/>
              <w:bottom w:val="nil"/>
              <w:right w:val="nil"/>
            </w:tcBorders>
            <w:shd w:val="clear" w:color="auto" w:fill="auto"/>
            <w:noWrap/>
            <w:vAlign w:val="bottom"/>
            <w:hideMark/>
          </w:tcPr>
          <w:p w14:paraId="6823BFE9" w14:textId="77777777" w:rsidR="00E16D85" w:rsidRPr="00F73DF7" w:rsidRDefault="00E16D85" w:rsidP="004E446F">
            <w:pPr>
              <w:spacing w:after="0" w:line="240" w:lineRule="auto"/>
              <w:jc w:val="left"/>
              <w:rPr>
                <w:rFonts w:ascii="Calibri" w:hAnsi="Calibri"/>
                <w:color w:val="000000"/>
                <w:lang w:eastAsia="ru-RU"/>
              </w:rPr>
            </w:pPr>
          </w:p>
        </w:tc>
        <w:tc>
          <w:tcPr>
            <w:tcW w:w="1720" w:type="dxa"/>
            <w:tcBorders>
              <w:top w:val="nil"/>
              <w:left w:val="nil"/>
              <w:bottom w:val="nil"/>
              <w:right w:val="nil"/>
            </w:tcBorders>
            <w:shd w:val="clear" w:color="auto" w:fill="auto"/>
            <w:noWrap/>
            <w:vAlign w:val="bottom"/>
            <w:hideMark/>
          </w:tcPr>
          <w:p w14:paraId="3E8646F4" w14:textId="77777777" w:rsidR="00E16D85" w:rsidRPr="00F73DF7" w:rsidRDefault="00E16D85" w:rsidP="004E446F">
            <w:pPr>
              <w:spacing w:after="0" w:line="240" w:lineRule="auto"/>
              <w:jc w:val="left"/>
              <w:rPr>
                <w:rFonts w:ascii="Calibri" w:hAnsi="Calibri"/>
                <w:color w:val="000000"/>
                <w:lang w:eastAsia="ru-RU"/>
              </w:rPr>
            </w:pPr>
          </w:p>
        </w:tc>
        <w:tc>
          <w:tcPr>
            <w:tcW w:w="1820" w:type="dxa"/>
            <w:tcBorders>
              <w:top w:val="nil"/>
              <w:left w:val="nil"/>
              <w:bottom w:val="nil"/>
              <w:right w:val="nil"/>
            </w:tcBorders>
            <w:shd w:val="clear" w:color="auto" w:fill="auto"/>
            <w:noWrap/>
            <w:vAlign w:val="bottom"/>
            <w:hideMark/>
          </w:tcPr>
          <w:p w14:paraId="405CDB67" w14:textId="77777777" w:rsidR="00E16D85" w:rsidRPr="00F73DF7" w:rsidRDefault="00E16D85" w:rsidP="004E446F">
            <w:pPr>
              <w:spacing w:after="0" w:line="240" w:lineRule="auto"/>
              <w:jc w:val="left"/>
              <w:rPr>
                <w:rFonts w:ascii="Calibri" w:hAnsi="Calibri"/>
                <w:color w:val="000000"/>
                <w:lang w:eastAsia="ru-RU"/>
              </w:rPr>
            </w:pPr>
          </w:p>
        </w:tc>
        <w:tc>
          <w:tcPr>
            <w:tcW w:w="4800" w:type="dxa"/>
            <w:tcBorders>
              <w:top w:val="nil"/>
              <w:left w:val="nil"/>
              <w:bottom w:val="nil"/>
              <w:right w:val="nil"/>
            </w:tcBorders>
            <w:shd w:val="clear" w:color="auto" w:fill="auto"/>
            <w:noWrap/>
            <w:vAlign w:val="bottom"/>
            <w:hideMark/>
          </w:tcPr>
          <w:p w14:paraId="4559D350" w14:textId="77777777" w:rsidR="00E16D85" w:rsidRPr="00F73DF7" w:rsidRDefault="00E16D85" w:rsidP="004E446F">
            <w:pPr>
              <w:spacing w:after="0" w:line="240" w:lineRule="auto"/>
              <w:jc w:val="left"/>
              <w:rPr>
                <w:rFonts w:ascii="Calibri" w:hAnsi="Calibri"/>
                <w:color w:val="000000"/>
                <w:lang w:eastAsia="ru-RU"/>
              </w:rPr>
            </w:pPr>
          </w:p>
        </w:tc>
        <w:tc>
          <w:tcPr>
            <w:tcW w:w="1780" w:type="dxa"/>
            <w:tcBorders>
              <w:top w:val="nil"/>
              <w:left w:val="nil"/>
              <w:bottom w:val="nil"/>
              <w:right w:val="nil"/>
            </w:tcBorders>
            <w:shd w:val="clear" w:color="auto" w:fill="auto"/>
            <w:noWrap/>
            <w:vAlign w:val="bottom"/>
            <w:hideMark/>
          </w:tcPr>
          <w:p w14:paraId="220C7630" w14:textId="77777777" w:rsidR="00E16D85" w:rsidRPr="00F73DF7" w:rsidRDefault="00E16D85" w:rsidP="004E446F">
            <w:pPr>
              <w:spacing w:after="0" w:line="240" w:lineRule="auto"/>
              <w:jc w:val="left"/>
              <w:rPr>
                <w:rFonts w:ascii="Calibri" w:hAnsi="Calibri"/>
                <w:color w:val="000000"/>
                <w:lang w:eastAsia="ru-RU"/>
              </w:rPr>
            </w:pPr>
          </w:p>
        </w:tc>
        <w:tc>
          <w:tcPr>
            <w:tcW w:w="1680" w:type="dxa"/>
            <w:tcBorders>
              <w:top w:val="nil"/>
              <w:left w:val="nil"/>
              <w:bottom w:val="nil"/>
              <w:right w:val="nil"/>
            </w:tcBorders>
            <w:shd w:val="clear" w:color="auto" w:fill="auto"/>
            <w:noWrap/>
            <w:vAlign w:val="bottom"/>
            <w:hideMark/>
          </w:tcPr>
          <w:p w14:paraId="531EC5E9" w14:textId="77777777" w:rsidR="00E16D85" w:rsidRPr="00F73DF7" w:rsidRDefault="00E16D85" w:rsidP="004E446F">
            <w:pPr>
              <w:spacing w:after="0" w:line="240" w:lineRule="auto"/>
              <w:jc w:val="left"/>
              <w:rPr>
                <w:rFonts w:ascii="Calibri" w:hAnsi="Calibri"/>
                <w:color w:val="000000"/>
                <w:lang w:eastAsia="ru-RU"/>
              </w:rPr>
            </w:pPr>
          </w:p>
        </w:tc>
        <w:tc>
          <w:tcPr>
            <w:tcW w:w="1640" w:type="dxa"/>
            <w:tcBorders>
              <w:top w:val="nil"/>
              <w:left w:val="nil"/>
              <w:bottom w:val="nil"/>
              <w:right w:val="nil"/>
            </w:tcBorders>
            <w:shd w:val="clear" w:color="auto" w:fill="auto"/>
            <w:noWrap/>
            <w:vAlign w:val="bottom"/>
            <w:hideMark/>
          </w:tcPr>
          <w:p w14:paraId="5E9B5781" w14:textId="77777777" w:rsidR="00E16D85" w:rsidRPr="00F73DF7" w:rsidRDefault="00E16D85" w:rsidP="004E446F">
            <w:pPr>
              <w:spacing w:after="0" w:line="240" w:lineRule="auto"/>
              <w:jc w:val="left"/>
              <w:rPr>
                <w:rFonts w:ascii="Calibri" w:hAnsi="Calibri"/>
                <w:color w:val="000000"/>
                <w:lang w:eastAsia="ru-RU"/>
              </w:rPr>
            </w:pPr>
          </w:p>
        </w:tc>
      </w:tr>
      <w:tr w:rsidR="00E16D85" w:rsidRPr="00F73DF7" w14:paraId="283F3C80" w14:textId="77777777" w:rsidTr="004E446F">
        <w:trPr>
          <w:trHeight w:val="315"/>
        </w:trPr>
        <w:tc>
          <w:tcPr>
            <w:tcW w:w="15000" w:type="dxa"/>
            <w:gridSpan w:val="7"/>
            <w:tcBorders>
              <w:top w:val="nil"/>
              <w:left w:val="nil"/>
              <w:bottom w:val="single" w:sz="4" w:space="0" w:color="auto"/>
              <w:right w:val="nil"/>
            </w:tcBorders>
            <w:shd w:val="clear" w:color="auto" w:fill="auto"/>
            <w:vAlign w:val="bottom"/>
            <w:hideMark/>
          </w:tcPr>
          <w:p w14:paraId="20D86249" w14:textId="77777777" w:rsidR="00E16D85" w:rsidRPr="00F73DF7" w:rsidRDefault="00E16D85" w:rsidP="004E446F">
            <w:pPr>
              <w:spacing w:after="0" w:line="240" w:lineRule="auto"/>
              <w:jc w:val="center"/>
              <w:rPr>
                <w:rFonts w:ascii="Calibri" w:hAnsi="Calibri"/>
                <w:b/>
                <w:bCs/>
                <w:color w:val="000000"/>
                <w:sz w:val="24"/>
                <w:szCs w:val="24"/>
                <w:lang w:eastAsia="ru-RU"/>
              </w:rPr>
            </w:pPr>
            <w:r>
              <w:rPr>
                <w:rFonts w:ascii="Calibri" w:hAnsi="Calibri" w:cs="Calibri"/>
                <w:b/>
                <w:color w:val="000000"/>
              </w:rPr>
              <w:t xml:space="preserve">                                                                                                                                                                                                                                                         </w:t>
            </w:r>
            <w:r w:rsidRPr="00F73DF7">
              <w:rPr>
                <w:rFonts w:ascii="Calibri" w:hAnsi="Calibri" w:cs="Calibri"/>
                <w:b/>
                <w:color w:val="000000"/>
              </w:rPr>
              <w:t>(далее – УК)</w:t>
            </w:r>
            <w:r w:rsidRPr="00F73DF7">
              <w:rPr>
                <w:rFonts w:ascii="Calibri" w:hAnsi="Calibri"/>
                <w:b/>
                <w:bCs/>
                <w:color w:val="000000"/>
                <w:sz w:val="24"/>
                <w:szCs w:val="24"/>
                <w:lang w:eastAsia="ru-RU"/>
              </w:rPr>
              <w:t xml:space="preserve"> Д.У.</w:t>
            </w:r>
          </w:p>
        </w:tc>
      </w:tr>
      <w:tr w:rsidR="00E16D85" w:rsidRPr="00F73DF7" w14:paraId="3F023747" w14:textId="77777777" w:rsidTr="004E446F">
        <w:trPr>
          <w:trHeight w:val="300"/>
        </w:trPr>
        <w:tc>
          <w:tcPr>
            <w:tcW w:w="15000" w:type="dxa"/>
            <w:gridSpan w:val="7"/>
            <w:tcBorders>
              <w:top w:val="single" w:sz="4" w:space="0" w:color="auto"/>
              <w:left w:val="nil"/>
              <w:bottom w:val="nil"/>
              <w:right w:val="nil"/>
            </w:tcBorders>
            <w:shd w:val="clear" w:color="auto" w:fill="auto"/>
            <w:noWrap/>
            <w:vAlign w:val="bottom"/>
            <w:hideMark/>
          </w:tcPr>
          <w:p w14:paraId="1D00B3E6" w14:textId="77777777" w:rsidR="00E16D85" w:rsidRPr="00F73DF7" w:rsidRDefault="00E16D85" w:rsidP="004E446F">
            <w:pPr>
              <w:spacing w:after="0" w:line="240" w:lineRule="auto"/>
              <w:jc w:val="center"/>
              <w:rPr>
                <w:rFonts w:ascii="Calibri" w:hAnsi="Calibri"/>
                <w:color w:val="000000"/>
                <w:sz w:val="18"/>
                <w:szCs w:val="18"/>
                <w:lang w:eastAsia="ru-RU"/>
              </w:rPr>
            </w:pPr>
            <w:r w:rsidRPr="00F73DF7">
              <w:rPr>
                <w:rFonts w:ascii="Calibri" w:hAnsi="Calibri"/>
                <w:color w:val="000000"/>
                <w:sz w:val="18"/>
                <w:szCs w:val="18"/>
                <w:lang w:eastAsia="ru-RU"/>
              </w:rPr>
              <w:t>полное наименование управляющей компании</w:t>
            </w:r>
          </w:p>
        </w:tc>
      </w:tr>
      <w:tr w:rsidR="00E16D85" w:rsidRPr="00F73DF7" w14:paraId="4BC463F3" w14:textId="77777777" w:rsidTr="004E446F">
        <w:trPr>
          <w:trHeight w:val="300"/>
        </w:trPr>
        <w:tc>
          <w:tcPr>
            <w:tcW w:w="13360" w:type="dxa"/>
            <w:gridSpan w:val="6"/>
            <w:tcBorders>
              <w:top w:val="nil"/>
              <w:left w:val="nil"/>
              <w:bottom w:val="single" w:sz="4" w:space="0" w:color="auto"/>
              <w:right w:val="nil"/>
            </w:tcBorders>
            <w:shd w:val="clear" w:color="auto" w:fill="auto"/>
            <w:vAlign w:val="bottom"/>
            <w:hideMark/>
          </w:tcPr>
          <w:p w14:paraId="530F6586" w14:textId="77777777" w:rsidR="00E16D85" w:rsidRPr="00F73DF7" w:rsidRDefault="00E16D85" w:rsidP="004E446F">
            <w:pPr>
              <w:spacing w:after="0" w:line="240" w:lineRule="auto"/>
              <w:jc w:val="center"/>
              <w:rPr>
                <w:rFonts w:ascii="Calibri" w:hAnsi="Calibri"/>
                <w:color w:val="000000"/>
                <w:lang w:eastAsia="ru-RU"/>
              </w:rPr>
            </w:pPr>
            <w:r w:rsidRPr="00F73DF7">
              <w:rPr>
                <w:rFonts w:ascii="Calibri" w:hAnsi="Calibri"/>
                <w:color w:val="000000"/>
                <w:lang w:eastAsia="ru-RU"/>
              </w:rPr>
              <w:t> </w:t>
            </w:r>
          </w:p>
        </w:tc>
        <w:tc>
          <w:tcPr>
            <w:tcW w:w="1640" w:type="dxa"/>
            <w:tcBorders>
              <w:top w:val="nil"/>
              <w:left w:val="nil"/>
              <w:bottom w:val="single" w:sz="4" w:space="0" w:color="auto"/>
              <w:right w:val="nil"/>
            </w:tcBorders>
            <w:shd w:val="clear" w:color="auto" w:fill="auto"/>
            <w:vAlign w:val="bottom"/>
            <w:hideMark/>
          </w:tcPr>
          <w:p w14:paraId="10B6B181" w14:textId="77777777" w:rsidR="00E16D85" w:rsidRPr="00F73DF7" w:rsidRDefault="00E16D85" w:rsidP="004E446F">
            <w:pPr>
              <w:spacing w:after="0" w:line="240" w:lineRule="auto"/>
              <w:jc w:val="left"/>
              <w:rPr>
                <w:rFonts w:ascii="Calibri" w:hAnsi="Calibri"/>
                <w:b/>
                <w:bCs/>
                <w:color w:val="000000"/>
                <w:lang w:eastAsia="ru-RU"/>
              </w:rPr>
            </w:pPr>
            <w:r w:rsidRPr="00F73DF7">
              <w:rPr>
                <w:rFonts w:ascii="Calibri" w:hAnsi="Calibri"/>
                <w:b/>
                <w:bCs/>
                <w:color w:val="000000"/>
                <w:lang w:eastAsia="ru-RU"/>
              </w:rPr>
              <w:t>(далее - ПИФ)</w:t>
            </w:r>
          </w:p>
        </w:tc>
      </w:tr>
      <w:tr w:rsidR="00E16D85" w:rsidRPr="00F73DF7" w14:paraId="248871DD" w14:textId="77777777" w:rsidTr="004E446F">
        <w:trPr>
          <w:trHeight w:val="300"/>
        </w:trPr>
        <w:tc>
          <w:tcPr>
            <w:tcW w:w="15000" w:type="dxa"/>
            <w:gridSpan w:val="7"/>
            <w:tcBorders>
              <w:top w:val="single" w:sz="4" w:space="0" w:color="auto"/>
              <w:left w:val="nil"/>
              <w:bottom w:val="nil"/>
              <w:right w:val="nil"/>
            </w:tcBorders>
            <w:shd w:val="clear" w:color="auto" w:fill="auto"/>
            <w:noWrap/>
            <w:vAlign w:val="bottom"/>
            <w:hideMark/>
          </w:tcPr>
          <w:p w14:paraId="483B430F" w14:textId="77777777" w:rsidR="00E16D85" w:rsidRPr="00F73DF7" w:rsidRDefault="00E16D85" w:rsidP="004E446F">
            <w:pPr>
              <w:spacing w:after="0" w:line="240" w:lineRule="auto"/>
              <w:jc w:val="center"/>
              <w:rPr>
                <w:rFonts w:ascii="Calibri" w:hAnsi="Calibri"/>
                <w:color w:val="000000"/>
                <w:sz w:val="18"/>
                <w:szCs w:val="18"/>
                <w:lang w:eastAsia="ru-RU"/>
              </w:rPr>
            </w:pPr>
            <w:r w:rsidRPr="00F73DF7">
              <w:rPr>
                <w:rFonts w:ascii="Calibri" w:hAnsi="Calibri"/>
                <w:color w:val="000000"/>
                <w:sz w:val="18"/>
                <w:szCs w:val="18"/>
                <w:lang w:eastAsia="ru-RU"/>
              </w:rPr>
              <w:t>полное наименование паевого инвестиционного фонда</w:t>
            </w:r>
          </w:p>
        </w:tc>
      </w:tr>
      <w:tr w:rsidR="00E16D85" w:rsidRPr="00F73DF7" w14:paraId="096604F7" w14:textId="77777777" w:rsidTr="004E446F">
        <w:trPr>
          <w:trHeight w:val="300"/>
        </w:trPr>
        <w:tc>
          <w:tcPr>
            <w:tcW w:w="1560" w:type="dxa"/>
            <w:tcBorders>
              <w:top w:val="nil"/>
              <w:left w:val="nil"/>
              <w:bottom w:val="nil"/>
              <w:right w:val="nil"/>
            </w:tcBorders>
            <w:shd w:val="clear" w:color="auto" w:fill="auto"/>
            <w:vAlign w:val="bottom"/>
            <w:hideMark/>
          </w:tcPr>
          <w:p w14:paraId="2184F5D7" w14:textId="77777777" w:rsidR="00E16D85" w:rsidRPr="00F73DF7" w:rsidRDefault="00E16D85" w:rsidP="004E446F">
            <w:pPr>
              <w:spacing w:after="0" w:line="240" w:lineRule="auto"/>
              <w:jc w:val="left"/>
              <w:rPr>
                <w:rFonts w:ascii="Calibri" w:hAnsi="Calibri"/>
                <w:color w:val="000000"/>
                <w:lang w:eastAsia="ru-RU"/>
              </w:rPr>
            </w:pPr>
          </w:p>
        </w:tc>
        <w:tc>
          <w:tcPr>
            <w:tcW w:w="1720" w:type="dxa"/>
            <w:tcBorders>
              <w:top w:val="nil"/>
              <w:left w:val="nil"/>
              <w:bottom w:val="nil"/>
              <w:right w:val="nil"/>
            </w:tcBorders>
            <w:shd w:val="clear" w:color="auto" w:fill="auto"/>
            <w:vAlign w:val="bottom"/>
            <w:hideMark/>
          </w:tcPr>
          <w:p w14:paraId="04D808AF" w14:textId="77777777" w:rsidR="00E16D85" w:rsidRPr="00F73DF7" w:rsidRDefault="00E16D85" w:rsidP="004E446F">
            <w:pPr>
              <w:spacing w:after="0" w:line="240" w:lineRule="auto"/>
              <w:jc w:val="left"/>
              <w:rPr>
                <w:rFonts w:ascii="Calibri" w:hAnsi="Calibri"/>
                <w:color w:val="000000"/>
                <w:lang w:eastAsia="ru-RU"/>
              </w:rPr>
            </w:pPr>
          </w:p>
        </w:tc>
        <w:tc>
          <w:tcPr>
            <w:tcW w:w="1820" w:type="dxa"/>
            <w:tcBorders>
              <w:top w:val="nil"/>
              <w:left w:val="nil"/>
              <w:bottom w:val="nil"/>
              <w:right w:val="nil"/>
            </w:tcBorders>
            <w:shd w:val="clear" w:color="auto" w:fill="auto"/>
            <w:vAlign w:val="bottom"/>
            <w:hideMark/>
          </w:tcPr>
          <w:p w14:paraId="6ED1D14D" w14:textId="77777777" w:rsidR="00E16D85" w:rsidRPr="00F73DF7" w:rsidRDefault="00E16D85" w:rsidP="004E446F">
            <w:pPr>
              <w:spacing w:after="0" w:line="240" w:lineRule="auto"/>
              <w:jc w:val="left"/>
              <w:rPr>
                <w:rFonts w:ascii="Calibri" w:hAnsi="Calibri"/>
                <w:color w:val="000000"/>
                <w:lang w:eastAsia="ru-RU"/>
              </w:rPr>
            </w:pPr>
          </w:p>
        </w:tc>
        <w:tc>
          <w:tcPr>
            <w:tcW w:w="4800" w:type="dxa"/>
            <w:tcBorders>
              <w:top w:val="nil"/>
              <w:left w:val="nil"/>
              <w:bottom w:val="nil"/>
              <w:right w:val="nil"/>
            </w:tcBorders>
            <w:shd w:val="clear" w:color="auto" w:fill="auto"/>
            <w:vAlign w:val="bottom"/>
            <w:hideMark/>
          </w:tcPr>
          <w:p w14:paraId="02576BDD" w14:textId="77777777" w:rsidR="00E16D85" w:rsidRPr="00F73DF7" w:rsidRDefault="00E16D85" w:rsidP="004E446F">
            <w:pPr>
              <w:spacing w:after="0" w:line="240" w:lineRule="auto"/>
              <w:jc w:val="left"/>
              <w:rPr>
                <w:rFonts w:ascii="Calibri" w:hAnsi="Calibri"/>
                <w:color w:val="000000"/>
                <w:lang w:eastAsia="ru-RU"/>
              </w:rPr>
            </w:pPr>
          </w:p>
        </w:tc>
        <w:tc>
          <w:tcPr>
            <w:tcW w:w="1780" w:type="dxa"/>
            <w:tcBorders>
              <w:top w:val="nil"/>
              <w:left w:val="nil"/>
              <w:bottom w:val="nil"/>
              <w:right w:val="nil"/>
            </w:tcBorders>
            <w:shd w:val="clear" w:color="auto" w:fill="auto"/>
            <w:vAlign w:val="bottom"/>
            <w:hideMark/>
          </w:tcPr>
          <w:p w14:paraId="6ED1BE8C" w14:textId="77777777" w:rsidR="00E16D85" w:rsidRPr="00F73DF7" w:rsidRDefault="00E16D85" w:rsidP="004E446F">
            <w:pPr>
              <w:spacing w:after="0" w:line="240" w:lineRule="auto"/>
              <w:jc w:val="left"/>
              <w:rPr>
                <w:rFonts w:ascii="Calibri" w:hAnsi="Calibri"/>
                <w:color w:val="000000"/>
                <w:lang w:eastAsia="ru-RU"/>
              </w:rPr>
            </w:pPr>
          </w:p>
        </w:tc>
        <w:tc>
          <w:tcPr>
            <w:tcW w:w="1680" w:type="dxa"/>
            <w:tcBorders>
              <w:top w:val="nil"/>
              <w:left w:val="nil"/>
              <w:bottom w:val="nil"/>
              <w:right w:val="nil"/>
            </w:tcBorders>
            <w:shd w:val="clear" w:color="auto" w:fill="auto"/>
            <w:vAlign w:val="bottom"/>
            <w:hideMark/>
          </w:tcPr>
          <w:p w14:paraId="7F87E2B7" w14:textId="77777777" w:rsidR="00E16D85" w:rsidRPr="00F73DF7" w:rsidRDefault="00E16D85" w:rsidP="004E446F">
            <w:pPr>
              <w:spacing w:after="0" w:line="240" w:lineRule="auto"/>
              <w:jc w:val="left"/>
              <w:rPr>
                <w:rFonts w:ascii="Calibri" w:hAnsi="Calibri"/>
                <w:color w:val="000000"/>
                <w:lang w:eastAsia="ru-RU"/>
              </w:rPr>
            </w:pPr>
          </w:p>
        </w:tc>
        <w:tc>
          <w:tcPr>
            <w:tcW w:w="1640" w:type="dxa"/>
            <w:tcBorders>
              <w:top w:val="nil"/>
              <w:left w:val="nil"/>
              <w:bottom w:val="nil"/>
              <w:right w:val="nil"/>
            </w:tcBorders>
            <w:shd w:val="clear" w:color="auto" w:fill="auto"/>
            <w:vAlign w:val="bottom"/>
            <w:hideMark/>
          </w:tcPr>
          <w:p w14:paraId="1B117FF1" w14:textId="77777777" w:rsidR="00E16D85" w:rsidRPr="00F73DF7" w:rsidRDefault="00E16D85" w:rsidP="004E446F">
            <w:pPr>
              <w:spacing w:after="0" w:line="240" w:lineRule="auto"/>
              <w:jc w:val="left"/>
              <w:rPr>
                <w:rFonts w:ascii="Calibri" w:hAnsi="Calibri"/>
                <w:color w:val="000000"/>
                <w:lang w:eastAsia="ru-RU"/>
              </w:rPr>
            </w:pPr>
          </w:p>
        </w:tc>
      </w:tr>
      <w:tr w:rsidR="00E16D85" w:rsidRPr="00435FDD" w14:paraId="0A6CCCAA" w14:textId="77777777" w:rsidTr="004E446F">
        <w:trPr>
          <w:trHeight w:val="315"/>
        </w:trPr>
        <w:tc>
          <w:tcPr>
            <w:tcW w:w="15000" w:type="dxa"/>
            <w:gridSpan w:val="7"/>
            <w:tcBorders>
              <w:top w:val="nil"/>
              <w:left w:val="nil"/>
              <w:bottom w:val="nil"/>
              <w:right w:val="nil"/>
            </w:tcBorders>
            <w:shd w:val="clear" w:color="auto" w:fill="auto"/>
            <w:noWrap/>
            <w:vAlign w:val="bottom"/>
            <w:hideMark/>
          </w:tcPr>
          <w:p w14:paraId="29D924FD" w14:textId="77777777" w:rsidR="00E16D85" w:rsidRPr="00435FDD" w:rsidRDefault="00E16D85" w:rsidP="004E446F">
            <w:pPr>
              <w:spacing w:after="0" w:line="240" w:lineRule="auto"/>
              <w:jc w:val="center"/>
              <w:rPr>
                <w:rFonts w:cs="Arial"/>
                <w:color w:val="000000"/>
                <w:lang w:eastAsia="ru-RU"/>
              </w:rPr>
            </w:pPr>
            <w:r w:rsidRPr="00435FDD">
              <w:rPr>
                <w:rFonts w:cs="Arial"/>
                <w:color w:val="000000"/>
                <w:lang w:eastAsia="ru-RU"/>
              </w:rPr>
              <w:t>просит выдать согласие на оплату следующего расхода:</w:t>
            </w:r>
          </w:p>
        </w:tc>
      </w:tr>
      <w:tr w:rsidR="00E16D85" w:rsidRPr="00546EEA" w14:paraId="7029340F" w14:textId="77777777" w:rsidTr="004E446F">
        <w:trPr>
          <w:trHeight w:val="585"/>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F44591" w14:textId="77777777" w:rsidR="00E16D85" w:rsidRPr="00546EEA" w:rsidRDefault="00E16D85" w:rsidP="004E446F">
            <w:pPr>
              <w:spacing w:after="0" w:line="240" w:lineRule="auto"/>
              <w:jc w:val="center"/>
              <w:rPr>
                <w:rFonts w:cs="Arial"/>
                <w:color w:val="000000"/>
                <w:sz w:val="18"/>
                <w:szCs w:val="18"/>
                <w:lang w:eastAsia="ru-RU"/>
              </w:rPr>
            </w:pPr>
            <w:r w:rsidRPr="00546EEA">
              <w:rPr>
                <w:rFonts w:cs="Arial"/>
                <w:color w:val="000000"/>
                <w:sz w:val="18"/>
                <w:szCs w:val="18"/>
                <w:lang w:eastAsia="ru-RU"/>
              </w:rPr>
              <w:t>Вид сделки</w:t>
            </w:r>
          </w:p>
        </w:tc>
        <w:tc>
          <w:tcPr>
            <w:tcW w:w="1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1D7ACE" w14:textId="77777777" w:rsidR="00E16D85" w:rsidRPr="00546EEA" w:rsidRDefault="00E16D85" w:rsidP="004E446F">
            <w:pPr>
              <w:spacing w:after="0" w:line="240" w:lineRule="auto"/>
              <w:jc w:val="center"/>
              <w:rPr>
                <w:rFonts w:cs="Arial"/>
                <w:color w:val="000000"/>
                <w:sz w:val="18"/>
                <w:szCs w:val="18"/>
                <w:lang w:eastAsia="ru-RU"/>
              </w:rPr>
            </w:pPr>
            <w:r w:rsidRPr="00546EEA">
              <w:rPr>
                <w:rFonts w:cs="Arial"/>
                <w:color w:val="000000"/>
                <w:sz w:val="18"/>
                <w:szCs w:val="18"/>
                <w:lang w:eastAsia="ru-RU"/>
              </w:rPr>
              <w:t>Полное наименование кредитной организации</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FD1456" w14:textId="77777777" w:rsidR="00E16D85" w:rsidRPr="00546EEA" w:rsidRDefault="00B62986" w:rsidP="00B62986">
            <w:pPr>
              <w:spacing w:after="0" w:line="240" w:lineRule="auto"/>
              <w:jc w:val="center"/>
              <w:rPr>
                <w:rFonts w:cs="Arial"/>
                <w:color w:val="000000"/>
                <w:sz w:val="18"/>
                <w:szCs w:val="18"/>
                <w:lang w:eastAsia="ru-RU"/>
              </w:rPr>
            </w:pPr>
            <w:r>
              <w:rPr>
                <w:rFonts w:cs="Arial"/>
                <w:color w:val="000000"/>
                <w:sz w:val="18"/>
                <w:szCs w:val="18"/>
                <w:lang w:eastAsia="ru-RU"/>
              </w:rPr>
              <w:t>Банковский счет</w:t>
            </w:r>
            <w:r w:rsidR="00E16D85" w:rsidRPr="00546EEA">
              <w:rPr>
                <w:rFonts w:cs="Arial"/>
                <w:color w:val="000000"/>
                <w:sz w:val="18"/>
                <w:szCs w:val="18"/>
                <w:lang w:eastAsia="ru-RU"/>
              </w:rPr>
              <w:t xml:space="preserve"> УК Д.У. ПИФ</w:t>
            </w:r>
            <w:r w:rsidR="00E16D85" w:rsidRPr="00546EEA">
              <w:rPr>
                <w:rFonts w:cs="Arial"/>
                <w:color w:val="000000"/>
                <w:sz w:val="18"/>
                <w:szCs w:val="18"/>
                <w:lang w:eastAsia="ru-RU"/>
              </w:rPr>
              <w:br/>
              <w:t>(далее - счет)</w:t>
            </w:r>
          </w:p>
        </w:tc>
        <w:tc>
          <w:tcPr>
            <w:tcW w:w="4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022FD5" w14:textId="77777777" w:rsidR="00E16D85" w:rsidRPr="00546EEA" w:rsidRDefault="00E16D85" w:rsidP="004E446F">
            <w:pPr>
              <w:spacing w:after="0" w:line="240" w:lineRule="auto"/>
              <w:jc w:val="center"/>
              <w:rPr>
                <w:rFonts w:cs="Arial"/>
                <w:color w:val="000000"/>
                <w:sz w:val="18"/>
                <w:szCs w:val="18"/>
                <w:lang w:eastAsia="ru-RU"/>
              </w:rPr>
            </w:pPr>
            <w:r w:rsidRPr="00546EEA">
              <w:rPr>
                <w:rFonts w:cs="Arial"/>
                <w:color w:val="000000"/>
                <w:sz w:val="18"/>
                <w:szCs w:val="18"/>
                <w:lang w:eastAsia="ru-RU"/>
              </w:rPr>
              <w:t>Предмет сделки</w:t>
            </w:r>
          </w:p>
        </w:tc>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F203AC" w14:textId="77777777" w:rsidR="00E16D85" w:rsidRPr="00546EEA" w:rsidRDefault="00E16D85" w:rsidP="004E446F">
            <w:pPr>
              <w:spacing w:after="0" w:line="240" w:lineRule="auto"/>
              <w:jc w:val="center"/>
              <w:rPr>
                <w:rFonts w:cs="Arial"/>
                <w:color w:val="000000"/>
                <w:sz w:val="18"/>
                <w:szCs w:val="18"/>
                <w:lang w:eastAsia="ru-RU"/>
              </w:rPr>
            </w:pPr>
            <w:r w:rsidRPr="00546EEA">
              <w:rPr>
                <w:rFonts w:cs="Arial"/>
                <w:color w:val="000000"/>
                <w:sz w:val="18"/>
                <w:szCs w:val="18"/>
                <w:lang w:eastAsia="ru-RU"/>
              </w:rPr>
              <w:t>Сумма сделки, валюта сделки</w:t>
            </w:r>
          </w:p>
        </w:tc>
        <w:tc>
          <w:tcPr>
            <w:tcW w:w="1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83E316" w14:textId="77777777" w:rsidR="00E16D85" w:rsidRPr="00546EEA" w:rsidRDefault="00E16D85" w:rsidP="004E446F">
            <w:pPr>
              <w:spacing w:after="0" w:line="240" w:lineRule="auto"/>
              <w:jc w:val="center"/>
              <w:rPr>
                <w:rFonts w:cs="Arial"/>
                <w:color w:val="000000"/>
                <w:sz w:val="18"/>
                <w:szCs w:val="18"/>
                <w:lang w:eastAsia="ru-RU"/>
              </w:rPr>
            </w:pPr>
            <w:r w:rsidRPr="00546EEA">
              <w:rPr>
                <w:rFonts w:cs="Arial"/>
                <w:color w:val="000000"/>
                <w:sz w:val="18"/>
                <w:szCs w:val="18"/>
                <w:lang w:eastAsia="ru-RU"/>
              </w:rPr>
              <w:t>Наименование и реквизиты договора банковского счета</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AB715F" w14:textId="6B581697" w:rsidR="00E16D85" w:rsidRPr="00546EEA" w:rsidRDefault="00E16D85" w:rsidP="0060468C">
            <w:pPr>
              <w:spacing w:after="0" w:line="240" w:lineRule="auto"/>
              <w:jc w:val="center"/>
              <w:rPr>
                <w:rFonts w:cs="Arial"/>
                <w:color w:val="000000"/>
                <w:sz w:val="18"/>
                <w:szCs w:val="18"/>
                <w:lang w:eastAsia="ru-RU"/>
              </w:rPr>
            </w:pPr>
            <w:r w:rsidRPr="00546EEA">
              <w:rPr>
                <w:rFonts w:cs="Arial"/>
                <w:color w:val="000000"/>
                <w:sz w:val="18"/>
                <w:szCs w:val="18"/>
                <w:lang w:eastAsia="ru-RU"/>
              </w:rPr>
              <w:t xml:space="preserve">Дата выдачи согласия/отказа СД </w:t>
            </w:r>
            <w:r w:rsidRPr="00546EEA">
              <w:rPr>
                <w:rFonts w:cs="Arial"/>
                <w:color w:val="000000"/>
                <w:sz w:val="18"/>
                <w:szCs w:val="18"/>
                <w:u w:val="single"/>
                <w:lang w:eastAsia="ru-RU"/>
              </w:rPr>
              <w:t>(заполняется СД)</w:t>
            </w:r>
          </w:p>
        </w:tc>
      </w:tr>
      <w:tr w:rsidR="00E16D85" w:rsidRPr="00435FDD" w14:paraId="7AA1C983" w14:textId="77777777" w:rsidTr="004E446F">
        <w:trPr>
          <w:trHeight w:val="938"/>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77BF08AD" w14:textId="77777777" w:rsidR="00E16D85" w:rsidRPr="00435FDD" w:rsidRDefault="00E16D85" w:rsidP="004E446F">
            <w:pPr>
              <w:spacing w:after="0" w:line="240" w:lineRule="auto"/>
              <w:jc w:val="left"/>
              <w:rPr>
                <w:rFonts w:cs="Arial"/>
                <w:color w:val="000000"/>
                <w:sz w:val="20"/>
                <w:szCs w:val="20"/>
                <w:lang w:eastAsia="ru-RU"/>
              </w:rPr>
            </w:pPr>
          </w:p>
        </w:tc>
        <w:tc>
          <w:tcPr>
            <w:tcW w:w="1720" w:type="dxa"/>
            <w:vMerge/>
            <w:tcBorders>
              <w:top w:val="single" w:sz="8" w:space="0" w:color="auto"/>
              <w:left w:val="single" w:sz="8" w:space="0" w:color="auto"/>
              <w:bottom w:val="single" w:sz="8" w:space="0" w:color="000000"/>
              <w:right w:val="single" w:sz="8" w:space="0" w:color="auto"/>
            </w:tcBorders>
            <w:vAlign w:val="center"/>
            <w:hideMark/>
          </w:tcPr>
          <w:p w14:paraId="76BCBDF8" w14:textId="77777777" w:rsidR="00E16D85" w:rsidRPr="00435FDD" w:rsidRDefault="00E16D85" w:rsidP="004E446F">
            <w:pPr>
              <w:spacing w:after="0" w:line="240" w:lineRule="auto"/>
              <w:jc w:val="left"/>
              <w:rPr>
                <w:rFonts w:cs="Arial"/>
                <w:color w:val="000000"/>
                <w:sz w:val="20"/>
                <w:szCs w:val="20"/>
                <w:lang w:eastAsia="ru-RU"/>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14:paraId="41D0CD4D" w14:textId="77777777" w:rsidR="00E16D85" w:rsidRPr="00435FDD" w:rsidRDefault="00E16D85" w:rsidP="004E446F">
            <w:pPr>
              <w:spacing w:after="0" w:line="240" w:lineRule="auto"/>
              <w:jc w:val="left"/>
              <w:rPr>
                <w:rFonts w:cs="Arial"/>
                <w:color w:val="000000"/>
                <w:sz w:val="20"/>
                <w:szCs w:val="20"/>
                <w:lang w:eastAsia="ru-RU"/>
              </w:rPr>
            </w:pPr>
          </w:p>
        </w:tc>
        <w:tc>
          <w:tcPr>
            <w:tcW w:w="4800" w:type="dxa"/>
            <w:vMerge/>
            <w:tcBorders>
              <w:top w:val="single" w:sz="8" w:space="0" w:color="auto"/>
              <w:left w:val="single" w:sz="8" w:space="0" w:color="auto"/>
              <w:bottom w:val="single" w:sz="8" w:space="0" w:color="000000"/>
              <w:right w:val="single" w:sz="8" w:space="0" w:color="auto"/>
            </w:tcBorders>
            <w:vAlign w:val="center"/>
            <w:hideMark/>
          </w:tcPr>
          <w:p w14:paraId="0260E6B5" w14:textId="77777777" w:rsidR="00E16D85" w:rsidRPr="00435FDD" w:rsidRDefault="00E16D85" w:rsidP="004E446F">
            <w:pPr>
              <w:spacing w:after="0" w:line="240" w:lineRule="auto"/>
              <w:jc w:val="left"/>
              <w:rPr>
                <w:rFonts w:cs="Arial"/>
                <w:color w:val="000000"/>
                <w:sz w:val="20"/>
                <w:szCs w:val="20"/>
                <w:lang w:eastAsia="ru-RU"/>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14:paraId="5A7F5829" w14:textId="77777777" w:rsidR="00E16D85" w:rsidRPr="00435FDD" w:rsidRDefault="00E16D85" w:rsidP="004E446F">
            <w:pPr>
              <w:spacing w:after="0" w:line="240" w:lineRule="auto"/>
              <w:jc w:val="left"/>
              <w:rPr>
                <w:rFonts w:cs="Arial"/>
                <w:color w:val="000000"/>
                <w:sz w:val="20"/>
                <w:szCs w:val="20"/>
                <w:lang w:eastAsia="ru-RU"/>
              </w:rPr>
            </w:pPr>
          </w:p>
        </w:tc>
        <w:tc>
          <w:tcPr>
            <w:tcW w:w="1680" w:type="dxa"/>
            <w:vMerge/>
            <w:tcBorders>
              <w:top w:val="single" w:sz="8" w:space="0" w:color="auto"/>
              <w:left w:val="single" w:sz="8" w:space="0" w:color="auto"/>
              <w:bottom w:val="single" w:sz="8" w:space="0" w:color="000000"/>
              <w:right w:val="single" w:sz="8" w:space="0" w:color="auto"/>
            </w:tcBorders>
            <w:vAlign w:val="center"/>
            <w:hideMark/>
          </w:tcPr>
          <w:p w14:paraId="626615C1" w14:textId="77777777" w:rsidR="00E16D85" w:rsidRPr="00435FDD" w:rsidRDefault="00E16D85" w:rsidP="004E446F">
            <w:pPr>
              <w:spacing w:after="0" w:line="240" w:lineRule="auto"/>
              <w:jc w:val="left"/>
              <w:rPr>
                <w:rFonts w:cs="Arial"/>
                <w:color w:val="000000"/>
                <w:sz w:val="20"/>
                <w:szCs w:val="20"/>
                <w:lang w:eastAsia="ru-RU"/>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14:paraId="015D7D6F" w14:textId="77777777" w:rsidR="00E16D85" w:rsidRPr="00435FDD" w:rsidRDefault="00E16D85" w:rsidP="004E446F">
            <w:pPr>
              <w:spacing w:after="0" w:line="240" w:lineRule="auto"/>
              <w:jc w:val="left"/>
              <w:rPr>
                <w:rFonts w:cs="Arial"/>
                <w:color w:val="000000"/>
                <w:sz w:val="20"/>
                <w:szCs w:val="20"/>
                <w:lang w:eastAsia="ru-RU"/>
              </w:rPr>
            </w:pPr>
          </w:p>
        </w:tc>
      </w:tr>
      <w:tr w:rsidR="00E16D85" w:rsidRPr="00221DCD" w14:paraId="5DBC1F1E" w14:textId="77777777" w:rsidTr="00221DCD">
        <w:trPr>
          <w:trHeight w:val="2400"/>
        </w:trPr>
        <w:tc>
          <w:tcPr>
            <w:tcW w:w="1560" w:type="dxa"/>
            <w:tcBorders>
              <w:top w:val="nil"/>
              <w:left w:val="single" w:sz="8" w:space="0" w:color="auto"/>
              <w:bottom w:val="single" w:sz="8" w:space="0" w:color="auto"/>
              <w:right w:val="single" w:sz="4" w:space="0" w:color="auto"/>
            </w:tcBorders>
            <w:shd w:val="clear" w:color="auto" w:fill="auto"/>
            <w:vAlign w:val="center"/>
            <w:hideMark/>
          </w:tcPr>
          <w:p w14:paraId="2BBC9DA7" w14:textId="77777777" w:rsidR="00E16D85" w:rsidRPr="00221DCD" w:rsidRDefault="00E16D85" w:rsidP="00B62986">
            <w:pPr>
              <w:spacing w:after="0" w:line="240" w:lineRule="auto"/>
              <w:jc w:val="center"/>
              <w:rPr>
                <w:rFonts w:cs="Arial"/>
                <w:color w:val="000000"/>
                <w:sz w:val="18"/>
                <w:szCs w:val="18"/>
                <w:lang w:eastAsia="ru-RU"/>
              </w:rPr>
            </w:pPr>
            <w:r w:rsidRPr="00221DCD">
              <w:rPr>
                <w:rFonts w:cs="Arial"/>
                <w:color w:val="000000"/>
                <w:sz w:val="18"/>
                <w:szCs w:val="18"/>
                <w:lang w:eastAsia="ru-RU"/>
              </w:rPr>
              <w:t xml:space="preserve">безакцептное списание с </w:t>
            </w:r>
            <w:r w:rsidR="00B62986">
              <w:rPr>
                <w:rFonts w:cs="Arial"/>
                <w:color w:val="000000"/>
                <w:sz w:val="18"/>
                <w:szCs w:val="18"/>
                <w:lang w:eastAsia="ru-RU"/>
              </w:rPr>
              <w:t>банковского счета</w:t>
            </w:r>
            <w:r w:rsidRPr="00221DCD">
              <w:rPr>
                <w:rFonts w:cs="Arial"/>
                <w:color w:val="000000"/>
                <w:sz w:val="18"/>
                <w:szCs w:val="18"/>
                <w:lang w:eastAsia="ru-RU"/>
              </w:rPr>
              <w:t xml:space="preserve"> УК Д.У. ПИФ</w:t>
            </w:r>
          </w:p>
        </w:tc>
        <w:tc>
          <w:tcPr>
            <w:tcW w:w="1720" w:type="dxa"/>
            <w:tcBorders>
              <w:top w:val="nil"/>
              <w:left w:val="nil"/>
              <w:bottom w:val="single" w:sz="8" w:space="0" w:color="auto"/>
              <w:right w:val="single" w:sz="4" w:space="0" w:color="auto"/>
            </w:tcBorders>
            <w:shd w:val="clear" w:color="auto" w:fill="auto"/>
            <w:noWrap/>
            <w:vAlign w:val="bottom"/>
            <w:hideMark/>
          </w:tcPr>
          <w:p w14:paraId="7DF8E6CE" w14:textId="77777777" w:rsidR="00E16D85" w:rsidRPr="00221DCD" w:rsidRDefault="00E16D85" w:rsidP="004E446F">
            <w:pPr>
              <w:spacing w:after="0" w:line="240" w:lineRule="auto"/>
              <w:jc w:val="left"/>
              <w:rPr>
                <w:rFonts w:cs="Arial"/>
                <w:color w:val="000000"/>
                <w:sz w:val="18"/>
                <w:szCs w:val="18"/>
                <w:lang w:eastAsia="ru-RU"/>
              </w:rPr>
            </w:pPr>
            <w:r w:rsidRPr="00221DCD">
              <w:rPr>
                <w:rFonts w:cs="Arial"/>
                <w:color w:val="000000"/>
                <w:sz w:val="18"/>
                <w:szCs w:val="18"/>
                <w:lang w:eastAsia="ru-RU"/>
              </w:rPr>
              <w:t> </w:t>
            </w:r>
          </w:p>
        </w:tc>
        <w:tc>
          <w:tcPr>
            <w:tcW w:w="1820" w:type="dxa"/>
            <w:tcBorders>
              <w:top w:val="nil"/>
              <w:left w:val="nil"/>
              <w:bottom w:val="single" w:sz="8" w:space="0" w:color="auto"/>
              <w:right w:val="single" w:sz="4" w:space="0" w:color="auto"/>
            </w:tcBorders>
            <w:shd w:val="clear" w:color="auto" w:fill="auto"/>
            <w:noWrap/>
            <w:vAlign w:val="bottom"/>
            <w:hideMark/>
          </w:tcPr>
          <w:p w14:paraId="50BB768E" w14:textId="77777777" w:rsidR="00E16D85" w:rsidRPr="00221DCD" w:rsidRDefault="00E16D85" w:rsidP="004E446F">
            <w:pPr>
              <w:spacing w:after="0" w:line="240" w:lineRule="auto"/>
              <w:jc w:val="left"/>
              <w:rPr>
                <w:rFonts w:cs="Arial"/>
                <w:color w:val="000000"/>
                <w:sz w:val="18"/>
                <w:szCs w:val="18"/>
                <w:lang w:eastAsia="ru-RU"/>
              </w:rPr>
            </w:pPr>
            <w:r w:rsidRPr="00221DCD">
              <w:rPr>
                <w:rFonts w:cs="Arial"/>
                <w:color w:val="000000"/>
                <w:sz w:val="18"/>
                <w:szCs w:val="18"/>
                <w:lang w:eastAsia="ru-RU"/>
              </w:rPr>
              <w:t> </w:t>
            </w:r>
          </w:p>
        </w:tc>
        <w:tc>
          <w:tcPr>
            <w:tcW w:w="4800" w:type="dxa"/>
            <w:tcBorders>
              <w:top w:val="nil"/>
              <w:left w:val="nil"/>
              <w:bottom w:val="single" w:sz="8" w:space="0" w:color="auto"/>
              <w:right w:val="single" w:sz="4" w:space="0" w:color="auto"/>
            </w:tcBorders>
            <w:shd w:val="clear" w:color="auto" w:fill="auto"/>
            <w:vAlign w:val="center"/>
            <w:hideMark/>
          </w:tcPr>
          <w:p w14:paraId="42BFFA08" w14:textId="77777777" w:rsidR="00E16D85" w:rsidRPr="00221DCD" w:rsidRDefault="00E16D85" w:rsidP="004E446F">
            <w:pPr>
              <w:spacing w:after="0" w:line="240" w:lineRule="auto"/>
              <w:jc w:val="left"/>
              <w:rPr>
                <w:rFonts w:cs="Arial"/>
                <w:color w:val="000000"/>
                <w:sz w:val="18"/>
                <w:szCs w:val="18"/>
                <w:lang w:eastAsia="ru-RU"/>
              </w:rPr>
            </w:pPr>
            <w:r w:rsidRPr="00221DCD">
              <w:rPr>
                <w:rFonts w:cs="Arial"/>
                <w:color w:val="000000"/>
                <w:sz w:val="18"/>
                <w:szCs w:val="18"/>
                <w:lang w:eastAsia="ru-RU"/>
              </w:rPr>
              <w:t>оплата услуг кредитной организации по открытию счета, проведению операций по  счету, в том числе оплата услуг кредитной организации по предоставлению возможности УК Д.У. ПИФ использовать электронные документы при совершении операций по счету в течение всего срока действия договора банковского счета (но не позднее окончания срока предъявления требований кредиторов при прекращении ПИФ)</w:t>
            </w:r>
          </w:p>
        </w:tc>
        <w:tc>
          <w:tcPr>
            <w:tcW w:w="1780" w:type="dxa"/>
            <w:tcBorders>
              <w:top w:val="nil"/>
              <w:left w:val="nil"/>
              <w:bottom w:val="single" w:sz="8" w:space="0" w:color="auto"/>
              <w:right w:val="single" w:sz="4" w:space="0" w:color="auto"/>
            </w:tcBorders>
            <w:shd w:val="clear" w:color="auto" w:fill="auto"/>
            <w:vAlign w:val="center"/>
            <w:hideMark/>
          </w:tcPr>
          <w:p w14:paraId="59E7D394" w14:textId="77777777" w:rsidR="00E16D85" w:rsidRPr="00221DCD" w:rsidRDefault="00E16D85" w:rsidP="004E446F">
            <w:pPr>
              <w:spacing w:after="0" w:line="240" w:lineRule="auto"/>
              <w:jc w:val="left"/>
              <w:rPr>
                <w:rFonts w:cs="Arial"/>
                <w:color w:val="000000"/>
                <w:sz w:val="18"/>
                <w:szCs w:val="18"/>
                <w:lang w:eastAsia="ru-RU"/>
              </w:rPr>
            </w:pPr>
            <w:r w:rsidRPr="00221DCD">
              <w:rPr>
                <w:rFonts w:cs="Arial"/>
                <w:color w:val="000000"/>
                <w:sz w:val="18"/>
                <w:szCs w:val="18"/>
                <w:lang w:eastAsia="ru-RU"/>
              </w:rPr>
              <w:t>в соответствии с утвержденными кредитной организацией тарифами / договором между УК Д.У.ПИФ и кредитной организацией</w:t>
            </w:r>
          </w:p>
        </w:tc>
        <w:tc>
          <w:tcPr>
            <w:tcW w:w="1680" w:type="dxa"/>
            <w:tcBorders>
              <w:top w:val="nil"/>
              <w:left w:val="nil"/>
              <w:bottom w:val="single" w:sz="8" w:space="0" w:color="auto"/>
              <w:right w:val="single" w:sz="4" w:space="0" w:color="auto"/>
            </w:tcBorders>
            <w:shd w:val="clear" w:color="auto" w:fill="auto"/>
            <w:noWrap/>
            <w:vAlign w:val="bottom"/>
            <w:hideMark/>
          </w:tcPr>
          <w:p w14:paraId="2DACCA54" w14:textId="77777777" w:rsidR="00E16D85" w:rsidRPr="00221DCD" w:rsidRDefault="00E16D85" w:rsidP="004E446F">
            <w:pPr>
              <w:spacing w:after="0" w:line="240" w:lineRule="auto"/>
              <w:jc w:val="left"/>
              <w:rPr>
                <w:rFonts w:cs="Arial"/>
                <w:color w:val="000000"/>
                <w:sz w:val="18"/>
                <w:szCs w:val="18"/>
                <w:lang w:eastAsia="ru-RU"/>
              </w:rPr>
            </w:pPr>
            <w:r w:rsidRPr="00221DCD">
              <w:rPr>
                <w:rFonts w:cs="Arial"/>
                <w:color w:val="000000"/>
                <w:sz w:val="18"/>
                <w:szCs w:val="18"/>
                <w:lang w:eastAsia="ru-RU"/>
              </w:rPr>
              <w:t> </w:t>
            </w:r>
          </w:p>
        </w:tc>
        <w:tc>
          <w:tcPr>
            <w:tcW w:w="1640" w:type="dxa"/>
            <w:tcBorders>
              <w:top w:val="nil"/>
              <w:left w:val="nil"/>
              <w:bottom w:val="single" w:sz="8" w:space="0" w:color="auto"/>
              <w:right w:val="single" w:sz="8" w:space="0" w:color="auto"/>
            </w:tcBorders>
            <w:shd w:val="clear" w:color="auto" w:fill="auto"/>
            <w:noWrap/>
            <w:vAlign w:val="bottom"/>
            <w:hideMark/>
          </w:tcPr>
          <w:p w14:paraId="58DAD221" w14:textId="77777777" w:rsidR="00E16D85" w:rsidRPr="00221DCD" w:rsidRDefault="00E16D85" w:rsidP="004E446F">
            <w:pPr>
              <w:spacing w:after="0" w:line="240" w:lineRule="auto"/>
              <w:jc w:val="left"/>
              <w:rPr>
                <w:rFonts w:cs="Arial"/>
                <w:color w:val="000000"/>
                <w:sz w:val="18"/>
                <w:szCs w:val="18"/>
                <w:lang w:eastAsia="ru-RU"/>
              </w:rPr>
            </w:pPr>
            <w:r w:rsidRPr="00221DCD">
              <w:rPr>
                <w:rFonts w:cs="Arial"/>
                <w:color w:val="000000"/>
                <w:sz w:val="18"/>
                <w:szCs w:val="18"/>
                <w:lang w:eastAsia="ru-RU"/>
              </w:rPr>
              <w:t> </w:t>
            </w:r>
          </w:p>
        </w:tc>
      </w:tr>
      <w:tr w:rsidR="00E16D85" w:rsidRPr="00435FDD" w14:paraId="2372BC10" w14:textId="77777777" w:rsidTr="004E446F">
        <w:trPr>
          <w:trHeight w:val="240"/>
        </w:trPr>
        <w:tc>
          <w:tcPr>
            <w:tcW w:w="1560" w:type="dxa"/>
            <w:tcBorders>
              <w:top w:val="nil"/>
              <w:left w:val="nil"/>
              <w:bottom w:val="nil"/>
              <w:right w:val="nil"/>
            </w:tcBorders>
            <w:shd w:val="clear" w:color="auto" w:fill="auto"/>
            <w:noWrap/>
            <w:vAlign w:val="bottom"/>
            <w:hideMark/>
          </w:tcPr>
          <w:p w14:paraId="1502A7A7" w14:textId="77777777" w:rsidR="00E16D85" w:rsidRPr="00435FDD" w:rsidRDefault="00E16D85" w:rsidP="004E446F">
            <w:pPr>
              <w:spacing w:after="0" w:line="240" w:lineRule="auto"/>
              <w:jc w:val="left"/>
              <w:rPr>
                <w:rFonts w:cs="Arial"/>
                <w:color w:val="000000"/>
                <w:lang w:eastAsia="ru-RU"/>
              </w:rPr>
            </w:pPr>
          </w:p>
        </w:tc>
        <w:tc>
          <w:tcPr>
            <w:tcW w:w="1720" w:type="dxa"/>
            <w:tcBorders>
              <w:top w:val="nil"/>
              <w:left w:val="nil"/>
              <w:bottom w:val="nil"/>
              <w:right w:val="nil"/>
            </w:tcBorders>
            <w:shd w:val="clear" w:color="auto" w:fill="auto"/>
            <w:noWrap/>
            <w:vAlign w:val="bottom"/>
            <w:hideMark/>
          </w:tcPr>
          <w:p w14:paraId="21E67EC5" w14:textId="77777777" w:rsidR="00E16D85" w:rsidRPr="00435FDD" w:rsidRDefault="00E16D85" w:rsidP="004E446F">
            <w:pPr>
              <w:spacing w:after="0" w:line="240" w:lineRule="auto"/>
              <w:jc w:val="left"/>
              <w:rPr>
                <w:rFonts w:cs="Arial"/>
                <w:color w:val="000000"/>
                <w:lang w:eastAsia="ru-RU"/>
              </w:rPr>
            </w:pPr>
          </w:p>
        </w:tc>
        <w:tc>
          <w:tcPr>
            <w:tcW w:w="1820" w:type="dxa"/>
            <w:tcBorders>
              <w:top w:val="nil"/>
              <w:left w:val="nil"/>
              <w:bottom w:val="nil"/>
              <w:right w:val="nil"/>
            </w:tcBorders>
            <w:shd w:val="clear" w:color="auto" w:fill="auto"/>
            <w:noWrap/>
            <w:vAlign w:val="bottom"/>
            <w:hideMark/>
          </w:tcPr>
          <w:p w14:paraId="229A21E3" w14:textId="77777777" w:rsidR="00E16D85" w:rsidRPr="00435FDD" w:rsidRDefault="00E16D85" w:rsidP="004E446F">
            <w:pPr>
              <w:spacing w:after="0" w:line="240" w:lineRule="auto"/>
              <w:jc w:val="left"/>
              <w:rPr>
                <w:rFonts w:cs="Arial"/>
                <w:color w:val="000000"/>
                <w:lang w:eastAsia="ru-RU"/>
              </w:rPr>
            </w:pPr>
          </w:p>
        </w:tc>
        <w:tc>
          <w:tcPr>
            <w:tcW w:w="4800" w:type="dxa"/>
            <w:tcBorders>
              <w:top w:val="nil"/>
              <w:left w:val="nil"/>
              <w:bottom w:val="nil"/>
              <w:right w:val="nil"/>
            </w:tcBorders>
            <w:shd w:val="clear" w:color="auto" w:fill="auto"/>
            <w:noWrap/>
            <w:vAlign w:val="bottom"/>
            <w:hideMark/>
          </w:tcPr>
          <w:p w14:paraId="0E12BE89" w14:textId="77777777" w:rsidR="00E16D85" w:rsidRPr="00435FDD" w:rsidRDefault="00E16D85" w:rsidP="004E446F">
            <w:pPr>
              <w:spacing w:after="0" w:line="240" w:lineRule="auto"/>
              <w:jc w:val="left"/>
              <w:rPr>
                <w:rFonts w:cs="Arial"/>
                <w:color w:val="000000"/>
                <w:lang w:eastAsia="ru-RU"/>
              </w:rPr>
            </w:pPr>
          </w:p>
        </w:tc>
        <w:tc>
          <w:tcPr>
            <w:tcW w:w="1780" w:type="dxa"/>
            <w:tcBorders>
              <w:top w:val="nil"/>
              <w:left w:val="nil"/>
              <w:bottom w:val="nil"/>
              <w:right w:val="nil"/>
            </w:tcBorders>
            <w:shd w:val="clear" w:color="auto" w:fill="auto"/>
            <w:noWrap/>
            <w:vAlign w:val="bottom"/>
            <w:hideMark/>
          </w:tcPr>
          <w:p w14:paraId="002442AC" w14:textId="77777777" w:rsidR="00E16D85" w:rsidRPr="00435FDD" w:rsidRDefault="00E16D85" w:rsidP="004E446F">
            <w:pPr>
              <w:spacing w:after="0" w:line="240" w:lineRule="auto"/>
              <w:jc w:val="left"/>
              <w:rPr>
                <w:rFonts w:cs="Arial"/>
                <w:color w:val="000000"/>
                <w:lang w:eastAsia="ru-RU"/>
              </w:rPr>
            </w:pPr>
          </w:p>
        </w:tc>
        <w:tc>
          <w:tcPr>
            <w:tcW w:w="1680" w:type="dxa"/>
            <w:tcBorders>
              <w:top w:val="nil"/>
              <w:left w:val="nil"/>
              <w:bottom w:val="nil"/>
              <w:right w:val="nil"/>
            </w:tcBorders>
            <w:shd w:val="clear" w:color="auto" w:fill="auto"/>
            <w:noWrap/>
            <w:vAlign w:val="bottom"/>
            <w:hideMark/>
          </w:tcPr>
          <w:p w14:paraId="0A1E7D1B" w14:textId="77777777" w:rsidR="00E16D85" w:rsidRPr="00435FDD" w:rsidRDefault="00E16D85" w:rsidP="004E446F">
            <w:pPr>
              <w:spacing w:after="0" w:line="240" w:lineRule="auto"/>
              <w:jc w:val="left"/>
              <w:rPr>
                <w:rFonts w:cs="Arial"/>
                <w:color w:val="000000"/>
                <w:lang w:eastAsia="ru-RU"/>
              </w:rPr>
            </w:pPr>
          </w:p>
        </w:tc>
        <w:tc>
          <w:tcPr>
            <w:tcW w:w="1640" w:type="dxa"/>
            <w:tcBorders>
              <w:top w:val="nil"/>
              <w:left w:val="nil"/>
              <w:bottom w:val="nil"/>
              <w:right w:val="nil"/>
            </w:tcBorders>
            <w:shd w:val="clear" w:color="auto" w:fill="auto"/>
            <w:noWrap/>
            <w:vAlign w:val="bottom"/>
            <w:hideMark/>
          </w:tcPr>
          <w:p w14:paraId="4EB22643" w14:textId="77777777" w:rsidR="00E16D85" w:rsidRPr="00435FDD" w:rsidRDefault="00E16D85" w:rsidP="004E446F">
            <w:pPr>
              <w:spacing w:after="0" w:line="240" w:lineRule="auto"/>
              <w:jc w:val="left"/>
              <w:rPr>
                <w:rFonts w:cs="Arial"/>
                <w:color w:val="000000"/>
                <w:lang w:eastAsia="ru-RU"/>
              </w:rPr>
            </w:pPr>
          </w:p>
        </w:tc>
      </w:tr>
      <w:tr w:rsidR="00E16D85" w:rsidRPr="00435FDD" w14:paraId="68E62918" w14:textId="77777777" w:rsidTr="004E446F">
        <w:trPr>
          <w:trHeight w:val="450"/>
        </w:trPr>
        <w:tc>
          <w:tcPr>
            <w:tcW w:w="3280" w:type="dxa"/>
            <w:gridSpan w:val="2"/>
            <w:tcBorders>
              <w:top w:val="nil"/>
              <w:left w:val="nil"/>
              <w:bottom w:val="nil"/>
              <w:right w:val="nil"/>
            </w:tcBorders>
            <w:shd w:val="clear" w:color="auto" w:fill="auto"/>
            <w:noWrap/>
            <w:vAlign w:val="bottom"/>
            <w:hideMark/>
          </w:tcPr>
          <w:p w14:paraId="03A5734E" w14:textId="77777777" w:rsidR="00E16D85" w:rsidRPr="00546EEA" w:rsidRDefault="00E16D85" w:rsidP="004E446F">
            <w:pPr>
              <w:spacing w:after="0" w:line="240" w:lineRule="auto"/>
              <w:jc w:val="left"/>
              <w:rPr>
                <w:rFonts w:cs="Arial"/>
                <w:color w:val="000000"/>
                <w:sz w:val="18"/>
                <w:szCs w:val="18"/>
                <w:lang w:eastAsia="ru-RU"/>
              </w:rPr>
            </w:pPr>
            <w:r w:rsidRPr="00546EEA">
              <w:rPr>
                <w:rFonts w:cs="Arial"/>
                <w:color w:val="000000"/>
                <w:sz w:val="18"/>
                <w:szCs w:val="18"/>
                <w:lang w:eastAsia="ru-RU"/>
              </w:rPr>
              <w:t>Ответственный исполнитель УК:</w:t>
            </w:r>
          </w:p>
        </w:tc>
        <w:tc>
          <w:tcPr>
            <w:tcW w:w="1820" w:type="dxa"/>
            <w:tcBorders>
              <w:top w:val="nil"/>
              <w:left w:val="nil"/>
              <w:bottom w:val="single" w:sz="4" w:space="0" w:color="auto"/>
              <w:right w:val="nil"/>
            </w:tcBorders>
            <w:shd w:val="clear" w:color="auto" w:fill="auto"/>
            <w:noWrap/>
            <w:vAlign w:val="bottom"/>
            <w:hideMark/>
          </w:tcPr>
          <w:p w14:paraId="7D45215E" w14:textId="77777777" w:rsidR="00E16D85" w:rsidRPr="00435FDD" w:rsidRDefault="00E16D85" w:rsidP="004E446F">
            <w:pPr>
              <w:spacing w:after="0" w:line="240" w:lineRule="auto"/>
              <w:jc w:val="left"/>
              <w:rPr>
                <w:rFonts w:cs="Arial"/>
                <w:color w:val="000000"/>
                <w:u w:val="single"/>
                <w:lang w:eastAsia="ru-RU"/>
              </w:rPr>
            </w:pPr>
          </w:p>
        </w:tc>
        <w:tc>
          <w:tcPr>
            <w:tcW w:w="4800" w:type="dxa"/>
            <w:tcBorders>
              <w:top w:val="nil"/>
              <w:left w:val="nil"/>
              <w:bottom w:val="nil"/>
              <w:right w:val="nil"/>
            </w:tcBorders>
            <w:shd w:val="clear" w:color="auto" w:fill="auto"/>
            <w:noWrap/>
            <w:vAlign w:val="bottom"/>
            <w:hideMark/>
          </w:tcPr>
          <w:p w14:paraId="601E0F87" w14:textId="77777777" w:rsidR="00E16D85" w:rsidRPr="00546EEA" w:rsidRDefault="00E16D85" w:rsidP="004E446F">
            <w:pPr>
              <w:spacing w:after="0" w:line="240" w:lineRule="auto"/>
              <w:jc w:val="left"/>
              <w:rPr>
                <w:rFonts w:cs="Arial"/>
                <w:color w:val="000000"/>
                <w:sz w:val="16"/>
                <w:szCs w:val="16"/>
                <w:lang w:eastAsia="ru-RU"/>
              </w:rPr>
            </w:pPr>
            <w:r w:rsidRPr="00546EEA">
              <w:rPr>
                <w:rFonts w:cs="Arial"/>
                <w:color w:val="000000"/>
                <w:sz w:val="16"/>
                <w:szCs w:val="16"/>
              </w:rPr>
              <w:t>указываются ФИО сотрудника УК, заполнившего уведомление</w:t>
            </w:r>
          </w:p>
        </w:tc>
        <w:tc>
          <w:tcPr>
            <w:tcW w:w="1780" w:type="dxa"/>
            <w:tcBorders>
              <w:top w:val="nil"/>
              <w:left w:val="nil"/>
              <w:bottom w:val="nil"/>
              <w:right w:val="nil"/>
            </w:tcBorders>
            <w:shd w:val="clear" w:color="auto" w:fill="auto"/>
            <w:noWrap/>
            <w:vAlign w:val="bottom"/>
            <w:hideMark/>
          </w:tcPr>
          <w:p w14:paraId="7C469BF6" w14:textId="77777777" w:rsidR="00E16D85" w:rsidRPr="00435FDD" w:rsidRDefault="00E16D85" w:rsidP="004E446F">
            <w:pPr>
              <w:spacing w:after="0" w:line="240" w:lineRule="auto"/>
              <w:jc w:val="left"/>
              <w:rPr>
                <w:rFonts w:cs="Arial"/>
                <w:color w:val="000000"/>
                <w:lang w:eastAsia="ru-RU"/>
              </w:rPr>
            </w:pPr>
          </w:p>
        </w:tc>
        <w:tc>
          <w:tcPr>
            <w:tcW w:w="1680" w:type="dxa"/>
            <w:tcBorders>
              <w:top w:val="nil"/>
              <w:left w:val="nil"/>
              <w:bottom w:val="nil"/>
              <w:right w:val="nil"/>
            </w:tcBorders>
            <w:shd w:val="clear" w:color="auto" w:fill="auto"/>
            <w:noWrap/>
            <w:vAlign w:val="bottom"/>
            <w:hideMark/>
          </w:tcPr>
          <w:p w14:paraId="3BDA181D" w14:textId="77777777" w:rsidR="00E16D85" w:rsidRPr="00435FDD" w:rsidRDefault="00E16D85" w:rsidP="004E446F">
            <w:pPr>
              <w:spacing w:after="0" w:line="240" w:lineRule="auto"/>
              <w:jc w:val="left"/>
              <w:rPr>
                <w:rFonts w:cs="Arial"/>
                <w:color w:val="000000"/>
                <w:lang w:eastAsia="ru-RU"/>
              </w:rPr>
            </w:pPr>
          </w:p>
        </w:tc>
        <w:tc>
          <w:tcPr>
            <w:tcW w:w="1640" w:type="dxa"/>
            <w:tcBorders>
              <w:top w:val="nil"/>
              <w:left w:val="nil"/>
              <w:bottom w:val="nil"/>
              <w:right w:val="nil"/>
            </w:tcBorders>
            <w:shd w:val="clear" w:color="auto" w:fill="auto"/>
            <w:noWrap/>
            <w:vAlign w:val="bottom"/>
            <w:hideMark/>
          </w:tcPr>
          <w:p w14:paraId="38DBF22B" w14:textId="77777777" w:rsidR="00E16D85" w:rsidRPr="00435FDD" w:rsidRDefault="00E16D85" w:rsidP="004E446F">
            <w:pPr>
              <w:spacing w:after="0" w:line="240" w:lineRule="auto"/>
              <w:jc w:val="left"/>
              <w:rPr>
                <w:rFonts w:cs="Arial"/>
                <w:color w:val="000000"/>
                <w:lang w:eastAsia="ru-RU"/>
              </w:rPr>
            </w:pPr>
          </w:p>
        </w:tc>
      </w:tr>
      <w:tr w:rsidR="00E16D85" w:rsidRPr="00435FDD" w14:paraId="3F3785C6" w14:textId="77777777" w:rsidTr="004E446F">
        <w:trPr>
          <w:trHeight w:val="435"/>
        </w:trPr>
        <w:tc>
          <w:tcPr>
            <w:tcW w:w="3280" w:type="dxa"/>
            <w:gridSpan w:val="2"/>
            <w:tcBorders>
              <w:top w:val="nil"/>
              <w:left w:val="nil"/>
              <w:bottom w:val="nil"/>
              <w:right w:val="nil"/>
            </w:tcBorders>
            <w:shd w:val="clear" w:color="auto" w:fill="auto"/>
            <w:noWrap/>
            <w:vAlign w:val="bottom"/>
            <w:hideMark/>
          </w:tcPr>
          <w:p w14:paraId="60C376E0" w14:textId="77777777" w:rsidR="00E16D85" w:rsidRPr="00546EEA" w:rsidRDefault="00E16D85" w:rsidP="004E446F">
            <w:pPr>
              <w:spacing w:after="0" w:line="240" w:lineRule="auto"/>
              <w:jc w:val="left"/>
              <w:rPr>
                <w:rFonts w:cs="Arial"/>
                <w:color w:val="000000"/>
                <w:sz w:val="18"/>
                <w:szCs w:val="18"/>
                <w:lang w:eastAsia="ru-RU"/>
              </w:rPr>
            </w:pPr>
            <w:r w:rsidRPr="00546EEA">
              <w:rPr>
                <w:rFonts w:cs="Arial"/>
                <w:color w:val="000000"/>
                <w:sz w:val="18"/>
                <w:szCs w:val="18"/>
                <w:lang w:eastAsia="ru-RU"/>
              </w:rPr>
              <w:t>Ответственный исполнитель СД:</w:t>
            </w:r>
          </w:p>
        </w:tc>
        <w:tc>
          <w:tcPr>
            <w:tcW w:w="1820" w:type="dxa"/>
            <w:tcBorders>
              <w:top w:val="nil"/>
              <w:left w:val="nil"/>
              <w:bottom w:val="single" w:sz="4" w:space="0" w:color="auto"/>
              <w:right w:val="nil"/>
            </w:tcBorders>
            <w:shd w:val="clear" w:color="auto" w:fill="auto"/>
            <w:noWrap/>
            <w:vAlign w:val="bottom"/>
            <w:hideMark/>
          </w:tcPr>
          <w:p w14:paraId="45B46490" w14:textId="77777777" w:rsidR="00E16D85" w:rsidRPr="00435FDD" w:rsidRDefault="00E16D85" w:rsidP="004E446F">
            <w:pPr>
              <w:spacing w:after="0" w:line="240" w:lineRule="auto"/>
              <w:jc w:val="left"/>
              <w:rPr>
                <w:rFonts w:cs="Arial"/>
                <w:color w:val="000000"/>
                <w:u w:val="single"/>
                <w:lang w:eastAsia="ru-RU"/>
              </w:rPr>
            </w:pPr>
          </w:p>
        </w:tc>
        <w:tc>
          <w:tcPr>
            <w:tcW w:w="4800" w:type="dxa"/>
            <w:tcBorders>
              <w:top w:val="nil"/>
              <w:left w:val="nil"/>
              <w:bottom w:val="nil"/>
              <w:right w:val="nil"/>
            </w:tcBorders>
            <w:shd w:val="clear" w:color="auto" w:fill="auto"/>
            <w:noWrap/>
            <w:vAlign w:val="bottom"/>
            <w:hideMark/>
          </w:tcPr>
          <w:p w14:paraId="3482C573" w14:textId="77777777" w:rsidR="00E16D85" w:rsidRPr="00435FDD" w:rsidRDefault="00E16D85" w:rsidP="004E446F">
            <w:pPr>
              <w:spacing w:after="0" w:line="240" w:lineRule="auto"/>
              <w:jc w:val="left"/>
              <w:rPr>
                <w:rFonts w:cs="Arial"/>
                <w:color w:val="000000"/>
                <w:lang w:eastAsia="ru-RU"/>
              </w:rPr>
            </w:pPr>
          </w:p>
        </w:tc>
        <w:tc>
          <w:tcPr>
            <w:tcW w:w="1780" w:type="dxa"/>
            <w:tcBorders>
              <w:top w:val="nil"/>
              <w:left w:val="nil"/>
              <w:bottom w:val="nil"/>
              <w:right w:val="nil"/>
            </w:tcBorders>
            <w:shd w:val="clear" w:color="auto" w:fill="auto"/>
            <w:noWrap/>
            <w:vAlign w:val="bottom"/>
            <w:hideMark/>
          </w:tcPr>
          <w:p w14:paraId="17DD9E27" w14:textId="77777777" w:rsidR="00E16D85" w:rsidRPr="00435FDD" w:rsidRDefault="00E16D85" w:rsidP="004E446F">
            <w:pPr>
              <w:spacing w:after="0" w:line="240" w:lineRule="auto"/>
              <w:jc w:val="left"/>
              <w:rPr>
                <w:rFonts w:cs="Arial"/>
                <w:color w:val="000000"/>
                <w:lang w:eastAsia="ru-RU"/>
              </w:rPr>
            </w:pPr>
          </w:p>
        </w:tc>
        <w:tc>
          <w:tcPr>
            <w:tcW w:w="1680" w:type="dxa"/>
            <w:tcBorders>
              <w:top w:val="nil"/>
              <w:left w:val="nil"/>
              <w:bottom w:val="nil"/>
              <w:right w:val="nil"/>
            </w:tcBorders>
            <w:shd w:val="clear" w:color="auto" w:fill="auto"/>
            <w:noWrap/>
            <w:vAlign w:val="bottom"/>
            <w:hideMark/>
          </w:tcPr>
          <w:p w14:paraId="2C08FBB0" w14:textId="77777777" w:rsidR="00E16D85" w:rsidRPr="00435FDD" w:rsidRDefault="00E16D85" w:rsidP="004E446F">
            <w:pPr>
              <w:spacing w:after="0" w:line="240" w:lineRule="auto"/>
              <w:jc w:val="left"/>
              <w:rPr>
                <w:rFonts w:cs="Arial"/>
                <w:color w:val="000000"/>
                <w:lang w:eastAsia="ru-RU"/>
              </w:rPr>
            </w:pPr>
          </w:p>
        </w:tc>
        <w:tc>
          <w:tcPr>
            <w:tcW w:w="1640" w:type="dxa"/>
            <w:tcBorders>
              <w:top w:val="nil"/>
              <w:left w:val="nil"/>
              <w:bottom w:val="nil"/>
              <w:right w:val="nil"/>
            </w:tcBorders>
            <w:shd w:val="clear" w:color="auto" w:fill="auto"/>
            <w:noWrap/>
            <w:vAlign w:val="bottom"/>
            <w:hideMark/>
          </w:tcPr>
          <w:p w14:paraId="6FAC4748" w14:textId="77777777" w:rsidR="00E16D85" w:rsidRPr="00435FDD" w:rsidRDefault="00E16D85" w:rsidP="004E446F">
            <w:pPr>
              <w:spacing w:after="0" w:line="240" w:lineRule="auto"/>
              <w:jc w:val="left"/>
              <w:rPr>
                <w:rFonts w:cs="Arial"/>
                <w:color w:val="000000"/>
                <w:lang w:eastAsia="ru-RU"/>
              </w:rPr>
            </w:pPr>
          </w:p>
        </w:tc>
      </w:tr>
      <w:tr w:rsidR="00E16D85" w:rsidRPr="00F73DF7" w14:paraId="26964A43" w14:textId="77777777" w:rsidTr="004E446F">
        <w:trPr>
          <w:trHeight w:val="270"/>
        </w:trPr>
        <w:tc>
          <w:tcPr>
            <w:tcW w:w="1560" w:type="dxa"/>
            <w:tcBorders>
              <w:top w:val="nil"/>
              <w:left w:val="nil"/>
              <w:bottom w:val="nil"/>
              <w:right w:val="nil"/>
            </w:tcBorders>
            <w:shd w:val="clear" w:color="auto" w:fill="auto"/>
            <w:noWrap/>
            <w:vAlign w:val="bottom"/>
            <w:hideMark/>
          </w:tcPr>
          <w:p w14:paraId="5013D711" w14:textId="77777777" w:rsidR="00E16D85" w:rsidRPr="00F73DF7" w:rsidRDefault="00E16D85" w:rsidP="004E446F">
            <w:pPr>
              <w:spacing w:after="0" w:line="240" w:lineRule="auto"/>
              <w:jc w:val="left"/>
              <w:rPr>
                <w:rFonts w:ascii="Calibri" w:hAnsi="Calibri"/>
                <w:color w:val="000000"/>
                <w:lang w:eastAsia="ru-RU"/>
              </w:rPr>
            </w:pPr>
          </w:p>
        </w:tc>
        <w:tc>
          <w:tcPr>
            <w:tcW w:w="1720" w:type="dxa"/>
            <w:tcBorders>
              <w:top w:val="nil"/>
              <w:left w:val="nil"/>
              <w:bottom w:val="nil"/>
              <w:right w:val="nil"/>
            </w:tcBorders>
            <w:shd w:val="clear" w:color="auto" w:fill="auto"/>
            <w:noWrap/>
            <w:vAlign w:val="bottom"/>
            <w:hideMark/>
          </w:tcPr>
          <w:p w14:paraId="242E94B9" w14:textId="77777777" w:rsidR="00E16D85" w:rsidRPr="00F73DF7" w:rsidRDefault="00E16D85" w:rsidP="004E446F">
            <w:pPr>
              <w:spacing w:after="0" w:line="240" w:lineRule="auto"/>
              <w:jc w:val="left"/>
              <w:rPr>
                <w:rFonts w:ascii="Calibri" w:hAnsi="Calibri"/>
                <w:color w:val="000000"/>
                <w:lang w:eastAsia="ru-RU"/>
              </w:rPr>
            </w:pPr>
          </w:p>
        </w:tc>
        <w:tc>
          <w:tcPr>
            <w:tcW w:w="1820" w:type="dxa"/>
            <w:tcBorders>
              <w:top w:val="nil"/>
              <w:left w:val="nil"/>
              <w:bottom w:val="nil"/>
              <w:right w:val="nil"/>
            </w:tcBorders>
            <w:shd w:val="clear" w:color="auto" w:fill="auto"/>
            <w:noWrap/>
            <w:vAlign w:val="bottom"/>
            <w:hideMark/>
          </w:tcPr>
          <w:p w14:paraId="2A0C461D" w14:textId="77777777" w:rsidR="00E16D85" w:rsidRPr="00F73DF7" w:rsidRDefault="00E16D85" w:rsidP="004E446F">
            <w:pPr>
              <w:spacing w:after="0" w:line="240" w:lineRule="auto"/>
              <w:jc w:val="left"/>
              <w:rPr>
                <w:rFonts w:ascii="Calibri" w:hAnsi="Calibri"/>
                <w:color w:val="000000"/>
                <w:lang w:eastAsia="ru-RU"/>
              </w:rPr>
            </w:pPr>
          </w:p>
        </w:tc>
        <w:tc>
          <w:tcPr>
            <w:tcW w:w="4800" w:type="dxa"/>
            <w:tcBorders>
              <w:top w:val="nil"/>
              <w:left w:val="nil"/>
              <w:bottom w:val="nil"/>
              <w:right w:val="nil"/>
            </w:tcBorders>
            <w:shd w:val="clear" w:color="auto" w:fill="auto"/>
            <w:noWrap/>
            <w:vAlign w:val="bottom"/>
            <w:hideMark/>
          </w:tcPr>
          <w:p w14:paraId="33EA9643" w14:textId="77777777" w:rsidR="00E16D85" w:rsidRPr="00F73DF7" w:rsidRDefault="00E16D85" w:rsidP="004E446F">
            <w:pPr>
              <w:spacing w:after="0" w:line="240" w:lineRule="auto"/>
              <w:jc w:val="left"/>
              <w:rPr>
                <w:rFonts w:ascii="Calibri" w:hAnsi="Calibri"/>
                <w:color w:val="000000"/>
                <w:lang w:eastAsia="ru-RU"/>
              </w:rPr>
            </w:pPr>
          </w:p>
        </w:tc>
        <w:tc>
          <w:tcPr>
            <w:tcW w:w="1780" w:type="dxa"/>
            <w:tcBorders>
              <w:top w:val="nil"/>
              <w:left w:val="nil"/>
              <w:bottom w:val="nil"/>
              <w:right w:val="nil"/>
            </w:tcBorders>
            <w:shd w:val="clear" w:color="auto" w:fill="auto"/>
            <w:noWrap/>
            <w:vAlign w:val="bottom"/>
            <w:hideMark/>
          </w:tcPr>
          <w:p w14:paraId="49934601" w14:textId="77777777" w:rsidR="00E16D85" w:rsidRPr="00F73DF7" w:rsidRDefault="00E16D85" w:rsidP="004E446F">
            <w:pPr>
              <w:spacing w:after="0" w:line="240" w:lineRule="auto"/>
              <w:jc w:val="left"/>
              <w:rPr>
                <w:rFonts w:ascii="Calibri" w:hAnsi="Calibri"/>
                <w:color w:val="000000"/>
                <w:lang w:eastAsia="ru-RU"/>
              </w:rPr>
            </w:pPr>
          </w:p>
        </w:tc>
        <w:tc>
          <w:tcPr>
            <w:tcW w:w="1680" w:type="dxa"/>
            <w:tcBorders>
              <w:top w:val="nil"/>
              <w:left w:val="nil"/>
              <w:bottom w:val="nil"/>
              <w:right w:val="nil"/>
            </w:tcBorders>
            <w:shd w:val="clear" w:color="auto" w:fill="auto"/>
            <w:noWrap/>
            <w:vAlign w:val="bottom"/>
            <w:hideMark/>
          </w:tcPr>
          <w:p w14:paraId="31F18103" w14:textId="77777777" w:rsidR="00E16D85" w:rsidRPr="00F73DF7" w:rsidRDefault="00E16D85" w:rsidP="004E446F">
            <w:pPr>
              <w:spacing w:after="0" w:line="240" w:lineRule="auto"/>
              <w:jc w:val="left"/>
              <w:rPr>
                <w:rFonts w:ascii="Calibri" w:hAnsi="Calibri"/>
                <w:color w:val="000000"/>
                <w:lang w:eastAsia="ru-RU"/>
              </w:rPr>
            </w:pPr>
          </w:p>
        </w:tc>
        <w:tc>
          <w:tcPr>
            <w:tcW w:w="1640" w:type="dxa"/>
            <w:tcBorders>
              <w:top w:val="nil"/>
              <w:left w:val="nil"/>
              <w:bottom w:val="nil"/>
              <w:right w:val="nil"/>
            </w:tcBorders>
            <w:shd w:val="clear" w:color="auto" w:fill="auto"/>
            <w:noWrap/>
            <w:vAlign w:val="bottom"/>
            <w:hideMark/>
          </w:tcPr>
          <w:p w14:paraId="18EF121B" w14:textId="77777777" w:rsidR="00E16D85" w:rsidRPr="00F73DF7" w:rsidRDefault="00E16D85" w:rsidP="004E446F">
            <w:pPr>
              <w:spacing w:after="0" w:line="240" w:lineRule="auto"/>
              <w:jc w:val="left"/>
              <w:rPr>
                <w:rFonts w:ascii="Calibri" w:hAnsi="Calibri"/>
                <w:color w:val="000000"/>
                <w:lang w:eastAsia="ru-RU"/>
              </w:rPr>
            </w:pPr>
          </w:p>
        </w:tc>
      </w:tr>
      <w:tr w:rsidR="00E16D85" w:rsidRPr="00F73DF7" w14:paraId="25E244ED" w14:textId="77777777" w:rsidTr="004E446F">
        <w:trPr>
          <w:trHeight w:val="120"/>
        </w:trPr>
        <w:tc>
          <w:tcPr>
            <w:tcW w:w="1560" w:type="dxa"/>
            <w:tcBorders>
              <w:top w:val="nil"/>
              <w:left w:val="nil"/>
              <w:bottom w:val="nil"/>
              <w:right w:val="nil"/>
            </w:tcBorders>
            <w:shd w:val="clear" w:color="auto" w:fill="auto"/>
            <w:noWrap/>
            <w:vAlign w:val="bottom"/>
            <w:hideMark/>
          </w:tcPr>
          <w:p w14:paraId="6EABA582" w14:textId="77777777" w:rsidR="00E16D85" w:rsidRPr="00F73DF7" w:rsidRDefault="00E16D85" w:rsidP="004E446F">
            <w:pPr>
              <w:spacing w:after="0" w:line="240" w:lineRule="auto"/>
              <w:jc w:val="left"/>
              <w:rPr>
                <w:rFonts w:ascii="Calibri" w:hAnsi="Calibri"/>
                <w:color w:val="000000"/>
                <w:lang w:eastAsia="ru-RU"/>
              </w:rPr>
            </w:pPr>
          </w:p>
        </w:tc>
        <w:tc>
          <w:tcPr>
            <w:tcW w:w="1720" w:type="dxa"/>
            <w:tcBorders>
              <w:top w:val="nil"/>
              <w:left w:val="nil"/>
              <w:bottom w:val="nil"/>
              <w:right w:val="nil"/>
            </w:tcBorders>
            <w:shd w:val="clear" w:color="auto" w:fill="auto"/>
            <w:noWrap/>
            <w:vAlign w:val="bottom"/>
            <w:hideMark/>
          </w:tcPr>
          <w:p w14:paraId="49F95CC5" w14:textId="77777777" w:rsidR="00E16D85" w:rsidRPr="00F73DF7" w:rsidRDefault="00E16D85" w:rsidP="004E446F">
            <w:pPr>
              <w:spacing w:after="0" w:line="240" w:lineRule="auto"/>
              <w:jc w:val="left"/>
              <w:rPr>
                <w:rFonts w:ascii="Calibri" w:hAnsi="Calibri"/>
                <w:color w:val="000000"/>
                <w:lang w:eastAsia="ru-RU"/>
              </w:rPr>
            </w:pPr>
          </w:p>
        </w:tc>
        <w:tc>
          <w:tcPr>
            <w:tcW w:w="1820" w:type="dxa"/>
            <w:tcBorders>
              <w:top w:val="nil"/>
              <w:left w:val="nil"/>
              <w:bottom w:val="nil"/>
              <w:right w:val="nil"/>
            </w:tcBorders>
            <w:shd w:val="clear" w:color="auto" w:fill="auto"/>
            <w:noWrap/>
            <w:vAlign w:val="bottom"/>
            <w:hideMark/>
          </w:tcPr>
          <w:p w14:paraId="7E68C4CF" w14:textId="77777777" w:rsidR="00E16D85" w:rsidRPr="00F73DF7" w:rsidRDefault="00E16D85" w:rsidP="004E446F">
            <w:pPr>
              <w:spacing w:after="0" w:line="240" w:lineRule="auto"/>
              <w:jc w:val="left"/>
              <w:rPr>
                <w:rFonts w:ascii="Calibri" w:hAnsi="Calibri"/>
                <w:color w:val="000000"/>
                <w:lang w:eastAsia="ru-RU"/>
              </w:rPr>
            </w:pPr>
          </w:p>
        </w:tc>
        <w:tc>
          <w:tcPr>
            <w:tcW w:w="4800" w:type="dxa"/>
            <w:tcBorders>
              <w:top w:val="nil"/>
              <w:left w:val="nil"/>
              <w:bottom w:val="nil"/>
              <w:right w:val="nil"/>
            </w:tcBorders>
            <w:shd w:val="clear" w:color="auto" w:fill="auto"/>
            <w:noWrap/>
            <w:vAlign w:val="bottom"/>
            <w:hideMark/>
          </w:tcPr>
          <w:p w14:paraId="145331D6" w14:textId="77777777" w:rsidR="00E16D85" w:rsidRPr="00F73DF7" w:rsidRDefault="00E16D85" w:rsidP="004E446F">
            <w:pPr>
              <w:spacing w:after="0" w:line="240" w:lineRule="auto"/>
              <w:jc w:val="left"/>
              <w:rPr>
                <w:rFonts w:ascii="Calibri" w:hAnsi="Calibri"/>
                <w:color w:val="000000"/>
                <w:lang w:eastAsia="ru-RU"/>
              </w:rPr>
            </w:pPr>
          </w:p>
        </w:tc>
        <w:tc>
          <w:tcPr>
            <w:tcW w:w="1780" w:type="dxa"/>
            <w:tcBorders>
              <w:top w:val="nil"/>
              <w:left w:val="nil"/>
              <w:bottom w:val="nil"/>
              <w:right w:val="nil"/>
            </w:tcBorders>
            <w:shd w:val="clear" w:color="auto" w:fill="auto"/>
            <w:noWrap/>
            <w:vAlign w:val="bottom"/>
            <w:hideMark/>
          </w:tcPr>
          <w:p w14:paraId="56ABA34D" w14:textId="77777777" w:rsidR="00E16D85" w:rsidRPr="00F73DF7" w:rsidRDefault="00E16D85" w:rsidP="004E446F">
            <w:pPr>
              <w:spacing w:after="0" w:line="240" w:lineRule="auto"/>
              <w:jc w:val="left"/>
              <w:rPr>
                <w:rFonts w:ascii="Calibri" w:hAnsi="Calibri"/>
                <w:color w:val="000000"/>
                <w:lang w:eastAsia="ru-RU"/>
              </w:rPr>
            </w:pPr>
          </w:p>
        </w:tc>
        <w:tc>
          <w:tcPr>
            <w:tcW w:w="1680" w:type="dxa"/>
            <w:tcBorders>
              <w:top w:val="nil"/>
              <w:left w:val="nil"/>
              <w:bottom w:val="nil"/>
              <w:right w:val="nil"/>
            </w:tcBorders>
            <w:shd w:val="clear" w:color="auto" w:fill="auto"/>
            <w:noWrap/>
            <w:vAlign w:val="bottom"/>
            <w:hideMark/>
          </w:tcPr>
          <w:p w14:paraId="11A4A288" w14:textId="77777777" w:rsidR="00E16D85" w:rsidRPr="00F73DF7" w:rsidRDefault="00E16D85" w:rsidP="004E446F">
            <w:pPr>
              <w:spacing w:after="0" w:line="240" w:lineRule="auto"/>
              <w:jc w:val="left"/>
              <w:rPr>
                <w:rFonts w:ascii="Calibri" w:hAnsi="Calibri"/>
                <w:color w:val="000000"/>
                <w:lang w:eastAsia="ru-RU"/>
              </w:rPr>
            </w:pPr>
          </w:p>
        </w:tc>
        <w:tc>
          <w:tcPr>
            <w:tcW w:w="1640" w:type="dxa"/>
            <w:tcBorders>
              <w:top w:val="nil"/>
              <w:left w:val="nil"/>
              <w:bottom w:val="nil"/>
              <w:right w:val="nil"/>
            </w:tcBorders>
            <w:shd w:val="clear" w:color="auto" w:fill="auto"/>
            <w:noWrap/>
            <w:vAlign w:val="bottom"/>
            <w:hideMark/>
          </w:tcPr>
          <w:p w14:paraId="73FC01E9" w14:textId="77777777" w:rsidR="00E16D85" w:rsidRPr="00F73DF7" w:rsidRDefault="00E16D85" w:rsidP="004E446F">
            <w:pPr>
              <w:spacing w:after="0" w:line="240" w:lineRule="auto"/>
              <w:jc w:val="left"/>
              <w:rPr>
                <w:rFonts w:ascii="Calibri" w:hAnsi="Calibri"/>
                <w:color w:val="000000"/>
                <w:lang w:eastAsia="ru-RU"/>
              </w:rPr>
            </w:pPr>
          </w:p>
        </w:tc>
      </w:tr>
      <w:tr w:rsidR="00E16D85" w:rsidRPr="00F73DF7" w14:paraId="150A5FF2" w14:textId="77777777" w:rsidTr="004E446F">
        <w:trPr>
          <w:trHeight w:val="315"/>
        </w:trPr>
        <w:tc>
          <w:tcPr>
            <w:tcW w:w="15000" w:type="dxa"/>
            <w:gridSpan w:val="7"/>
            <w:tcBorders>
              <w:top w:val="nil"/>
              <w:left w:val="nil"/>
              <w:bottom w:val="nil"/>
              <w:right w:val="nil"/>
            </w:tcBorders>
            <w:shd w:val="clear" w:color="auto" w:fill="auto"/>
            <w:noWrap/>
            <w:vAlign w:val="bottom"/>
            <w:hideMark/>
          </w:tcPr>
          <w:p w14:paraId="747B068B" w14:textId="77777777" w:rsidR="00221DCD" w:rsidRPr="00546EEA" w:rsidRDefault="00221DCD" w:rsidP="004E446F">
            <w:pPr>
              <w:spacing w:after="0" w:line="240" w:lineRule="auto"/>
              <w:jc w:val="center"/>
              <w:rPr>
                <w:rFonts w:cs="Arial"/>
                <w:b/>
                <w:bCs/>
                <w:color w:val="000000"/>
                <w:sz w:val="20"/>
                <w:szCs w:val="20"/>
              </w:rPr>
            </w:pPr>
          </w:p>
          <w:p w14:paraId="2EB70985" w14:textId="77777777" w:rsidR="00221DCD" w:rsidRPr="00546EEA" w:rsidRDefault="00221DCD" w:rsidP="004E446F">
            <w:pPr>
              <w:spacing w:after="0" w:line="240" w:lineRule="auto"/>
              <w:jc w:val="center"/>
              <w:rPr>
                <w:rFonts w:cs="Arial"/>
                <w:b/>
                <w:bCs/>
                <w:color w:val="000000"/>
                <w:sz w:val="20"/>
                <w:szCs w:val="20"/>
              </w:rPr>
            </w:pPr>
          </w:p>
          <w:p w14:paraId="3EF4F315" w14:textId="77777777" w:rsidR="00546EEA" w:rsidRDefault="00546EEA" w:rsidP="004E446F">
            <w:pPr>
              <w:spacing w:after="0" w:line="240" w:lineRule="auto"/>
              <w:jc w:val="center"/>
              <w:rPr>
                <w:rFonts w:cs="Arial"/>
                <w:b/>
                <w:bCs/>
                <w:color w:val="000000"/>
                <w:sz w:val="20"/>
                <w:szCs w:val="20"/>
              </w:rPr>
            </w:pPr>
          </w:p>
          <w:p w14:paraId="561E3635" w14:textId="77777777" w:rsidR="0060468C" w:rsidRPr="00546EEA" w:rsidRDefault="0060468C" w:rsidP="004E446F">
            <w:pPr>
              <w:spacing w:after="0" w:line="240" w:lineRule="auto"/>
              <w:jc w:val="center"/>
              <w:rPr>
                <w:rFonts w:cs="Arial"/>
                <w:b/>
                <w:bCs/>
                <w:color w:val="000000"/>
                <w:sz w:val="20"/>
                <w:szCs w:val="20"/>
              </w:rPr>
            </w:pPr>
          </w:p>
          <w:p w14:paraId="60127754" w14:textId="77777777" w:rsidR="0046550C" w:rsidRDefault="0046550C" w:rsidP="004E446F">
            <w:pPr>
              <w:spacing w:after="0" w:line="240" w:lineRule="auto"/>
              <w:jc w:val="center"/>
              <w:rPr>
                <w:rFonts w:cs="Arial"/>
                <w:b/>
                <w:bCs/>
                <w:color w:val="000000"/>
                <w:sz w:val="20"/>
                <w:szCs w:val="20"/>
              </w:rPr>
            </w:pPr>
          </w:p>
          <w:p w14:paraId="3F78B6D2" w14:textId="77777777" w:rsidR="00E16D85" w:rsidRPr="00546EEA" w:rsidRDefault="00E16D85" w:rsidP="004E446F">
            <w:pPr>
              <w:spacing w:after="0" w:line="240" w:lineRule="auto"/>
              <w:jc w:val="center"/>
              <w:rPr>
                <w:rFonts w:cs="Arial"/>
                <w:b/>
                <w:bCs/>
                <w:color w:val="000000"/>
                <w:sz w:val="20"/>
                <w:szCs w:val="20"/>
              </w:rPr>
            </w:pPr>
            <w:r w:rsidRPr="00546EEA">
              <w:rPr>
                <w:rFonts w:cs="Arial"/>
                <w:b/>
                <w:bCs/>
                <w:color w:val="000000"/>
                <w:sz w:val="20"/>
                <w:szCs w:val="20"/>
              </w:rPr>
              <w:lastRenderedPageBreak/>
              <w:t>Уведомление о намерении совершения сделки с имуществом паевого инвестиционного фонда</w:t>
            </w:r>
          </w:p>
        </w:tc>
      </w:tr>
      <w:tr w:rsidR="00E16D85" w:rsidRPr="00F73DF7" w14:paraId="644E3CD8" w14:textId="77777777" w:rsidTr="004E446F">
        <w:trPr>
          <w:trHeight w:val="300"/>
        </w:trPr>
        <w:tc>
          <w:tcPr>
            <w:tcW w:w="1560" w:type="dxa"/>
            <w:tcBorders>
              <w:top w:val="nil"/>
              <w:left w:val="nil"/>
              <w:bottom w:val="nil"/>
              <w:right w:val="nil"/>
            </w:tcBorders>
            <w:shd w:val="clear" w:color="auto" w:fill="auto"/>
            <w:noWrap/>
            <w:vAlign w:val="bottom"/>
            <w:hideMark/>
          </w:tcPr>
          <w:p w14:paraId="4A0F8F98" w14:textId="77777777" w:rsidR="00E16D85" w:rsidRPr="00F73DF7" w:rsidRDefault="00E16D85" w:rsidP="004E446F">
            <w:pPr>
              <w:spacing w:after="0" w:line="240" w:lineRule="auto"/>
              <w:jc w:val="center"/>
              <w:rPr>
                <w:rFonts w:ascii="Calibri" w:hAnsi="Calibri"/>
                <w:b/>
                <w:bCs/>
                <w:color w:val="000000"/>
                <w:lang w:eastAsia="ru-RU"/>
              </w:rPr>
            </w:pPr>
          </w:p>
        </w:tc>
        <w:tc>
          <w:tcPr>
            <w:tcW w:w="1720" w:type="dxa"/>
            <w:tcBorders>
              <w:top w:val="nil"/>
              <w:left w:val="nil"/>
              <w:bottom w:val="nil"/>
              <w:right w:val="nil"/>
            </w:tcBorders>
            <w:shd w:val="clear" w:color="auto" w:fill="auto"/>
            <w:noWrap/>
            <w:vAlign w:val="bottom"/>
            <w:hideMark/>
          </w:tcPr>
          <w:p w14:paraId="52049B66" w14:textId="77777777" w:rsidR="00E16D85" w:rsidRPr="00F73DF7" w:rsidRDefault="00E16D85" w:rsidP="004E446F">
            <w:pPr>
              <w:spacing w:after="0" w:line="240" w:lineRule="auto"/>
              <w:jc w:val="center"/>
              <w:rPr>
                <w:rFonts w:ascii="Calibri" w:hAnsi="Calibri"/>
                <w:b/>
                <w:bCs/>
                <w:color w:val="000000"/>
                <w:lang w:eastAsia="ru-RU"/>
              </w:rPr>
            </w:pPr>
          </w:p>
        </w:tc>
        <w:tc>
          <w:tcPr>
            <w:tcW w:w="1820" w:type="dxa"/>
            <w:tcBorders>
              <w:top w:val="nil"/>
              <w:left w:val="nil"/>
              <w:bottom w:val="nil"/>
              <w:right w:val="nil"/>
            </w:tcBorders>
            <w:shd w:val="clear" w:color="auto" w:fill="auto"/>
            <w:noWrap/>
            <w:vAlign w:val="bottom"/>
            <w:hideMark/>
          </w:tcPr>
          <w:p w14:paraId="15CA8873" w14:textId="77777777" w:rsidR="00E16D85" w:rsidRPr="00546EEA" w:rsidRDefault="00E16D85" w:rsidP="004E446F">
            <w:pPr>
              <w:spacing w:after="0" w:line="240" w:lineRule="auto"/>
              <w:jc w:val="center"/>
              <w:rPr>
                <w:rFonts w:cs="Arial"/>
                <w:b/>
                <w:bCs/>
                <w:color w:val="000000"/>
                <w:sz w:val="20"/>
                <w:szCs w:val="20"/>
                <w:lang w:eastAsia="ru-RU"/>
              </w:rPr>
            </w:pPr>
          </w:p>
        </w:tc>
        <w:tc>
          <w:tcPr>
            <w:tcW w:w="4800" w:type="dxa"/>
            <w:tcBorders>
              <w:top w:val="nil"/>
              <w:left w:val="nil"/>
              <w:bottom w:val="nil"/>
              <w:right w:val="nil"/>
            </w:tcBorders>
            <w:shd w:val="clear" w:color="auto" w:fill="auto"/>
            <w:noWrap/>
            <w:vAlign w:val="bottom"/>
            <w:hideMark/>
          </w:tcPr>
          <w:p w14:paraId="15E168F0" w14:textId="77777777" w:rsidR="00E16D85" w:rsidRPr="00546EEA" w:rsidRDefault="00E16D85" w:rsidP="004E446F">
            <w:pPr>
              <w:spacing w:after="0" w:line="240" w:lineRule="auto"/>
              <w:jc w:val="center"/>
              <w:rPr>
                <w:rFonts w:cs="Arial"/>
                <w:b/>
                <w:bCs/>
                <w:color w:val="000000"/>
                <w:sz w:val="20"/>
                <w:szCs w:val="20"/>
                <w:lang w:eastAsia="ru-RU"/>
              </w:rPr>
            </w:pPr>
            <w:r w:rsidRPr="00546EEA">
              <w:rPr>
                <w:rFonts w:cs="Arial"/>
                <w:b/>
                <w:bCs/>
                <w:color w:val="000000"/>
                <w:sz w:val="20"/>
                <w:szCs w:val="20"/>
                <w:lang w:eastAsia="ru-RU"/>
              </w:rPr>
              <w:t>от "___" ________20__ г.</w:t>
            </w:r>
          </w:p>
        </w:tc>
        <w:tc>
          <w:tcPr>
            <w:tcW w:w="1780" w:type="dxa"/>
            <w:tcBorders>
              <w:top w:val="nil"/>
              <w:left w:val="nil"/>
              <w:bottom w:val="nil"/>
              <w:right w:val="nil"/>
            </w:tcBorders>
            <w:shd w:val="clear" w:color="auto" w:fill="auto"/>
            <w:noWrap/>
            <w:vAlign w:val="bottom"/>
            <w:hideMark/>
          </w:tcPr>
          <w:p w14:paraId="03838BC5" w14:textId="77777777" w:rsidR="00E16D85" w:rsidRPr="00F73DF7" w:rsidRDefault="00E16D85" w:rsidP="004E446F">
            <w:pPr>
              <w:spacing w:after="0" w:line="240" w:lineRule="auto"/>
              <w:jc w:val="center"/>
              <w:rPr>
                <w:rFonts w:ascii="Calibri" w:hAnsi="Calibri"/>
                <w:b/>
                <w:bCs/>
                <w:color w:val="000000"/>
                <w:lang w:eastAsia="ru-RU"/>
              </w:rPr>
            </w:pPr>
          </w:p>
        </w:tc>
        <w:tc>
          <w:tcPr>
            <w:tcW w:w="1680" w:type="dxa"/>
            <w:tcBorders>
              <w:top w:val="nil"/>
              <w:left w:val="nil"/>
              <w:bottom w:val="nil"/>
              <w:right w:val="nil"/>
            </w:tcBorders>
            <w:shd w:val="clear" w:color="auto" w:fill="auto"/>
            <w:noWrap/>
            <w:vAlign w:val="bottom"/>
            <w:hideMark/>
          </w:tcPr>
          <w:p w14:paraId="6895AA1A" w14:textId="77777777" w:rsidR="00E16D85" w:rsidRPr="00F73DF7" w:rsidRDefault="00E16D85" w:rsidP="004E446F">
            <w:pPr>
              <w:spacing w:after="0" w:line="240" w:lineRule="auto"/>
              <w:jc w:val="left"/>
              <w:rPr>
                <w:rFonts w:ascii="Calibri" w:hAnsi="Calibri"/>
                <w:color w:val="000000"/>
                <w:lang w:eastAsia="ru-RU"/>
              </w:rPr>
            </w:pPr>
          </w:p>
        </w:tc>
        <w:tc>
          <w:tcPr>
            <w:tcW w:w="1640" w:type="dxa"/>
            <w:tcBorders>
              <w:top w:val="nil"/>
              <w:left w:val="nil"/>
              <w:bottom w:val="nil"/>
              <w:right w:val="nil"/>
            </w:tcBorders>
            <w:shd w:val="clear" w:color="auto" w:fill="auto"/>
            <w:noWrap/>
            <w:vAlign w:val="bottom"/>
            <w:hideMark/>
          </w:tcPr>
          <w:p w14:paraId="50ABA7B9" w14:textId="77777777" w:rsidR="00E16D85" w:rsidRPr="00F73DF7" w:rsidRDefault="00E16D85" w:rsidP="004E446F">
            <w:pPr>
              <w:spacing w:after="0" w:line="240" w:lineRule="auto"/>
              <w:jc w:val="center"/>
              <w:rPr>
                <w:rFonts w:ascii="Calibri" w:hAnsi="Calibri"/>
                <w:b/>
                <w:bCs/>
                <w:color w:val="000000"/>
                <w:lang w:eastAsia="ru-RU"/>
              </w:rPr>
            </w:pPr>
          </w:p>
        </w:tc>
      </w:tr>
      <w:tr w:rsidR="00E16D85" w:rsidRPr="00F73DF7" w14:paraId="7D9F820B" w14:textId="77777777" w:rsidTr="004E446F">
        <w:trPr>
          <w:trHeight w:val="300"/>
        </w:trPr>
        <w:tc>
          <w:tcPr>
            <w:tcW w:w="15000" w:type="dxa"/>
            <w:gridSpan w:val="7"/>
            <w:tcBorders>
              <w:top w:val="nil"/>
              <w:left w:val="nil"/>
              <w:bottom w:val="nil"/>
              <w:right w:val="nil"/>
            </w:tcBorders>
            <w:shd w:val="clear" w:color="auto" w:fill="auto"/>
            <w:noWrap/>
            <w:vAlign w:val="bottom"/>
            <w:hideMark/>
          </w:tcPr>
          <w:p w14:paraId="2881261A" w14:textId="77777777" w:rsidR="00E16D85" w:rsidRPr="00546EEA" w:rsidRDefault="00E16D85" w:rsidP="00576BEB">
            <w:pPr>
              <w:spacing w:after="0" w:line="240" w:lineRule="auto"/>
              <w:jc w:val="center"/>
              <w:rPr>
                <w:rFonts w:cs="Arial"/>
                <w:b/>
                <w:bCs/>
                <w:color w:val="000000"/>
                <w:sz w:val="20"/>
                <w:szCs w:val="20"/>
                <w:lang w:eastAsia="ru-RU"/>
              </w:rPr>
            </w:pPr>
            <w:r w:rsidRPr="00546EEA">
              <w:rPr>
                <w:rFonts w:cs="Arial"/>
                <w:b/>
                <w:bCs/>
                <w:color w:val="000000"/>
                <w:sz w:val="20"/>
                <w:szCs w:val="20"/>
                <w:lang w:eastAsia="ru-RU"/>
              </w:rPr>
              <w:t xml:space="preserve">в </w:t>
            </w:r>
            <w:r w:rsidR="00576BEB">
              <w:rPr>
                <w:rFonts w:cs="Arial"/>
                <w:b/>
                <w:bCs/>
                <w:color w:val="000000"/>
                <w:sz w:val="20"/>
                <w:szCs w:val="20"/>
                <w:lang w:eastAsia="ru-RU"/>
              </w:rPr>
              <w:t>АО «НСД»</w:t>
            </w:r>
            <w:r w:rsidRPr="00546EEA">
              <w:rPr>
                <w:rFonts w:cs="Arial"/>
                <w:b/>
                <w:bCs/>
                <w:color w:val="000000"/>
                <w:sz w:val="20"/>
                <w:szCs w:val="20"/>
                <w:lang w:eastAsia="ru-RU"/>
              </w:rPr>
              <w:t xml:space="preserve"> </w:t>
            </w:r>
            <w:r w:rsidRPr="00546EEA">
              <w:rPr>
                <w:rFonts w:cs="Arial"/>
                <w:color w:val="000000"/>
                <w:sz w:val="20"/>
                <w:szCs w:val="20"/>
                <w:lang w:eastAsia="ru-RU"/>
              </w:rPr>
              <w:t>(далее - СД)</w:t>
            </w:r>
          </w:p>
        </w:tc>
      </w:tr>
      <w:tr w:rsidR="00E16D85" w:rsidRPr="00F73DF7" w14:paraId="7C9E5496" w14:textId="77777777" w:rsidTr="004E446F">
        <w:trPr>
          <w:trHeight w:val="315"/>
        </w:trPr>
        <w:tc>
          <w:tcPr>
            <w:tcW w:w="15000" w:type="dxa"/>
            <w:gridSpan w:val="7"/>
            <w:tcBorders>
              <w:top w:val="nil"/>
              <w:left w:val="nil"/>
              <w:bottom w:val="single" w:sz="4" w:space="0" w:color="auto"/>
              <w:right w:val="nil"/>
            </w:tcBorders>
            <w:shd w:val="clear" w:color="auto" w:fill="auto"/>
            <w:vAlign w:val="bottom"/>
            <w:hideMark/>
          </w:tcPr>
          <w:p w14:paraId="6B4CCE97" w14:textId="77777777" w:rsidR="00E16D85" w:rsidRPr="00F73DF7" w:rsidRDefault="00E16D85" w:rsidP="004E446F">
            <w:pPr>
              <w:spacing w:after="0" w:line="240" w:lineRule="auto"/>
              <w:jc w:val="center"/>
              <w:rPr>
                <w:rFonts w:ascii="Calibri" w:hAnsi="Calibri"/>
                <w:b/>
                <w:bCs/>
                <w:color w:val="000000"/>
                <w:sz w:val="24"/>
                <w:szCs w:val="24"/>
                <w:lang w:eastAsia="ru-RU"/>
              </w:rPr>
            </w:pPr>
            <w:r>
              <w:rPr>
                <w:rFonts w:ascii="Calibri" w:hAnsi="Calibri" w:cs="Calibri"/>
                <w:b/>
                <w:color w:val="000000"/>
              </w:rPr>
              <w:t xml:space="preserve">                                                                                                                                                                                                                                                        </w:t>
            </w:r>
            <w:r w:rsidRPr="00F73DF7">
              <w:rPr>
                <w:rFonts w:ascii="Calibri" w:hAnsi="Calibri" w:cs="Calibri"/>
                <w:b/>
                <w:color w:val="000000"/>
              </w:rPr>
              <w:t>(далее – УК)</w:t>
            </w:r>
            <w:r w:rsidRPr="00F73DF7">
              <w:rPr>
                <w:rFonts w:ascii="Calibri" w:hAnsi="Calibri"/>
                <w:b/>
                <w:bCs/>
                <w:color w:val="000000"/>
                <w:sz w:val="24"/>
                <w:szCs w:val="24"/>
                <w:lang w:eastAsia="ru-RU"/>
              </w:rPr>
              <w:t xml:space="preserve"> Д.У.</w:t>
            </w:r>
          </w:p>
        </w:tc>
      </w:tr>
      <w:tr w:rsidR="00E16D85" w:rsidRPr="00F73DF7" w14:paraId="24D3B4E5" w14:textId="77777777" w:rsidTr="004E446F">
        <w:trPr>
          <w:trHeight w:val="300"/>
        </w:trPr>
        <w:tc>
          <w:tcPr>
            <w:tcW w:w="15000" w:type="dxa"/>
            <w:gridSpan w:val="7"/>
            <w:tcBorders>
              <w:top w:val="single" w:sz="4" w:space="0" w:color="auto"/>
              <w:left w:val="nil"/>
              <w:bottom w:val="nil"/>
              <w:right w:val="nil"/>
            </w:tcBorders>
            <w:shd w:val="clear" w:color="auto" w:fill="auto"/>
            <w:noWrap/>
            <w:vAlign w:val="bottom"/>
            <w:hideMark/>
          </w:tcPr>
          <w:p w14:paraId="612007AF" w14:textId="77777777" w:rsidR="00E16D85" w:rsidRPr="00F73DF7" w:rsidRDefault="00E16D85" w:rsidP="004E446F">
            <w:pPr>
              <w:spacing w:after="0" w:line="240" w:lineRule="auto"/>
              <w:jc w:val="center"/>
              <w:rPr>
                <w:rFonts w:ascii="Calibri" w:hAnsi="Calibri"/>
                <w:color w:val="000000"/>
                <w:sz w:val="18"/>
                <w:szCs w:val="18"/>
                <w:lang w:eastAsia="ru-RU"/>
              </w:rPr>
            </w:pPr>
            <w:r w:rsidRPr="00F73DF7">
              <w:rPr>
                <w:rFonts w:ascii="Calibri" w:hAnsi="Calibri"/>
                <w:color w:val="000000"/>
                <w:sz w:val="18"/>
                <w:szCs w:val="18"/>
                <w:lang w:eastAsia="ru-RU"/>
              </w:rPr>
              <w:t>полное наименование управляющей компании</w:t>
            </w:r>
          </w:p>
        </w:tc>
      </w:tr>
      <w:tr w:rsidR="00E16D85" w:rsidRPr="00F73DF7" w14:paraId="48DE2080" w14:textId="77777777" w:rsidTr="006845DB">
        <w:trPr>
          <w:trHeight w:val="121"/>
        </w:trPr>
        <w:tc>
          <w:tcPr>
            <w:tcW w:w="13360" w:type="dxa"/>
            <w:gridSpan w:val="6"/>
            <w:tcBorders>
              <w:top w:val="nil"/>
              <w:left w:val="nil"/>
              <w:bottom w:val="single" w:sz="4" w:space="0" w:color="auto"/>
              <w:right w:val="nil"/>
            </w:tcBorders>
            <w:shd w:val="clear" w:color="auto" w:fill="auto"/>
            <w:vAlign w:val="bottom"/>
            <w:hideMark/>
          </w:tcPr>
          <w:p w14:paraId="68CF7361" w14:textId="77777777" w:rsidR="00E16D85" w:rsidRPr="00F73DF7" w:rsidRDefault="00E16D85" w:rsidP="004E446F">
            <w:pPr>
              <w:spacing w:after="0" w:line="240" w:lineRule="auto"/>
              <w:jc w:val="center"/>
              <w:rPr>
                <w:rFonts w:ascii="Calibri" w:hAnsi="Calibri"/>
                <w:color w:val="000000"/>
                <w:lang w:eastAsia="ru-RU"/>
              </w:rPr>
            </w:pPr>
            <w:r w:rsidRPr="00F73DF7">
              <w:rPr>
                <w:rFonts w:ascii="Calibri" w:hAnsi="Calibri"/>
                <w:color w:val="000000"/>
                <w:lang w:eastAsia="ru-RU"/>
              </w:rPr>
              <w:t> </w:t>
            </w:r>
          </w:p>
        </w:tc>
        <w:tc>
          <w:tcPr>
            <w:tcW w:w="1640" w:type="dxa"/>
            <w:tcBorders>
              <w:top w:val="nil"/>
              <w:left w:val="nil"/>
              <w:bottom w:val="single" w:sz="4" w:space="0" w:color="auto"/>
              <w:right w:val="nil"/>
            </w:tcBorders>
            <w:shd w:val="clear" w:color="auto" w:fill="auto"/>
            <w:vAlign w:val="bottom"/>
            <w:hideMark/>
          </w:tcPr>
          <w:p w14:paraId="798A474C" w14:textId="77777777" w:rsidR="00E16D85" w:rsidRPr="00F73DF7" w:rsidRDefault="00E16D85" w:rsidP="004E446F">
            <w:pPr>
              <w:spacing w:after="0" w:line="240" w:lineRule="auto"/>
              <w:jc w:val="left"/>
              <w:rPr>
                <w:rFonts w:ascii="Calibri" w:hAnsi="Calibri"/>
                <w:b/>
                <w:bCs/>
                <w:color w:val="000000"/>
                <w:lang w:eastAsia="ru-RU"/>
              </w:rPr>
            </w:pPr>
            <w:r w:rsidRPr="00F73DF7">
              <w:rPr>
                <w:rFonts w:ascii="Calibri" w:hAnsi="Calibri"/>
                <w:b/>
                <w:bCs/>
                <w:color w:val="000000"/>
                <w:lang w:eastAsia="ru-RU"/>
              </w:rPr>
              <w:t>(далее - ПИФ)</w:t>
            </w:r>
          </w:p>
        </w:tc>
      </w:tr>
      <w:tr w:rsidR="00E16D85" w:rsidRPr="00F73DF7" w14:paraId="4B7DDD12" w14:textId="77777777" w:rsidTr="00100B10">
        <w:trPr>
          <w:trHeight w:val="88"/>
        </w:trPr>
        <w:tc>
          <w:tcPr>
            <w:tcW w:w="15000" w:type="dxa"/>
            <w:gridSpan w:val="7"/>
            <w:tcBorders>
              <w:top w:val="single" w:sz="4" w:space="0" w:color="auto"/>
              <w:left w:val="nil"/>
              <w:bottom w:val="nil"/>
              <w:right w:val="nil"/>
            </w:tcBorders>
            <w:shd w:val="clear" w:color="auto" w:fill="auto"/>
            <w:noWrap/>
            <w:vAlign w:val="bottom"/>
            <w:hideMark/>
          </w:tcPr>
          <w:p w14:paraId="0C91ABF0" w14:textId="77777777" w:rsidR="00E16D85" w:rsidRPr="00F73DF7" w:rsidRDefault="00E16D85" w:rsidP="004E446F">
            <w:pPr>
              <w:spacing w:after="0" w:line="240" w:lineRule="auto"/>
              <w:jc w:val="center"/>
              <w:rPr>
                <w:rFonts w:ascii="Calibri" w:hAnsi="Calibri"/>
                <w:color w:val="000000"/>
                <w:sz w:val="18"/>
                <w:szCs w:val="18"/>
                <w:lang w:eastAsia="ru-RU"/>
              </w:rPr>
            </w:pPr>
            <w:r w:rsidRPr="00F73DF7">
              <w:rPr>
                <w:rFonts w:ascii="Calibri" w:hAnsi="Calibri"/>
                <w:color w:val="000000"/>
                <w:sz w:val="18"/>
                <w:szCs w:val="18"/>
                <w:lang w:eastAsia="ru-RU"/>
              </w:rPr>
              <w:t>полное наименование паевого инвестиционного фонда</w:t>
            </w:r>
          </w:p>
        </w:tc>
      </w:tr>
    </w:tbl>
    <w:p w14:paraId="3696CEEF" w14:textId="77777777" w:rsidR="00E16D85" w:rsidRPr="00435FDD" w:rsidRDefault="00E16D85" w:rsidP="00E16D85">
      <w:pPr>
        <w:spacing w:before="160" w:after="0"/>
        <w:jc w:val="center"/>
        <w:rPr>
          <w:rFonts w:cs="Arial"/>
          <w:sz w:val="18"/>
          <w:szCs w:val="18"/>
        </w:rPr>
      </w:pPr>
      <w:r w:rsidRPr="00435FDD">
        <w:rPr>
          <w:rFonts w:cs="Arial"/>
          <w:sz w:val="21"/>
          <w:szCs w:val="21"/>
        </w:rPr>
        <w:t>просит выдать согласие на совершение сделки со следующими условиями:</w:t>
      </w:r>
    </w:p>
    <w:tbl>
      <w:tblPr>
        <w:tblW w:w="15168" w:type="dxa"/>
        <w:tblInd w:w="108" w:type="dxa"/>
        <w:tblLayout w:type="fixed"/>
        <w:tblLook w:val="04A0" w:firstRow="1" w:lastRow="0" w:firstColumn="1" w:lastColumn="0" w:noHBand="0" w:noVBand="1"/>
      </w:tblPr>
      <w:tblGrid>
        <w:gridCol w:w="1200"/>
        <w:gridCol w:w="345"/>
        <w:gridCol w:w="1574"/>
        <w:gridCol w:w="146"/>
        <w:gridCol w:w="1820"/>
        <w:gridCol w:w="1436"/>
        <w:gridCol w:w="1276"/>
        <w:gridCol w:w="1275"/>
        <w:gridCol w:w="813"/>
        <w:gridCol w:w="605"/>
        <w:gridCol w:w="1175"/>
        <w:gridCol w:w="809"/>
        <w:gridCol w:w="871"/>
        <w:gridCol w:w="547"/>
        <w:gridCol w:w="1093"/>
        <w:gridCol w:w="183"/>
      </w:tblGrid>
      <w:tr w:rsidR="00E16D85" w:rsidRPr="00435FDD" w14:paraId="08D4F888" w14:textId="77777777" w:rsidTr="00820E75">
        <w:trPr>
          <w:trHeight w:val="487"/>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28D8708" w14:textId="77777777" w:rsidR="00E16D85" w:rsidRPr="00435FDD" w:rsidRDefault="00E16D85" w:rsidP="004E446F">
            <w:pPr>
              <w:jc w:val="center"/>
              <w:rPr>
                <w:rFonts w:cs="Arial"/>
                <w:sz w:val="18"/>
                <w:szCs w:val="18"/>
              </w:rPr>
            </w:pPr>
            <w:r w:rsidRPr="00435FDD">
              <w:rPr>
                <w:rFonts w:cs="Arial"/>
                <w:sz w:val="18"/>
                <w:szCs w:val="18"/>
              </w:rPr>
              <w:t>Вид сделки</w:t>
            </w:r>
          </w:p>
        </w:tc>
        <w:tc>
          <w:tcPr>
            <w:tcW w:w="191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A822071" w14:textId="77777777" w:rsidR="00E16D85" w:rsidRPr="00435FDD" w:rsidRDefault="00E16D85" w:rsidP="004E446F">
            <w:pPr>
              <w:jc w:val="center"/>
              <w:rPr>
                <w:rFonts w:cs="Arial"/>
                <w:sz w:val="18"/>
                <w:szCs w:val="18"/>
              </w:rPr>
            </w:pPr>
            <w:r w:rsidRPr="00435FDD">
              <w:rPr>
                <w:rFonts w:cs="Arial"/>
                <w:sz w:val="18"/>
                <w:szCs w:val="18"/>
              </w:rPr>
              <w:t>Полное наименование брокерской организации</w:t>
            </w:r>
          </w:p>
        </w:tc>
        <w:tc>
          <w:tcPr>
            <w:tcW w:w="340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233D0F" w14:textId="77777777" w:rsidR="00E16D85" w:rsidRPr="00435FDD" w:rsidRDefault="00E16D85" w:rsidP="004E446F">
            <w:pPr>
              <w:jc w:val="center"/>
              <w:rPr>
                <w:rFonts w:cs="Arial"/>
                <w:sz w:val="18"/>
                <w:szCs w:val="18"/>
              </w:rPr>
            </w:pPr>
            <w:r w:rsidRPr="00435FDD">
              <w:rPr>
                <w:rFonts w:cs="Arial"/>
                <w:sz w:val="18"/>
                <w:szCs w:val="18"/>
              </w:rPr>
              <w:t>Предмет сделки</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A3028" w14:textId="77777777" w:rsidR="00E16D85" w:rsidRPr="00435FDD" w:rsidRDefault="00E16D85" w:rsidP="004E446F">
            <w:pPr>
              <w:jc w:val="center"/>
              <w:rPr>
                <w:rFonts w:cs="Arial"/>
                <w:sz w:val="18"/>
                <w:szCs w:val="18"/>
              </w:rPr>
            </w:pPr>
            <w:r w:rsidRPr="00435FDD">
              <w:rPr>
                <w:rFonts w:cs="Arial"/>
                <w:sz w:val="18"/>
                <w:szCs w:val="18"/>
              </w:rPr>
              <w:t>Сумма сделки</w:t>
            </w:r>
          </w:p>
          <w:p w14:paraId="024641DB" w14:textId="77777777" w:rsidR="00E16D85" w:rsidRPr="00435FDD" w:rsidRDefault="00E16D85" w:rsidP="004E446F">
            <w:pPr>
              <w:jc w:val="center"/>
              <w:rPr>
                <w:rFonts w:cs="Arial"/>
                <w:sz w:val="18"/>
                <w:szCs w:val="18"/>
              </w:rPr>
            </w:pPr>
            <w:r w:rsidRPr="00435FDD">
              <w:rPr>
                <w:rFonts w:cs="Arial"/>
                <w:sz w:val="18"/>
                <w:szCs w:val="18"/>
              </w:rPr>
              <w:t>(с указанием валюты)</w:t>
            </w:r>
          </w:p>
        </w:tc>
        <w:tc>
          <w:tcPr>
            <w:tcW w:w="2693" w:type="dxa"/>
            <w:gridSpan w:val="3"/>
            <w:tcBorders>
              <w:top w:val="single" w:sz="8" w:space="0" w:color="auto"/>
              <w:left w:val="nil"/>
              <w:bottom w:val="single" w:sz="8" w:space="0" w:color="auto"/>
              <w:right w:val="single" w:sz="4" w:space="0" w:color="auto"/>
            </w:tcBorders>
            <w:shd w:val="clear" w:color="auto" w:fill="auto"/>
            <w:vAlign w:val="center"/>
          </w:tcPr>
          <w:p w14:paraId="5C59216F" w14:textId="77777777" w:rsidR="00E16D85" w:rsidRPr="00435FDD" w:rsidRDefault="00E16D85" w:rsidP="004E446F">
            <w:pPr>
              <w:jc w:val="center"/>
              <w:rPr>
                <w:rFonts w:cs="Arial"/>
                <w:sz w:val="18"/>
                <w:szCs w:val="18"/>
              </w:rPr>
            </w:pPr>
            <w:r w:rsidRPr="00435FDD">
              <w:rPr>
                <w:rFonts w:cs="Arial"/>
                <w:sz w:val="18"/>
                <w:szCs w:val="18"/>
              </w:rPr>
              <w:t>Сроки исполнения обязанностей сторон по сделке</w:t>
            </w:r>
          </w:p>
        </w:tc>
        <w:tc>
          <w:tcPr>
            <w:tcW w:w="198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26485FA" w14:textId="77777777" w:rsidR="00E16D85" w:rsidRPr="00435FDD" w:rsidRDefault="00E16D85" w:rsidP="004E446F">
            <w:pPr>
              <w:jc w:val="center"/>
              <w:rPr>
                <w:rFonts w:cs="Arial"/>
                <w:sz w:val="18"/>
                <w:szCs w:val="18"/>
              </w:rPr>
            </w:pPr>
            <w:r w:rsidRPr="00435FDD">
              <w:rPr>
                <w:rFonts w:cs="Arial"/>
                <w:sz w:val="18"/>
                <w:szCs w:val="18"/>
              </w:rPr>
              <w:t>Иные существенные условия сделки</w:t>
            </w:r>
          </w:p>
        </w:tc>
        <w:tc>
          <w:tcPr>
            <w:tcW w:w="141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574B2D1" w14:textId="77777777" w:rsidR="00E16D85" w:rsidRPr="00435FDD" w:rsidRDefault="00E16D85" w:rsidP="004E446F">
            <w:pPr>
              <w:jc w:val="center"/>
              <w:rPr>
                <w:rFonts w:cs="Arial"/>
                <w:sz w:val="18"/>
                <w:szCs w:val="18"/>
              </w:rPr>
            </w:pPr>
            <w:r w:rsidRPr="00435FDD">
              <w:rPr>
                <w:rFonts w:cs="Arial"/>
                <w:sz w:val="18"/>
                <w:szCs w:val="18"/>
              </w:rPr>
              <w:t>Наименование и реквизиты договора</w:t>
            </w:r>
          </w:p>
        </w:tc>
        <w:tc>
          <w:tcPr>
            <w:tcW w:w="1276" w:type="dxa"/>
            <w:gridSpan w:val="2"/>
            <w:vMerge w:val="restart"/>
            <w:tcBorders>
              <w:top w:val="single" w:sz="8" w:space="0" w:color="auto"/>
              <w:left w:val="nil"/>
              <w:bottom w:val="single" w:sz="8" w:space="0" w:color="000000"/>
              <w:right w:val="single" w:sz="8" w:space="0" w:color="auto"/>
            </w:tcBorders>
            <w:shd w:val="clear" w:color="auto" w:fill="auto"/>
            <w:vAlign w:val="center"/>
          </w:tcPr>
          <w:p w14:paraId="28FCE474" w14:textId="2D679E63" w:rsidR="00E16D85" w:rsidRPr="00435FDD" w:rsidRDefault="00E16D85" w:rsidP="0060468C">
            <w:pPr>
              <w:jc w:val="center"/>
              <w:rPr>
                <w:rFonts w:cs="Arial"/>
                <w:sz w:val="18"/>
                <w:szCs w:val="18"/>
              </w:rPr>
            </w:pPr>
            <w:r w:rsidRPr="00435FDD">
              <w:rPr>
                <w:rFonts w:cs="Arial"/>
                <w:sz w:val="18"/>
                <w:szCs w:val="18"/>
              </w:rPr>
              <w:t>Дата выдачи согласия/</w:t>
            </w:r>
            <w:r w:rsidRPr="00435FDD">
              <w:rPr>
                <w:rFonts w:cs="Arial"/>
                <w:sz w:val="18"/>
                <w:szCs w:val="18"/>
              </w:rPr>
              <w:br/>
              <w:t xml:space="preserve">отказа СД </w:t>
            </w:r>
            <w:r w:rsidRPr="00435FDD">
              <w:rPr>
                <w:rFonts w:cs="Arial"/>
                <w:sz w:val="18"/>
                <w:szCs w:val="18"/>
              </w:rPr>
              <w:br/>
            </w:r>
            <w:r w:rsidRPr="00435FDD">
              <w:rPr>
                <w:rFonts w:cs="Arial"/>
                <w:sz w:val="18"/>
                <w:szCs w:val="18"/>
                <w:u w:val="single"/>
              </w:rPr>
              <w:t>(заполняется СД)</w:t>
            </w:r>
          </w:p>
        </w:tc>
      </w:tr>
      <w:tr w:rsidR="00E16D85" w:rsidRPr="00435FDD" w14:paraId="3D131E3C" w14:textId="77777777" w:rsidTr="00820E75">
        <w:trPr>
          <w:trHeight w:val="795"/>
        </w:trPr>
        <w:tc>
          <w:tcPr>
            <w:tcW w:w="1200" w:type="dxa"/>
            <w:vMerge/>
            <w:tcBorders>
              <w:top w:val="single" w:sz="8" w:space="0" w:color="auto"/>
              <w:left w:val="single" w:sz="8" w:space="0" w:color="auto"/>
              <w:bottom w:val="single" w:sz="8" w:space="0" w:color="000000"/>
              <w:right w:val="single" w:sz="8" w:space="0" w:color="auto"/>
            </w:tcBorders>
            <w:vAlign w:val="center"/>
          </w:tcPr>
          <w:p w14:paraId="6D4F2A55" w14:textId="77777777" w:rsidR="00E16D85" w:rsidRPr="00435FDD" w:rsidRDefault="00E16D85" w:rsidP="004E446F">
            <w:pPr>
              <w:rPr>
                <w:rFonts w:cs="Arial"/>
                <w:sz w:val="16"/>
                <w:szCs w:val="16"/>
              </w:rPr>
            </w:pPr>
          </w:p>
        </w:tc>
        <w:tc>
          <w:tcPr>
            <w:tcW w:w="1919" w:type="dxa"/>
            <w:gridSpan w:val="2"/>
            <w:vMerge/>
            <w:tcBorders>
              <w:top w:val="single" w:sz="8" w:space="0" w:color="auto"/>
              <w:left w:val="single" w:sz="8" w:space="0" w:color="auto"/>
              <w:bottom w:val="single" w:sz="8" w:space="0" w:color="000000"/>
              <w:right w:val="single" w:sz="8" w:space="0" w:color="auto"/>
            </w:tcBorders>
            <w:vAlign w:val="center"/>
          </w:tcPr>
          <w:p w14:paraId="1117F02C" w14:textId="77777777" w:rsidR="00E16D85" w:rsidRPr="00435FDD" w:rsidRDefault="00E16D85" w:rsidP="004E446F">
            <w:pPr>
              <w:rPr>
                <w:rFonts w:cs="Arial"/>
                <w:sz w:val="16"/>
                <w:szCs w:val="16"/>
              </w:rPr>
            </w:pPr>
          </w:p>
        </w:tc>
        <w:tc>
          <w:tcPr>
            <w:tcW w:w="3402" w:type="dxa"/>
            <w:gridSpan w:val="3"/>
            <w:vMerge/>
            <w:tcBorders>
              <w:top w:val="single" w:sz="8" w:space="0" w:color="auto"/>
              <w:left w:val="single" w:sz="8" w:space="0" w:color="auto"/>
              <w:bottom w:val="single" w:sz="8" w:space="0" w:color="000000"/>
              <w:right w:val="single" w:sz="8" w:space="0" w:color="auto"/>
            </w:tcBorders>
            <w:vAlign w:val="center"/>
          </w:tcPr>
          <w:p w14:paraId="5E659409" w14:textId="77777777" w:rsidR="00E16D85" w:rsidRPr="00435FDD" w:rsidRDefault="00E16D85" w:rsidP="004E446F">
            <w:pPr>
              <w:rPr>
                <w:rFonts w:cs="Arial"/>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tcPr>
          <w:p w14:paraId="79ED051E" w14:textId="77777777" w:rsidR="00E16D85" w:rsidRPr="00435FDD" w:rsidRDefault="00E16D85" w:rsidP="004E446F">
            <w:pPr>
              <w:rPr>
                <w:rFonts w:cs="Arial"/>
                <w:sz w:val="16"/>
                <w:szCs w:val="16"/>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14EA46AA" w14:textId="77777777" w:rsidR="00E16D85" w:rsidRPr="00435FDD" w:rsidRDefault="00E16D85" w:rsidP="004E446F">
            <w:pPr>
              <w:jc w:val="center"/>
              <w:rPr>
                <w:rFonts w:cs="Arial"/>
                <w:sz w:val="18"/>
                <w:szCs w:val="18"/>
              </w:rPr>
            </w:pPr>
            <w:r w:rsidRPr="00435FDD">
              <w:rPr>
                <w:rFonts w:cs="Arial"/>
                <w:sz w:val="18"/>
                <w:szCs w:val="18"/>
              </w:rPr>
              <w:t xml:space="preserve">для УК Д.У. ПИФ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AA5977C" w14:textId="77777777" w:rsidR="00E16D85" w:rsidRPr="00435FDD" w:rsidRDefault="00E16D85" w:rsidP="004E446F">
            <w:pPr>
              <w:jc w:val="center"/>
              <w:rPr>
                <w:rFonts w:cs="Arial"/>
                <w:sz w:val="18"/>
                <w:szCs w:val="18"/>
              </w:rPr>
            </w:pPr>
            <w:r w:rsidRPr="00435FDD">
              <w:rPr>
                <w:rFonts w:cs="Arial"/>
                <w:sz w:val="18"/>
                <w:szCs w:val="18"/>
              </w:rPr>
              <w:t>для контрагента</w:t>
            </w:r>
          </w:p>
        </w:tc>
        <w:tc>
          <w:tcPr>
            <w:tcW w:w="1984" w:type="dxa"/>
            <w:gridSpan w:val="2"/>
            <w:vMerge/>
            <w:tcBorders>
              <w:top w:val="single" w:sz="8" w:space="0" w:color="auto"/>
              <w:left w:val="single" w:sz="8" w:space="0" w:color="auto"/>
              <w:bottom w:val="single" w:sz="8" w:space="0" w:color="000000"/>
              <w:right w:val="single" w:sz="8" w:space="0" w:color="auto"/>
            </w:tcBorders>
            <w:vAlign w:val="center"/>
          </w:tcPr>
          <w:p w14:paraId="3DB164EF" w14:textId="77777777" w:rsidR="00E16D85" w:rsidRPr="00435FDD" w:rsidRDefault="00E16D85" w:rsidP="004E446F">
            <w:pPr>
              <w:rPr>
                <w:rFonts w:cs="Arial"/>
              </w:rPr>
            </w:pPr>
          </w:p>
        </w:tc>
        <w:tc>
          <w:tcPr>
            <w:tcW w:w="1418" w:type="dxa"/>
            <w:gridSpan w:val="2"/>
            <w:vMerge/>
            <w:tcBorders>
              <w:top w:val="single" w:sz="8" w:space="0" w:color="auto"/>
              <w:left w:val="single" w:sz="8" w:space="0" w:color="auto"/>
              <w:bottom w:val="single" w:sz="8" w:space="0" w:color="000000"/>
              <w:right w:val="single" w:sz="8" w:space="0" w:color="auto"/>
            </w:tcBorders>
            <w:vAlign w:val="center"/>
          </w:tcPr>
          <w:p w14:paraId="597A0C73" w14:textId="77777777" w:rsidR="00E16D85" w:rsidRPr="00435FDD" w:rsidRDefault="00E16D85" w:rsidP="004E446F">
            <w:pPr>
              <w:rPr>
                <w:rFonts w:cs="Arial"/>
              </w:rPr>
            </w:pPr>
          </w:p>
        </w:tc>
        <w:tc>
          <w:tcPr>
            <w:tcW w:w="1276" w:type="dxa"/>
            <w:gridSpan w:val="2"/>
            <w:vMerge/>
            <w:tcBorders>
              <w:top w:val="single" w:sz="8" w:space="0" w:color="auto"/>
              <w:left w:val="nil"/>
              <w:bottom w:val="single" w:sz="8" w:space="0" w:color="000000"/>
              <w:right w:val="single" w:sz="8" w:space="0" w:color="auto"/>
            </w:tcBorders>
            <w:vAlign w:val="center"/>
          </w:tcPr>
          <w:p w14:paraId="3A3C79A2" w14:textId="77777777" w:rsidR="00E16D85" w:rsidRPr="00435FDD" w:rsidRDefault="00E16D85" w:rsidP="004E446F">
            <w:pPr>
              <w:rPr>
                <w:rFonts w:cs="Arial"/>
              </w:rPr>
            </w:pPr>
          </w:p>
        </w:tc>
      </w:tr>
      <w:tr w:rsidR="00E16D85" w:rsidRPr="006845DB" w14:paraId="4FAE63E9" w14:textId="77777777" w:rsidTr="006845DB">
        <w:trPr>
          <w:trHeight w:val="3232"/>
        </w:trPr>
        <w:tc>
          <w:tcPr>
            <w:tcW w:w="1200" w:type="dxa"/>
            <w:tcBorders>
              <w:top w:val="nil"/>
              <w:left w:val="single" w:sz="8" w:space="0" w:color="auto"/>
              <w:bottom w:val="single" w:sz="8" w:space="0" w:color="auto"/>
              <w:right w:val="single" w:sz="4" w:space="0" w:color="auto"/>
            </w:tcBorders>
            <w:shd w:val="clear" w:color="auto" w:fill="auto"/>
          </w:tcPr>
          <w:p w14:paraId="217BAA3B" w14:textId="77777777" w:rsidR="00E16D85" w:rsidRPr="006845DB" w:rsidRDefault="00E16D85" w:rsidP="004E446F">
            <w:pPr>
              <w:rPr>
                <w:rFonts w:cs="Arial"/>
                <w:sz w:val="16"/>
                <w:szCs w:val="16"/>
              </w:rPr>
            </w:pPr>
            <w:r w:rsidRPr="006845DB">
              <w:rPr>
                <w:rFonts w:cs="Arial"/>
                <w:sz w:val="16"/>
                <w:szCs w:val="16"/>
              </w:rPr>
              <w:t>Расходы и операции по договору на оказание брокерских услуг за счет ПИФ</w:t>
            </w:r>
          </w:p>
        </w:tc>
        <w:tc>
          <w:tcPr>
            <w:tcW w:w="1919" w:type="dxa"/>
            <w:gridSpan w:val="2"/>
            <w:tcBorders>
              <w:top w:val="nil"/>
              <w:left w:val="nil"/>
              <w:bottom w:val="single" w:sz="8" w:space="0" w:color="auto"/>
              <w:right w:val="single" w:sz="4" w:space="0" w:color="auto"/>
            </w:tcBorders>
            <w:shd w:val="clear" w:color="auto" w:fill="auto"/>
          </w:tcPr>
          <w:p w14:paraId="203E6962" w14:textId="77777777" w:rsidR="00E16D85" w:rsidRPr="006845DB" w:rsidRDefault="00E16D85" w:rsidP="004E446F">
            <w:pPr>
              <w:rPr>
                <w:rFonts w:cs="Arial"/>
                <w:sz w:val="16"/>
                <w:szCs w:val="16"/>
              </w:rPr>
            </w:pPr>
            <w:r w:rsidRPr="006845DB">
              <w:rPr>
                <w:rFonts w:cs="Arial"/>
                <w:sz w:val="16"/>
                <w:szCs w:val="16"/>
              </w:rPr>
              <w:t xml:space="preserve">______________________________________________________          </w:t>
            </w:r>
          </w:p>
          <w:p w14:paraId="155DA72D" w14:textId="77777777" w:rsidR="006845DB" w:rsidRDefault="00E16D85" w:rsidP="006845DB">
            <w:pPr>
              <w:spacing w:line="240" w:lineRule="auto"/>
              <w:rPr>
                <w:rFonts w:cs="Arial"/>
                <w:sz w:val="16"/>
                <w:szCs w:val="16"/>
              </w:rPr>
            </w:pPr>
            <w:r w:rsidRPr="006845DB">
              <w:rPr>
                <w:rFonts w:cs="Arial"/>
                <w:sz w:val="16"/>
                <w:szCs w:val="16"/>
              </w:rPr>
              <w:t xml:space="preserve"> (далее - брокер)</w:t>
            </w:r>
          </w:p>
          <w:p w14:paraId="44E32344" w14:textId="77777777" w:rsidR="00E16D85" w:rsidRPr="006845DB" w:rsidRDefault="00E16D85" w:rsidP="006845DB">
            <w:pPr>
              <w:spacing w:line="240" w:lineRule="auto"/>
              <w:rPr>
                <w:rFonts w:cs="Arial"/>
                <w:sz w:val="16"/>
                <w:szCs w:val="16"/>
              </w:rPr>
            </w:pPr>
            <w:r w:rsidRPr="006845DB">
              <w:rPr>
                <w:rFonts w:cs="Arial"/>
                <w:sz w:val="16"/>
                <w:szCs w:val="16"/>
              </w:rPr>
              <w:t xml:space="preserve">                                                        не является участником УК, дочерним либо зависимым обществом УК, основным либо преобладающим обществом акционера  УК</w:t>
            </w:r>
          </w:p>
        </w:tc>
        <w:tc>
          <w:tcPr>
            <w:tcW w:w="3402" w:type="dxa"/>
            <w:gridSpan w:val="3"/>
            <w:tcBorders>
              <w:top w:val="nil"/>
              <w:left w:val="nil"/>
              <w:bottom w:val="single" w:sz="8" w:space="0" w:color="auto"/>
              <w:right w:val="single" w:sz="4" w:space="0" w:color="auto"/>
            </w:tcBorders>
            <w:shd w:val="clear" w:color="auto" w:fill="auto"/>
          </w:tcPr>
          <w:p w14:paraId="58CCD133" w14:textId="77777777" w:rsidR="00E16D85" w:rsidRPr="006845DB" w:rsidRDefault="00E16D85" w:rsidP="004E446F">
            <w:pPr>
              <w:pStyle w:val="afa"/>
              <w:widowControl w:val="0"/>
              <w:tabs>
                <w:tab w:val="left" w:pos="0"/>
              </w:tabs>
              <w:spacing w:before="80" w:after="80"/>
              <w:jc w:val="both"/>
              <w:rPr>
                <w:rFonts w:ascii="Arial" w:eastAsia="MS Mincho" w:hAnsi="Arial" w:cs="Arial"/>
                <w:sz w:val="16"/>
                <w:szCs w:val="16"/>
              </w:rPr>
            </w:pPr>
            <w:r w:rsidRPr="006845DB">
              <w:rPr>
                <w:rFonts w:ascii="Arial" w:eastAsia="MS Mincho" w:hAnsi="Arial" w:cs="Arial"/>
                <w:sz w:val="16"/>
                <w:szCs w:val="16"/>
              </w:rPr>
              <w:t>1. Операции по переводу денежных средств с брокерского счета на расчетный счет УК Д.У. ПИФ</w:t>
            </w:r>
          </w:p>
          <w:p w14:paraId="44828824" w14:textId="77777777" w:rsidR="00E16D85" w:rsidRPr="006845DB" w:rsidRDefault="00E16D85" w:rsidP="004E446F">
            <w:pPr>
              <w:pStyle w:val="afa"/>
              <w:widowControl w:val="0"/>
              <w:tabs>
                <w:tab w:val="left" w:pos="0"/>
              </w:tabs>
              <w:spacing w:before="80" w:after="80"/>
              <w:jc w:val="both"/>
              <w:rPr>
                <w:rFonts w:ascii="Arial" w:eastAsia="MS Mincho" w:hAnsi="Arial" w:cs="Arial"/>
                <w:sz w:val="16"/>
                <w:szCs w:val="16"/>
              </w:rPr>
            </w:pPr>
            <w:r w:rsidRPr="006845DB">
              <w:rPr>
                <w:rFonts w:ascii="Arial" w:eastAsia="MS Mincho" w:hAnsi="Arial" w:cs="Arial"/>
                <w:sz w:val="16"/>
                <w:szCs w:val="16"/>
              </w:rPr>
              <w:t>2. Оплата услуг брокера по совершению сделок на _____________, в соответствии с тарифами, установленными договором на  брокерское обслуживание (Регламентом)</w:t>
            </w:r>
          </w:p>
          <w:p w14:paraId="5EAD9528" w14:textId="77777777" w:rsidR="00E16D85" w:rsidRPr="006845DB" w:rsidRDefault="00E16D85" w:rsidP="004E446F">
            <w:pPr>
              <w:pStyle w:val="afa"/>
              <w:widowControl w:val="0"/>
              <w:tabs>
                <w:tab w:val="left" w:pos="0"/>
              </w:tabs>
              <w:spacing w:before="80" w:after="80"/>
              <w:jc w:val="both"/>
              <w:rPr>
                <w:rFonts w:ascii="Arial" w:eastAsia="MS Mincho" w:hAnsi="Arial" w:cs="Arial"/>
                <w:sz w:val="16"/>
                <w:szCs w:val="16"/>
              </w:rPr>
            </w:pPr>
            <w:r w:rsidRPr="006845DB">
              <w:rPr>
                <w:rFonts w:ascii="Arial" w:eastAsia="MS Mincho" w:hAnsi="Arial" w:cs="Arial"/>
                <w:sz w:val="16"/>
                <w:szCs w:val="16"/>
              </w:rPr>
              <w:t>3. Операции по переводу денежных средств между лицевыми счетами Клиента (УК Д.У.ПИФ) в рамках одного договора на брокерское обслуживание (Регламента)</w:t>
            </w:r>
          </w:p>
        </w:tc>
        <w:tc>
          <w:tcPr>
            <w:tcW w:w="1276" w:type="dxa"/>
            <w:tcBorders>
              <w:top w:val="nil"/>
              <w:left w:val="nil"/>
              <w:bottom w:val="single" w:sz="8" w:space="0" w:color="auto"/>
              <w:right w:val="single" w:sz="4" w:space="0" w:color="auto"/>
            </w:tcBorders>
            <w:shd w:val="clear" w:color="auto" w:fill="auto"/>
          </w:tcPr>
          <w:p w14:paraId="444015B1" w14:textId="77777777" w:rsidR="00E16D85" w:rsidRPr="006845DB" w:rsidRDefault="00E16D85" w:rsidP="004E446F">
            <w:pPr>
              <w:rPr>
                <w:rFonts w:cs="Arial"/>
                <w:sz w:val="16"/>
                <w:szCs w:val="16"/>
              </w:rPr>
            </w:pPr>
            <w:r w:rsidRPr="006845DB">
              <w:rPr>
                <w:rFonts w:cs="Arial"/>
                <w:sz w:val="16"/>
                <w:szCs w:val="16"/>
              </w:rPr>
              <w:t>в соответствии с утвержденными брокером тарифами, в ______</w:t>
            </w:r>
          </w:p>
        </w:tc>
        <w:tc>
          <w:tcPr>
            <w:tcW w:w="1275" w:type="dxa"/>
            <w:tcBorders>
              <w:top w:val="nil"/>
              <w:left w:val="nil"/>
              <w:bottom w:val="single" w:sz="8" w:space="0" w:color="auto"/>
              <w:right w:val="single" w:sz="4" w:space="0" w:color="auto"/>
            </w:tcBorders>
            <w:shd w:val="clear" w:color="auto" w:fill="auto"/>
          </w:tcPr>
          <w:p w14:paraId="698D124C" w14:textId="77777777" w:rsidR="00E16D85" w:rsidRPr="006845DB" w:rsidRDefault="00E16D85" w:rsidP="004E446F">
            <w:pPr>
              <w:autoSpaceDE w:val="0"/>
              <w:ind w:firstLine="9"/>
              <w:rPr>
                <w:rFonts w:cs="Arial"/>
                <w:sz w:val="16"/>
                <w:szCs w:val="16"/>
              </w:rPr>
            </w:pPr>
            <w:r w:rsidRPr="006845DB">
              <w:rPr>
                <w:rFonts w:cs="Arial"/>
                <w:sz w:val="16"/>
                <w:szCs w:val="16"/>
              </w:rPr>
              <w:t>в соответствии с условиями договора</w:t>
            </w:r>
          </w:p>
        </w:tc>
        <w:tc>
          <w:tcPr>
            <w:tcW w:w="1418" w:type="dxa"/>
            <w:gridSpan w:val="2"/>
            <w:tcBorders>
              <w:top w:val="nil"/>
              <w:left w:val="nil"/>
              <w:bottom w:val="single" w:sz="8" w:space="0" w:color="auto"/>
              <w:right w:val="single" w:sz="4" w:space="0" w:color="auto"/>
            </w:tcBorders>
            <w:shd w:val="clear" w:color="auto" w:fill="auto"/>
          </w:tcPr>
          <w:p w14:paraId="6403D622" w14:textId="77777777" w:rsidR="00E16D85" w:rsidRPr="006845DB" w:rsidRDefault="00E16D85" w:rsidP="004E446F">
            <w:pPr>
              <w:autoSpaceDE w:val="0"/>
              <w:ind w:firstLine="9"/>
              <w:rPr>
                <w:rFonts w:cs="Arial"/>
                <w:sz w:val="16"/>
                <w:szCs w:val="16"/>
              </w:rPr>
            </w:pPr>
            <w:r w:rsidRPr="006845DB">
              <w:rPr>
                <w:rFonts w:cs="Arial"/>
                <w:sz w:val="16"/>
                <w:szCs w:val="16"/>
              </w:rPr>
              <w:t>в соответствии с условиями договора</w:t>
            </w:r>
          </w:p>
        </w:tc>
        <w:tc>
          <w:tcPr>
            <w:tcW w:w="1984" w:type="dxa"/>
            <w:gridSpan w:val="2"/>
            <w:tcBorders>
              <w:top w:val="nil"/>
              <w:left w:val="nil"/>
              <w:bottom w:val="single" w:sz="8" w:space="0" w:color="auto"/>
              <w:right w:val="single" w:sz="4" w:space="0" w:color="auto"/>
            </w:tcBorders>
            <w:shd w:val="clear" w:color="auto" w:fill="auto"/>
          </w:tcPr>
          <w:p w14:paraId="023ABF1B" w14:textId="77777777" w:rsidR="00E16D85" w:rsidRPr="006845DB" w:rsidRDefault="00E16D85" w:rsidP="004E446F">
            <w:pPr>
              <w:ind w:firstLine="9"/>
              <w:rPr>
                <w:rFonts w:cs="Arial"/>
                <w:sz w:val="16"/>
                <w:szCs w:val="16"/>
              </w:rPr>
            </w:pPr>
            <w:r w:rsidRPr="006845DB">
              <w:rPr>
                <w:rFonts w:eastAsia="MS Mincho" w:cs="Arial"/>
                <w:sz w:val="16"/>
                <w:szCs w:val="16"/>
                <w:lang w:eastAsia="ru-RU"/>
              </w:rPr>
              <w:t>Брокер не вправе использовать в своих интересах денежные средства, переданные ему или полученные в результате продажи ценных бумаг денежные средства Клиента (УК Д.У. ПИФ), находящиеся на брокерском счете</w:t>
            </w:r>
          </w:p>
        </w:tc>
        <w:tc>
          <w:tcPr>
            <w:tcW w:w="1418" w:type="dxa"/>
            <w:gridSpan w:val="2"/>
            <w:tcBorders>
              <w:top w:val="nil"/>
              <w:left w:val="nil"/>
              <w:bottom w:val="single" w:sz="8" w:space="0" w:color="auto"/>
              <w:right w:val="single" w:sz="4" w:space="0" w:color="auto"/>
            </w:tcBorders>
            <w:shd w:val="clear" w:color="auto" w:fill="auto"/>
          </w:tcPr>
          <w:p w14:paraId="22C21FBD" w14:textId="77777777" w:rsidR="00E16D85" w:rsidRPr="006845DB" w:rsidRDefault="00E16D85" w:rsidP="004E446F">
            <w:pPr>
              <w:autoSpaceDE w:val="0"/>
              <w:rPr>
                <w:rFonts w:cs="Arial"/>
                <w:sz w:val="16"/>
                <w:szCs w:val="16"/>
              </w:rPr>
            </w:pPr>
          </w:p>
        </w:tc>
        <w:tc>
          <w:tcPr>
            <w:tcW w:w="1276" w:type="dxa"/>
            <w:gridSpan w:val="2"/>
            <w:tcBorders>
              <w:top w:val="nil"/>
              <w:left w:val="nil"/>
              <w:bottom w:val="single" w:sz="8" w:space="0" w:color="auto"/>
              <w:right w:val="single" w:sz="8" w:space="0" w:color="auto"/>
            </w:tcBorders>
            <w:shd w:val="clear" w:color="auto" w:fill="auto"/>
          </w:tcPr>
          <w:p w14:paraId="0C486098" w14:textId="77777777" w:rsidR="00E16D85" w:rsidRPr="006845DB" w:rsidRDefault="00E16D85" w:rsidP="004E446F">
            <w:pPr>
              <w:rPr>
                <w:rFonts w:cs="Arial"/>
                <w:sz w:val="16"/>
                <w:szCs w:val="16"/>
              </w:rPr>
            </w:pPr>
          </w:p>
        </w:tc>
      </w:tr>
      <w:tr w:rsidR="00E16D85" w:rsidRPr="006845DB" w14:paraId="62B17267" w14:textId="77777777" w:rsidTr="006845DB">
        <w:trPr>
          <w:trHeight w:val="661"/>
        </w:trPr>
        <w:tc>
          <w:tcPr>
            <w:tcW w:w="15168" w:type="dxa"/>
            <w:gridSpan w:val="16"/>
            <w:tcBorders>
              <w:top w:val="single" w:sz="4" w:space="0" w:color="auto"/>
              <w:left w:val="single" w:sz="4" w:space="0" w:color="auto"/>
              <w:bottom w:val="single" w:sz="4" w:space="0" w:color="auto"/>
              <w:right w:val="single" w:sz="4" w:space="0" w:color="auto"/>
            </w:tcBorders>
            <w:shd w:val="clear" w:color="auto" w:fill="auto"/>
            <w:noWrap/>
            <w:vAlign w:val="bottom"/>
          </w:tcPr>
          <w:p w14:paraId="703BC06D" w14:textId="77777777" w:rsidR="00E16D85" w:rsidRPr="006845DB" w:rsidRDefault="00E16D85" w:rsidP="006845DB">
            <w:pPr>
              <w:spacing w:after="0" w:line="240" w:lineRule="auto"/>
              <w:contextualSpacing/>
              <w:rPr>
                <w:rFonts w:cs="Arial"/>
                <w:b/>
                <w:color w:val="000000"/>
                <w:sz w:val="18"/>
                <w:szCs w:val="18"/>
              </w:rPr>
            </w:pPr>
            <w:r w:rsidRPr="006845DB">
              <w:rPr>
                <w:rFonts w:cs="Arial"/>
                <w:b/>
                <w:color w:val="000000"/>
                <w:sz w:val="18"/>
                <w:szCs w:val="18"/>
              </w:rPr>
              <w:t>УК Д.У.ПИФ обязуется не подавать поручения брокеру, связанные с получением на условиях договора займа ценных бумаг, подлежащих возврату за счет ПИФ</w:t>
            </w:r>
          </w:p>
          <w:p w14:paraId="3F520D2F" w14:textId="77777777" w:rsidR="006845DB" w:rsidRDefault="006845DB" w:rsidP="006845DB">
            <w:pPr>
              <w:spacing w:after="0" w:line="240" w:lineRule="auto"/>
              <w:contextualSpacing/>
              <w:rPr>
                <w:rFonts w:cs="Arial"/>
                <w:color w:val="000000"/>
                <w:sz w:val="18"/>
                <w:szCs w:val="18"/>
              </w:rPr>
            </w:pPr>
          </w:p>
          <w:p w14:paraId="49D09A04" w14:textId="77777777" w:rsidR="00E16D85" w:rsidRPr="006845DB" w:rsidRDefault="00E16D85" w:rsidP="006845DB">
            <w:pPr>
              <w:spacing w:after="0" w:line="240" w:lineRule="auto"/>
              <w:contextualSpacing/>
              <w:rPr>
                <w:rFonts w:cs="Arial"/>
                <w:color w:val="000000"/>
                <w:sz w:val="18"/>
                <w:szCs w:val="18"/>
              </w:rPr>
            </w:pPr>
            <w:r w:rsidRPr="006845DB">
              <w:rPr>
                <w:rFonts w:cs="Arial"/>
                <w:color w:val="000000"/>
                <w:sz w:val="18"/>
                <w:szCs w:val="18"/>
              </w:rPr>
              <w:t>Приложение к Уведомлению:</w:t>
            </w:r>
          </w:p>
        </w:tc>
      </w:tr>
      <w:tr w:rsidR="00E16D85" w:rsidRPr="006845DB" w14:paraId="63DB8C10" w14:textId="77777777" w:rsidTr="006845DB">
        <w:trPr>
          <w:gridAfter w:val="7"/>
          <w:wAfter w:w="5283" w:type="dxa"/>
          <w:trHeight w:val="197"/>
        </w:trPr>
        <w:tc>
          <w:tcPr>
            <w:tcW w:w="3265" w:type="dxa"/>
            <w:gridSpan w:val="4"/>
            <w:tcBorders>
              <w:top w:val="nil"/>
              <w:left w:val="nil"/>
              <w:bottom w:val="nil"/>
              <w:right w:val="nil"/>
            </w:tcBorders>
            <w:shd w:val="clear" w:color="auto" w:fill="auto"/>
            <w:noWrap/>
            <w:vAlign w:val="bottom"/>
            <w:hideMark/>
          </w:tcPr>
          <w:p w14:paraId="4C7EC949" w14:textId="77777777" w:rsidR="00E16D85" w:rsidRPr="006845DB" w:rsidRDefault="00E16D85" w:rsidP="004E446F">
            <w:pPr>
              <w:spacing w:after="0" w:line="240" w:lineRule="auto"/>
              <w:jc w:val="left"/>
              <w:rPr>
                <w:rFonts w:cs="Arial"/>
                <w:color w:val="000000"/>
                <w:sz w:val="18"/>
                <w:szCs w:val="18"/>
                <w:lang w:eastAsia="ru-RU"/>
              </w:rPr>
            </w:pPr>
            <w:r w:rsidRPr="006845DB">
              <w:rPr>
                <w:rFonts w:cs="Arial"/>
                <w:color w:val="000000"/>
                <w:sz w:val="18"/>
                <w:szCs w:val="18"/>
                <w:lang w:eastAsia="ru-RU"/>
              </w:rPr>
              <w:t>Ответственный исполнитель УК:</w:t>
            </w:r>
          </w:p>
        </w:tc>
        <w:tc>
          <w:tcPr>
            <w:tcW w:w="1820" w:type="dxa"/>
            <w:tcBorders>
              <w:top w:val="nil"/>
              <w:left w:val="nil"/>
              <w:bottom w:val="single" w:sz="4" w:space="0" w:color="auto"/>
              <w:right w:val="nil"/>
            </w:tcBorders>
            <w:shd w:val="clear" w:color="auto" w:fill="auto"/>
            <w:noWrap/>
            <w:vAlign w:val="bottom"/>
            <w:hideMark/>
          </w:tcPr>
          <w:p w14:paraId="36FCD6A1" w14:textId="77777777" w:rsidR="00E16D85" w:rsidRPr="006845DB" w:rsidRDefault="00E16D85" w:rsidP="004E446F">
            <w:pPr>
              <w:spacing w:after="0" w:line="240" w:lineRule="auto"/>
              <w:jc w:val="left"/>
              <w:rPr>
                <w:rFonts w:ascii="Calibri" w:hAnsi="Calibri"/>
                <w:color w:val="000000"/>
                <w:sz w:val="18"/>
                <w:szCs w:val="18"/>
                <w:u w:val="single"/>
                <w:lang w:eastAsia="ru-RU"/>
              </w:rPr>
            </w:pPr>
          </w:p>
        </w:tc>
        <w:tc>
          <w:tcPr>
            <w:tcW w:w="4800" w:type="dxa"/>
            <w:gridSpan w:val="4"/>
            <w:tcBorders>
              <w:top w:val="nil"/>
              <w:left w:val="nil"/>
              <w:bottom w:val="nil"/>
              <w:right w:val="nil"/>
            </w:tcBorders>
            <w:shd w:val="clear" w:color="auto" w:fill="auto"/>
            <w:noWrap/>
            <w:vAlign w:val="bottom"/>
            <w:hideMark/>
          </w:tcPr>
          <w:p w14:paraId="1CC2A18D" w14:textId="77777777" w:rsidR="00E16D85" w:rsidRPr="00546EEA" w:rsidRDefault="00E16D85" w:rsidP="004E446F">
            <w:pPr>
              <w:spacing w:after="0" w:line="240" w:lineRule="auto"/>
              <w:jc w:val="left"/>
              <w:rPr>
                <w:rFonts w:cs="Arial"/>
                <w:color w:val="000000"/>
                <w:sz w:val="16"/>
                <w:szCs w:val="16"/>
              </w:rPr>
            </w:pPr>
            <w:r w:rsidRPr="00546EEA">
              <w:rPr>
                <w:rFonts w:cs="Arial"/>
                <w:color w:val="000000"/>
                <w:sz w:val="16"/>
                <w:szCs w:val="16"/>
              </w:rPr>
              <w:t xml:space="preserve">указываются ФИО сотрудника УК, </w:t>
            </w:r>
          </w:p>
          <w:p w14:paraId="71BC6780" w14:textId="77777777" w:rsidR="00E16D85" w:rsidRPr="006845DB" w:rsidRDefault="00E16D85" w:rsidP="004E446F">
            <w:pPr>
              <w:spacing w:after="0" w:line="240" w:lineRule="auto"/>
              <w:jc w:val="left"/>
              <w:rPr>
                <w:rFonts w:ascii="Calibri" w:hAnsi="Calibri"/>
                <w:color w:val="000000"/>
                <w:sz w:val="18"/>
                <w:szCs w:val="18"/>
                <w:lang w:eastAsia="ru-RU"/>
              </w:rPr>
            </w:pPr>
            <w:r w:rsidRPr="00546EEA">
              <w:rPr>
                <w:rFonts w:cs="Arial"/>
                <w:color w:val="000000"/>
                <w:sz w:val="16"/>
                <w:szCs w:val="16"/>
              </w:rPr>
              <w:t>заполнившего уведомление</w:t>
            </w:r>
          </w:p>
        </w:tc>
      </w:tr>
      <w:tr w:rsidR="00E16D85" w:rsidRPr="006845DB" w14:paraId="3EE769B2" w14:textId="77777777" w:rsidTr="006845DB">
        <w:trPr>
          <w:gridAfter w:val="7"/>
          <w:wAfter w:w="5283" w:type="dxa"/>
          <w:trHeight w:val="399"/>
        </w:trPr>
        <w:tc>
          <w:tcPr>
            <w:tcW w:w="3265" w:type="dxa"/>
            <w:gridSpan w:val="4"/>
            <w:tcBorders>
              <w:top w:val="nil"/>
              <w:left w:val="nil"/>
              <w:bottom w:val="nil"/>
              <w:right w:val="nil"/>
            </w:tcBorders>
            <w:shd w:val="clear" w:color="auto" w:fill="auto"/>
            <w:noWrap/>
            <w:vAlign w:val="bottom"/>
            <w:hideMark/>
          </w:tcPr>
          <w:p w14:paraId="789937AC" w14:textId="77777777" w:rsidR="00E16D85" w:rsidRPr="006845DB" w:rsidRDefault="00E16D85" w:rsidP="004E446F">
            <w:pPr>
              <w:spacing w:after="0" w:line="240" w:lineRule="auto"/>
              <w:jc w:val="left"/>
              <w:rPr>
                <w:rFonts w:cs="Arial"/>
                <w:color w:val="000000"/>
                <w:sz w:val="18"/>
                <w:szCs w:val="18"/>
                <w:lang w:eastAsia="ru-RU"/>
              </w:rPr>
            </w:pPr>
            <w:r w:rsidRPr="006845DB">
              <w:rPr>
                <w:rFonts w:cs="Arial"/>
                <w:color w:val="000000"/>
                <w:sz w:val="18"/>
                <w:szCs w:val="18"/>
                <w:lang w:eastAsia="ru-RU"/>
              </w:rPr>
              <w:t>Ответственный исполнитель СД:</w:t>
            </w:r>
          </w:p>
        </w:tc>
        <w:tc>
          <w:tcPr>
            <w:tcW w:w="1820" w:type="dxa"/>
            <w:tcBorders>
              <w:top w:val="nil"/>
              <w:left w:val="nil"/>
              <w:bottom w:val="single" w:sz="4" w:space="0" w:color="auto"/>
              <w:right w:val="nil"/>
            </w:tcBorders>
            <w:shd w:val="clear" w:color="auto" w:fill="auto"/>
            <w:noWrap/>
            <w:vAlign w:val="bottom"/>
            <w:hideMark/>
          </w:tcPr>
          <w:p w14:paraId="28F9B6F9" w14:textId="77777777" w:rsidR="00E16D85" w:rsidRPr="006845DB" w:rsidRDefault="00E16D85" w:rsidP="004E446F">
            <w:pPr>
              <w:spacing w:after="0" w:line="240" w:lineRule="auto"/>
              <w:jc w:val="left"/>
              <w:rPr>
                <w:rFonts w:ascii="Calibri" w:hAnsi="Calibri"/>
                <w:color w:val="000000"/>
                <w:sz w:val="18"/>
                <w:szCs w:val="18"/>
                <w:u w:val="single"/>
                <w:lang w:eastAsia="ru-RU"/>
              </w:rPr>
            </w:pPr>
          </w:p>
        </w:tc>
        <w:tc>
          <w:tcPr>
            <w:tcW w:w="4800" w:type="dxa"/>
            <w:gridSpan w:val="4"/>
            <w:tcBorders>
              <w:top w:val="nil"/>
              <w:left w:val="nil"/>
              <w:bottom w:val="nil"/>
              <w:right w:val="nil"/>
            </w:tcBorders>
            <w:shd w:val="clear" w:color="auto" w:fill="auto"/>
            <w:noWrap/>
            <w:vAlign w:val="bottom"/>
            <w:hideMark/>
          </w:tcPr>
          <w:p w14:paraId="0EED411B" w14:textId="77777777" w:rsidR="00E16D85" w:rsidRPr="006845DB" w:rsidRDefault="00E16D85" w:rsidP="004E446F">
            <w:pPr>
              <w:spacing w:after="0" w:line="240" w:lineRule="auto"/>
              <w:jc w:val="left"/>
              <w:rPr>
                <w:rFonts w:ascii="Calibri" w:hAnsi="Calibri"/>
                <w:color w:val="000000"/>
                <w:sz w:val="18"/>
                <w:szCs w:val="18"/>
                <w:lang w:eastAsia="ru-RU"/>
              </w:rPr>
            </w:pPr>
          </w:p>
        </w:tc>
      </w:tr>
      <w:tr w:rsidR="00E16D85" w:rsidRPr="00F73DF7" w14:paraId="6B50F19E" w14:textId="77777777" w:rsidTr="006845DB">
        <w:trPr>
          <w:gridAfter w:val="1"/>
          <w:wAfter w:w="183" w:type="dxa"/>
          <w:trHeight w:val="315"/>
        </w:trPr>
        <w:tc>
          <w:tcPr>
            <w:tcW w:w="14985" w:type="dxa"/>
            <w:gridSpan w:val="15"/>
            <w:tcBorders>
              <w:top w:val="nil"/>
              <w:left w:val="nil"/>
              <w:bottom w:val="nil"/>
              <w:right w:val="nil"/>
            </w:tcBorders>
            <w:shd w:val="clear" w:color="auto" w:fill="auto"/>
            <w:noWrap/>
            <w:vAlign w:val="bottom"/>
            <w:hideMark/>
          </w:tcPr>
          <w:p w14:paraId="4ECEB70B" w14:textId="77777777" w:rsidR="00E16D85" w:rsidRPr="00546EEA" w:rsidRDefault="00E16D85" w:rsidP="004E446F">
            <w:pPr>
              <w:spacing w:after="0" w:line="240" w:lineRule="auto"/>
              <w:jc w:val="center"/>
              <w:rPr>
                <w:rFonts w:cs="Arial"/>
                <w:b/>
                <w:bCs/>
                <w:color w:val="000000"/>
                <w:sz w:val="20"/>
                <w:szCs w:val="20"/>
              </w:rPr>
            </w:pPr>
            <w:r w:rsidRPr="00546EEA">
              <w:rPr>
                <w:rFonts w:cs="Arial"/>
                <w:b/>
                <w:bCs/>
                <w:color w:val="000000"/>
                <w:sz w:val="20"/>
                <w:szCs w:val="20"/>
              </w:rPr>
              <w:lastRenderedPageBreak/>
              <w:t>Уведомление о намерении совершения сделки с имуществом паевого инвестиционного фонда</w:t>
            </w:r>
            <w:r w:rsidRPr="00546EEA">
              <w:rPr>
                <w:rStyle w:val="af7"/>
                <w:rFonts w:cs="Arial"/>
                <w:b/>
                <w:bCs/>
                <w:color w:val="000000"/>
                <w:sz w:val="20"/>
                <w:szCs w:val="20"/>
              </w:rPr>
              <w:footnoteReference w:id="5"/>
            </w:r>
          </w:p>
        </w:tc>
      </w:tr>
      <w:tr w:rsidR="00E16D85" w:rsidRPr="00F73DF7" w14:paraId="24756C09" w14:textId="77777777" w:rsidTr="006845DB">
        <w:trPr>
          <w:gridAfter w:val="1"/>
          <w:wAfter w:w="183" w:type="dxa"/>
          <w:trHeight w:val="300"/>
        </w:trPr>
        <w:tc>
          <w:tcPr>
            <w:tcW w:w="1545" w:type="dxa"/>
            <w:gridSpan w:val="2"/>
            <w:tcBorders>
              <w:top w:val="nil"/>
              <w:left w:val="nil"/>
              <w:bottom w:val="nil"/>
              <w:right w:val="nil"/>
            </w:tcBorders>
            <w:shd w:val="clear" w:color="auto" w:fill="auto"/>
            <w:noWrap/>
            <w:vAlign w:val="bottom"/>
            <w:hideMark/>
          </w:tcPr>
          <w:p w14:paraId="1B522553" w14:textId="77777777" w:rsidR="00E16D85" w:rsidRPr="00F73DF7" w:rsidRDefault="00E16D85" w:rsidP="004E446F">
            <w:pPr>
              <w:spacing w:after="0" w:line="240" w:lineRule="auto"/>
              <w:jc w:val="center"/>
              <w:rPr>
                <w:rFonts w:ascii="Calibri" w:hAnsi="Calibri"/>
                <w:b/>
                <w:bCs/>
                <w:color w:val="000000"/>
                <w:lang w:eastAsia="ru-RU"/>
              </w:rPr>
            </w:pPr>
          </w:p>
        </w:tc>
        <w:tc>
          <w:tcPr>
            <w:tcW w:w="1720" w:type="dxa"/>
            <w:gridSpan w:val="2"/>
            <w:tcBorders>
              <w:top w:val="nil"/>
              <w:left w:val="nil"/>
              <w:bottom w:val="nil"/>
              <w:right w:val="nil"/>
            </w:tcBorders>
            <w:shd w:val="clear" w:color="auto" w:fill="auto"/>
            <w:noWrap/>
            <w:vAlign w:val="bottom"/>
            <w:hideMark/>
          </w:tcPr>
          <w:p w14:paraId="396E9C6C" w14:textId="77777777" w:rsidR="00E16D85" w:rsidRPr="00F73DF7" w:rsidRDefault="00E16D85" w:rsidP="004E446F">
            <w:pPr>
              <w:spacing w:after="0" w:line="240" w:lineRule="auto"/>
              <w:jc w:val="center"/>
              <w:rPr>
                <w:rFonts w:ascii="Calibri" w:hAnsi="Calibri"/>
                <w:b/>
                <w:bCs/>
                <w:color w:val="000000"/>
                <w:lang w:eastAsia="ru-RU"/>
              </w:rPr>
            </w:pPr>
          </w:p>
        </w:tc>
        <w:tc>
          <w:tcPr>
            <w:tcW w:w="1820" w:type="dxa"/>
            <w:tcBorders>
              <w:top w:val="nil"/>
              <w:left w:val="nil"/>
              <w:bottom w:val="nil"/>
              <w:right w:val="nil"/>
            </w:tcBorders>
            <w:shd w:val="clear" w:color="auto" w:fill="auto"/>
            <w:noWrap/>
            <w:vAlign w:val="bottom"/>
            <w:hideMark/>
          </w:tcPr>
          <w:p w14:paraId="6373A8B5" w14:textId="77777777" w:rsidR="00E16D85" w:rsidRPr="00F73DF7" w:rsidRDefault="00E16D85" w:rsidP="004E446F">
            <w:pPr>
              <w:spacing w:after="0" w:line="240" w:lineRule="auto"/>
              <w:jc w:val="center"/>
              <w:rPr>
                <w:rFonts w:ascii="Calibri" w:hAnsi="Calibri"/>
                <w:b/>
                <w:bCs/>
                <w:color w:val="000000"/>
                <w:lang w:eastAsia="ru-RU"/>
              </w:rPr>
            </w:pPr>
          </w:p>
        </w:tc>
        <w:tc>
          <w:tcPr>
            <w:tcW w:w="4800" w:type="dxa"/>
            <w:gridSpan w:val="4"/>
            <w:tcBorders>
              <w:top w:val="nil"/>
              <w:left w:val="nil"/>
              <w:bottom w:val="nil"/>
              <w:right w:val="nil"/>
            </w:tcBorders>
            <w:shd w:val="clear" w:color="auto" w:fill="auto"/>
            <w:noWrap/>
            <w:vAlign w:val="bottom"/>
            <w:hideMark/>
          </w:tcPr>
          <w:p w14:paraId="671C20E9" w14:textId="77777777" w:rsidR="00E16D85" w:rsidRPr="00546EEA" w:rsidRDefault="00E16D85" w:rsidP="004E446F">
            <w:pPr>
              <w:spacing w:after="0" w:line="240" w:lineRule="auto"/>
              <w:jc w:val="center"/>
              <w:rPr>
                <w:rFonts w:cs="Arial"/>
                <w:b/>
                <w:bCs/>
                <w:color w:val="000000"/>
                <w:sz w:val="20"/>
                <w:szCs w:val="20"/>
                <w:lang w:eastAsia="ru-RU"/>
              </w:rPr>
            </w:pPr>
            <w:r w:rsidRPr="00546EEA">
              <w:rPr>
                <w:rFonts w:cs="Arial"/>
                <w:b/>
                <w:bCs/>
                <w:color w:val="000000"/>
                <w:sz w:val="20"/>
                <w:szCs w:val="20"/>
                <w:lang w:eastAsia="ru-RU"/>
              </w:rPr>
              <w:t>от "___" ________20__ г.</w:t>
            </w:r>
          </w:p>
        </w:tc>
        <w:tc>
          <w:tcPr>
            <w:tcW w:w="1780" w:type="dxa"/>
            <w:gridSpan w:val="2"/>
            <w:tcBorders>
              <w:top w:val="nil"/>
              <w:left w:val="nil"/>
              <w:bottom w:val="nil"/>
              <w:right w:val="nil"/>
            </w:tcBorders>
            <w:shd w:val="clear" w:color="auto" w:fill="auto"/>
            <w:noWrap/>
            <w:vAlign w:val="bottom"/>
            <w:hideMark/>
          </w:tcPr>
          <w:p w14:paraId="3D277FD5" w14:textId="77777777" w:rsidR="00E16D85" w:rsidRPr="00F73DF7" w:rsidRDefault="00E16D85" w:rsidP="004E446F">
            <w:pPr>
              <w:spacing w:after="0" w:line="240" w:lineRule="auto"/>
              <w:jc w:val="center"/>
              <w:rPr>
                <w:rFonts w:ascii="Calibri" w:hAnsi="Calibri"/>
                <w:b/>
                <w:bCs/>
                <w:color w:val="000000"/>
                <w:lang w:eastAsia="ru-RU"/>
              </w:rPr>
            </w:pPr>
          </w:p>
        </w:tc>
        <w:tc>
          <w:tcPr>
            <w:tcW w:w="1680" w:type="dxa"/>
            <w:gridSpan w:val="2"/>
            <w:tcBorders>
              <w:top w:val="nil"/>
              <w:left w:val="nil"/>
              <w:bottom w:val="nil"/>
              <w:right w:val="nil"/>
            </w:tcBorders>
            <w:shd w:val="clear" w:color="auto" w:fill="auto"/>
            <w:noWrap/>
            <w:vAlign w:val="bottom"/>
            <w:hideMark/>
          </w:tcPr>
          <w:p w14:paraId="2F5FEB84" w14:textId="77777777" w:rsidR="00E16D85" w:rsidRPr="00F73DF7" w:rsidRDefault="00E16D85" w:rsidP="004E446F">
            <w:pPr>
              <w:spacing w:after="0" w:line="240" w:lineRule="auto"/>
              <w:jc w:val="left"/>
              <w:rPr>
                <w:rFonts w:ascii="Calibri" w:hAnsi="Calibri"/>
                <w:color w:val="000000"/>
                <w:lang w:eastAsia="ru-RU"/>
              </w:rPr>
            </w:pPr>
          </w:p>
        </w:tc>
        <w:tc>
          <w:tcPr>
            <w:tcW w:w="1640" w:type="dxa"/>
            <w:gridSpan w:val="2"/>
            <w:tcBorders>
              <w:top w:val="nil"/>
              <w:left w:val="nil"/>
              <w:bottom w:val="nil"/>
              <w:right w:val="nil"/>
            </w:tcBorders>
            <w:shd w:val="clear" w:color="auto" w:fill="auto"/>
            <w:noWrap/>
            <w:vAlign w:val="bottom"/>
            <w:hideMark/>
          </w:tcPr>
          <w:p w14:paraId="0DDAF854" w14:textId="77777777" w:rsidR="00E16D85" w:rsidRPr="00F73DF7" w:rsidRDefault="00E16D85" w:rsidP="004E446F">
            <w:pPr>
              <w:spacing w:after="0" w:line="240" w:lineRule="auto"/>
              <w:jc w:val="center"/>
              <w:rPr>
                <w:rFonts w:ascii="Calibri" w:hAnsi="Calibri"/>
                <w:b/>
                <w:bCs/>
                <w:color w:val="000000"/>
                <w:lang w:eastAsia="ru-RU"/>
              </w:rPr>
            </w:pPr>
          </w:p>
        </w:tc>
      </w:tr>
      <w:tr w:rsidR="00E16D85" w:rsidRPr="00F73DF7" w14:paraId="6AB470A6" w14:textId="77777777" w:rsidTr="006845DB">
        <w:trPr>
          <w:gridAfter w:val="1"/>
          <w:wAfter w:w="183" w:type="dxa"/>
          <w:trHeight w:val="300"/>
        </w:trPr>
        <w:tc>
          <w:tcPr>
            <w:tcW w:w="14985" w:type="dxa"/>
            <w:gridSpan w:val="15"/>
            <w:tcBorders>
              <w:top w:val="nil"/>
              <w:left w:val="nil"/>
              <w:bottom w:val="nil"/>
              <w:right w:val="nil"/>
            </w:tcBorders>
            <w:shd w:val="clear" w:color="auto" w:fill="auto"/>
            <w:noWrap/>
            <w:vAlign w:val="bottom"/>
            <w:hideMark/>
          </w:tcPr>
          <w:p w14:paraId="47BE4D9E" w14:textId="77777777" w:rsidR="00E16D85" w:rsidRPr="00546EEA" w:rsidRDefault="00E16D85" w:rsidP="00576BEB">
            <w:pPr>
              <w:spacing w:after="0" w:line="240" w:lineRule="auto"/>
              <w:jc w:val="center"/>
              <w:rPr>
                <w:rFonts w:cs="Arial"/>
                <w:b/>
                <w:bCs/>
                <w:color w:val="000000"/>
                <w:sz w:val="20"/>
                <w:szCs w:val="20"/>
                <w:lang w:eastAsia="ru-RU"/>
              </w:rPr>
            </w:pPr>
            <w:r w:rsidRPr="00546EEA">
              <w:rPr>
                <w:rFonts w:cs="Arial"/>
                <w:b/>
                <w:bCs/>
                <w:color w:val="000000"/>
                <w:sz w:val="20"/>
                <w:szCs w:val="20"/>
                <w:lang w:eastAsia="ru-RU"/>
              </w:rPr>
              <w:t xml:space="preserve">в </w:t>
            </w:r>
            <w:r w:rsidR="00576BEB">
              <w:rPr>
                <w:rFonts w:cs="Arial"/>
                <w:b/>
                <w:bCs/>
                <w:color w:val="000000"/>
                <w:sz w:val="20"/>
                <w:szCs w:val="20"/>
                <w:lang w:eastAsia="ru-RU"/>
              </w:rPr>
              <w:t>АО «НСД»</w:t>
            </w:r>
            <w:r w:rsidRPr="00546EEA">
              <w:rPr>
                <w:rFonts w:cs="Arial"/>
                <w:b/>
                <w:bCs/>
                <w:color w:val="000000"/>
                <w:sz w:val="20"/>
                <w:szCs w:val="20"/>
                <w:lang w:eastAsia="ru-RU"/>
              </w:rPr>
              <w:t xml:space="preserve"> </w:t>
            </w:r>
            <w:r w:rsidRPr="00546EEA">
              <w:rPr>
                <w:rFonts w:cs="Arial"/>
                <w:color w:val="000000"/>
                <w:sz w:val="20"/>
                <w:szCs w:val="20"/>
                <w:lang w:eastAsia="ru-RU"/>
              </w:rPr>
              <w:t>(далее - СД)</w:t>
            </w:r>
          </w:p>
        </w:tc>
      </w:tr>
      <w:tr w:rsidR="00E16D85" w:rsidRPr="00F73DF7" w14:paraId="25873C83" w14:textId="77777777" w:rsidTr="006845DB">
        <w:trPr>
          <w:gridAfter w:val="1"/>
          <w:wAfter w:w="183" w:type="dxa"/>
          <w:trHeight w:val="315"/>
        </w:trPr>
        <w:tc>
          <w:tcPr>
            <w:tcW w:w="14985" w:type="dxa"/>
            <w:gridSpan w:val="15"/>
            <w:tcBorders>
              <w:top w:val="nil"/>
              <w:left w:val="nil"/>
              <w:bottom w:val="single" w:sz="4" w:space="0" w:color="auto"/>
              <w:right w:val="nil"/>
            </w:tcBorders>
            <w:shd w:val="clear" w:color="auto" w:fill="auto"/>
            <w:vAlign w:val="bottom"/>
            <w:hideMark/>
          </w:tcPr>
          <w:p w14:paraId="275290BC" w14:textId="77777777" w:rsidR="00E16D85" w:rsidRPr="00F73DF7" w:rsidRDefault="00E16D85" w:rsidP="004E446F">
            <w:pPr>
              <w:spacing w:after="0" w:line="240" w:lineRule="auto"/>
              <w:jc w:val="center"/>
              <w:rPr>
                <w:rFonts w:ascii="Calibri" w:hAnsi="Calibri"/>
                <w:b/>
                <w:bCs/>
                <w:color w:val="000000"/>
                <w:sz w:val="24"/>
                <w:szCs w:val="24"/>
                <w:lang w:eastAsia="ru-RU"/>
              </w:rPr>
            </w:pPr>
            <w:r>
              <w:rPr>
                <w:rFonts w:ascii="Calibri" w:hAnsi="Calibri" w:cs="Calibri"/>
                <w:b/>
                <w:color w:val="000000"/>
              </w:rPr>
              <w:t xml:space="preserve">                                                                                                                                                                                                                                                        </w:t>
            </w:r>
            <w:r w:rsidRPr="00F73DF7">
              <w:rPr>
                <w:rFonts w:ascii="Calibri" w:hAnsi="Calibri" w:cs="Calibri"/>
                <w:b/>
                <w:color w:val="000000"/>
              </w:rPr>
              <w:t>(далее – УК)</w:t>
            </w:r>
            <w:r w:rsidRPr="00F73DF7">
              <w:rPr>
                <w:rFonts w:ascii="Calibri" w:hAnsi="Calibri"/>
                <w:b/>
                <w:bCs/>
                <w:color w:val="000000"/>
                <w:sz w:val="24"/>
                <w:szCs w:val="24"/>
                <w:lang w:eastAsia="ru-RU"/>
              </w:rPr>
              <w:t xml:space="preserve"> Д.У.</w:t>
            </w:r>
          </w:p>
        </w:tc>
      </w:tr>
      <w:tr w:rsidR="00E16D85" w:rsidRPr="00F73DF7" w14:paraId="58BA8EBF" w14:textId="77777777" w:rsidTr="006845DB">
        <w:trPr>
          <w:gridAfter w:val="1"/>
          <w:wAfter w:w="183" w:type="dxa"/>
          <w:trHeight w:val="300"/>
        </w:trPr>
        <w:tc>
          <w:tcPr>
            <w:tcW w:w="14985" w:type="dxa"/>
            <w:gridSpan w:val="15"/>
            <w:tcBorders>
              <w:top w:val="single" w:sz="4" w:space="0" w:color="auto"/>
              <w:left w:val="nil"/>
              <w:bottom w:val="nil"/>
              <w:right w:val="nil"/>
            </w:tcBorders>
            <w:shd w:val="clear" w:color="auto" w:fill="auto"/>
            <w:noWrap/>
            <w:vAlign w:val="bottom"/>
            <w:hideMark/>
          </w:tcPr>
          <w:p w14:paraId="50293A9E" w14:textId="77777777" w:rsidR="00E16D85" w:rsidRPr="00F73DF7" w:rsidRDefault="00E16D85" w:rsidP="004E446F">
            <w:pPr>
              <w:spacing w:after="0" w:line="240" w:lineRule="auto"/>
              <w:jc w:val="center"/>
              <w:rPr>
                <w:rFonts w:ascii="Calibri" w:hAnsi="Calibri"/>
                <w:color w:val="000000"/>
                <w:sz w:val="18"/>
                <w:szCs w:val="18"/>
                <w:lang w:eastAsia="ru-RU"/>
              </w:rPr>
            </w:pPr>
            <w:r w:rsidRPr="00F73DF7">
              <w:rPr>
                <w:rFonts w:ascii="Calibri" w:hAnsi="Calibri"/>
                <w:color w:val="000000"/>
                <w:sz w:val="18"/>
                <w:szCs w:val="18"/>
                <w:lang w:eastAsia="ru-RU"/>
              </w:rPr>
              <w:t>полное наименование управляющей компании</w:t>
            </w:r>
          </w:p>
        </w:tc>
      </w:tr>
      <w:tr w:rsidR="00E16D85" w:rsidRPr="00F73DF7" w14:paraId="35150568" w14:textId="77777777" w:rsidTr="006845DB">
        <w:trPr>
          <w:gridAfter w:val="1"/>
          <w:wAfter w:w="183" w:type="dxa"/>
          <w:trHeight w:val="300"/>
        </w:trPr>
        <w:tc>
          <w:tcPr>
            <w:tcW w:w="13345" w:type="dxa"/>
            <w:gridSpan w:val="13"/>
            <w:tcBorders>
              <w:top w:val="nil"/>
              <w:left w:val="nil"/>
              <w:bottom w:val="single" w:sz="4" w:space="0" w:color="auto"/>
              <w:right w:val="nil"/>
            </w:tcBorders>
            <w:shd w:val="clear" w:color="auto" w:fill="auto"/>
            <w:vAlign w:val="bottom"/>
            <w:hideMark/>
          </w:tcPr>
          <w:p w14:paraId="08031CF1" w14:textId="77777777" w:rsidR="00E16D85" w:rsidRPr="00F73DF7" w:rsidRDefault="00E16D85" w:rsidP="004E446F">
            <w:pPr>
              <w:spacing w:after="0" w:line="240" w:lineRule="auto"/>
              <w:jc w:val="center"/>
              <w:rPr>
                <w:rFonts w:ascii="Calibri" w:hAnsi="Calibri"/>
                <w:color w:val="000000"/>
                <w:lang w:eastAsia="ru-RU"/>
              </w:rPr>
            </w:pPr>
            <w:r w:rsidRPr="00F73DF7">
              <w:rPr>
                <w:rFonts w:ascii="Calibri" w:hAnsi="Calibri"/>
                <w:color w:val="000000"/>
                <w:lang w:eastAsia="ru-RU"/>
              </w:rPr>
              <w:t> </w:t>
            </w:r>
          </w:p>
        </w:tc>
        <w:tc>
          <w:tcPr>
            <w:tcW w:w="1640" w:type="dxa"/>
            <w:gridSpan w:val="2"/>
            <w:tcBorders>
              <w:top w:val="nil"/>
              <w:left w:val="nil"/>
              <w:bottom w:val="single" w:sz="4" w:space="0" w:color="auto"/>
              <w:right w:val="nil"/>
            </w:tcBorders>
            <w:shd w:val="clear" w:color="auto" w:fill="auto"/>
            <w:vAlign w:val="bottom"/>
            <w:hideMark/>
          </w:tcPr>
          <w:p w14:paraId="7A79FE13" w14:textId="77777777" w:rsidR="00E16D85" w:rsidRPr="00F73DF7" w:rsidRDefault="00E16D85" w:rsidP="004E446F">
            <w:pPr>
              <w:spacing w:after="0" w:line="240" w:lineRule="auto"/>
              <w:jc w:val="left"/>
              <w:rPr>
                <w:rFonts w:ascii="Calibri" w:hAnsi="Calibri"/>
                <w:b/>
                <w:bCs/>
                <w:color w:val="000000"/>
                <w:lang w:eastAsia="ru-RU"/>
              </w:rPr>
            </w:pPr>
            <w:r w:rsidRPr="00F73DF7">
              <w:rPr>
                <w:rFonts w:ascii="Calibri" w:hAnsi="Calibri"/>
                <w:b/>
                <w:bCs/>
                <w:color w:val="000000"/>
                <w:lang w:eastAsia="ru-RU"/>
              </w:rPr>
              <w:t>(далее - ПИФ)</w:t>
            </w:r>
          </w:p>
        </w:tc>
      </w:tr>
      <w:tr w:rsidR="00E16D85" w:rsidRPr="00F73DF7" w14:paraId="172E0794" w14:textId="77777777" w:rsidTr="006845DB">
        <w:trPr>
          <w:gridAfter w:val="1"/>
          <w:wAfter w:w="183" w:type="dxa"/>
          <w:trHeight w:val="300"/>
        </w:trPr>
        <w:tc>
          <w:tcPr>
            <w:tcW w:w="14985" w:type="dxa"/>
            <w:gridSpan w:val="15"/>
            <w:tcBorders>
              <w:top w:val="single" w:sz="4" w:space="0" w:color="auto"/>
              <w:left w:val="nil"/>
              <w:bottom w:val="nil"/>
              <w:right w:val="nil"/>
            </w:tcBorders>
            <w:shd w:val="clear" w:color="auto" w:fill="auto"/>
            <w:noWrap/>
            <w:vAlign w:val="bottom"/>
            <w:hideMark/>
          </w:tcPr>
          <w:p w14:paraId="027D2CD8" w14:textId="77777777" w:rsidR="00E16D85" w:rsidRPr="00F73DF7" w:rsidRDefault="00E16D85" w:rsidP="004E446F">
            <w:pPr>
              <w:spacing w:after="0" w:line="240" w:lineRule="auto"/>
              <w:jc w:val="center"/>
              <w:rPr>
                <w:rFonts w:ascii="Calibri" w:hAnsi="Calibri"/>
                <w:color w:val="000000"/>
                <w:sz w:val="18"/>
                <w:szCs w:val="18"/>
                <w:lang w:eastAsia="ru-RU"/>
              </w:rPr>
            </w:pPr>
            <w:r w:rsidRPr="00F73DF7">
              <w:rPr>
                <w:rFonts w:ascii="Calibri" w:hAnsi="Calibri"/>
                <w:color w:val="000000"/>
                <w:sz w:val="18"/>
                <w:szCs w:val="18"/>
                <w:lang w:eastAsia="ru-RU"/>
              </w:rPr>
              <w:t>полное наименование паевого инвестиционного фонда</w:t>
            </w:r>
          </w:p>
        </w:tc>
      </w:tr>
    </w:tbl>
    <w:p w14:paraId="5BE57994" w14:textId="77777777" w:rsidR="00E16D85" w:rsidRPr="006845DB" w:rsidRDefault="00E16D85" w:rsidP="00E16D85">
      <w:pPr>
        <w:spacing w:before="160" w:after="0"/>
        <w:jc w:val="center"/>
        <w:rPr>
          <w:rFonts w:cs="Arial"/>
          <w:sz w:val="18"/>
          <w:szCs w:val="18"/>
        </w:rPr>
      </w:pPr>
      <w:r w:rsidRPr="006845DB">
        <w:rPr>
          <w:rFonts w:cs="Arial"/>
          <w:sz w:val="18"/>
          <w:szCs w:val="18"/>
        </w:rPr>
        <w:t>просит выдать согласие на совершение сделки со следующими условиями:</w:t>
      </w:r>
    </w:p>
    <w:tbl>
      <w:tblPr>
        <w:tblW w:w="15324" w:type="dxa"/>
        <w:tblInd w:w="93" w:type="dxa"/>
        <w:tblLayout w:type="fixed"/>
        <w:tblLook w:val="04A0" w:firstRow="1" w:lastRow="0" w:firstColumn="1" w:lastColumn="0" w:noHBand="0" w:noVBand="1"/>
      </w:tblPr>
      <w:tblGrid>
        <w:gridCol w:w="1215"/>
        <w:gridCol w:w="1919"/>
        <w:gridCol w:w="146"/>
        <w:gridCol w:w="1820"/>
        <w:gridCol w:w="727"/>
        <w:gridCol w:w="549"/>
        <w:gridCol w:w="869"/>
        <w:gridCol w:w="1417"/>
        <w:gridCol w:w="1134"/>
        <w:gridCol w:w="1276"/>
        <w:gridCol w:w="104"/>
        <w:gridCol w:w="1455"/>
        <w:gridCol w:w="1559"/>
        <w:gridCol w:w="1134"/>
      </w:tblGrid>
      <w:tr w:rsidR="00E16D85" w:rsidRPr="006845DB" w14:paraId="32D9CBAA" w14:textId="77777777" w:rsidTr="00820E75">
        <w:trPr>
          <w:trHeight w:val="487"/>
        </w:trPr>
        <w:tc>
          <w:tcPr>
            <w:tcW w:w="121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76182F" w14:textId="77777777" w:rsidR="00E16D85" w:rsidRPr="006845DB" w:rsidRDefault="00E16D85" w:rsidP="004E446F">
            <w:pPr>
              <w:jc w:val="center"/>
              <w:rPr>
                <w:rFonts w:cs="Arial"/>
                <w:sz w:val="18"/>
                <w:szCs w:val="18"/>
              </w:rPr>
            </w:pPr>
            <w:r w:rsidRPr="006845DB">
              <w:rPr>
                <w:rFonts w:cs="Arial"/>
                <w:sz w:val="18"/>
                <w:szCs w:val="18"/>
              </w:rPr>
              <w:t>Вид сделки</w:t>
            </w:r>
          </w:p>
        </w:tc>
        <w:tc>
          <w:tcPr>
            <w:tcW w:w="191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8A6864" w14:textId="77777777" w:rsidR="00E16D85" w:rsidRPr="006845DB" w:rsidRDefault="00E16D85" w:rsidP="004E446F">
            <w:pPr>
              <w:jc w:val="center"/>
              <w:rPr>
                <w:rFonts w:cs="Arial"/>
                <w:sz w:val="18"/>
                <w:szCs w:val="18"/>
              </w:rPr>
            </w:pPr>
            <w:r w:rsidRPr="006845DB">
              <w:rPr>
                <w:rFonts w:cs="Arial"/>
                <w:sz w:val="18"/>
                <w:szCs w:val="18"/>
              </w:rPr>
              <w:t>Полное наименование/ФИО контрагента по сделке</w:t>
            </w:r>
          </w:p>
        </w:tc>
        <w:tc>
          <w:tcPr>
            <w:tcW w:w="2693"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D38957" w14:textId="77777777" w:rsidR="00E16D85" w:rsidRPr="006845DB" w:rsidRDefault="00E16D85" w:rsidP="004E446F">
            <w:pPr>
              <w:jc w:val="center"/>
              <w:rPr>
                <w:rFonts w:cs="Arial"/>
                <w:sz w:val="18"/>
                <w:szCs w:val="18"/>
              </w:rPr>
            </w:pPr>
            <w:r w:rsidRPr="006845DB">
              <w:rPr>
                <w:rFonts w:cs="Arial"/>
                <w:sz w:val="18"/>
                <w:szCs w:val="18"/>
              </w:rPr>
              <w:t>Предмет сделки</w:t>
            </w:r>
          </w:p>
        </w:tc>
        <w:tc>
          <w:tcPr>
            <w:tcW w:w="1418" w:type="dxa"/>
            <w:gridSpan w:val="2"/>
            <w:vMerge w:val="restart"/>
            <w:tcBorders>
              <w:top w:val="single" w:sz="8" w:space="0" w:color="auto"/>
              <w:left w:val="single" w:sz="8" w:space="0" w:color="auto"/>
              <w:bottom w:val="single" w:sz="8" w:space="0" w:color="auto"/>
              <w:right w:val="single" w:sz="8" w:space="0" w:color="auto"/>
            </w:tcBorders>
          </w:tcPr>
          <w:p w14:paraId="7C488D3E" w14:textId="77777777" w:rsidR="00E16D85" w:rsidRPr="006845DB" w:rsidRDefault="00E16D85" w:rsidP="004E446F">
            <w:pPr>
              <w:jc w:val="center"/>
              <w:rPr>
                <w:rFonts w:cs="Arial"/>
                <w:sz w:val="18"/>
                <w:szCs w:val="18"/>
              </w:rPr>
            </w:pPr>
          </w:p>
          <w:p w14:paraId="065F7E09" w14:textId="77777777" w:rsidR="00E16D85" w:rsidRPr="006845DB" w:rsidRDefault="00E16D85" w:rsidP="004E446F">
            <w:pPr>
              <w:jc w:val="center"/>
              <w:rPr>
                <w:rFonts w:cs="Arial"/>
                <w:sz w:val="18"/>
                <w:szCs w:val="18"/>
              </w:rPr>
            </w:pPr>
            <w:r w:rsidRPr="006845DB">
              <w:rPr>
                <w:rFonts w:cs="Arial"/>
                <w:sz w:val="18"/>
                <w:szCs w:val="18"/>
              </w:rPr>
              <w:t>Количество ценных бумаг</w:t>
            </w:r>
            <w:r w:rsidRPr="006845DB">
              <w:rPr>
                <w:rStyle w:val="af7"/>
                <w:rFonts w:cs="Arial"/>
                <w:sz w:val="18"/>
                <w:szCs w:val="18"/>
              </w:rPr>
              <w:footnoteReference w:id="6"/>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872D226" w14:textId="77777777" w:rsidR="00E16D85" w:rsidRPr="006845DB" w:rsidRDefault="00E16D85" w:rsidP="004E446F">
            <w:pPr>
              <w:jc w:val="center"/>
              <w:rPr>
                <w:rFonts w:cs="Arial"/>
                <w:sz w:val="18"/>
                <w:szCs w:val="18"/>
              </w:rPr>
            </w:pPr>
            <w:r w:rsidRPr="006845DB">
              <w:rPr>
                <w:rFonts w:cs="Arial"/>
                <w:sz w:val="18"/>
                <w:szCs w:val="18"/>
              </w:rPr>
              <w:t>Сумма сделки</w:t>
            </w:r>
          </w:p>
          <w:p w14:paraId="07F4BC19" w14:textId="77777777" w:rsidR="00E16D85" w:rsidRPr="006845DB" w:rsidRDefault="00E16D85" w:rsidP="004E446F">
            <w:pPr>
              <w:jc w:val="center"/>
              <w:rPr>
                <w:rFonts w:cs="Arial"/>
                <w:sz w:val="18"/>
                <w:szCs w:val="18"/>
              </w:rPr>
            </w:pPr>
            <w:r w:rsidRPr="006845DB">
              <w:rPr>
                <w:rFonts w:cs="Arial"/>
                <w:sz w:val="18"/>
                <w:szCs w:val="18"/>
              </w:rPr>
              <w:t>(с указанием валюты)</w:t>
            </w:r>
          </w:p>
        </w:tc>
        <w:tc>
          <w:tcPr>
            <w:tcW w:w="2410" w:type="dxa"/>
            <w:gridSpan w:val="2"/>
            <w:tcBorders>
              <w:top w:val="single" w:sz="8" w:space="0" w:color="auto"/>
              <w:left w:val="nil"/>
              <w:bottom w:val="single" w:sz="8" w:space="0" w:color="auto"/>
              <w:right w:val="single" w:sz="4" w:space="0" w:color="auto"/>
            </w:tcBorders>
            <w:shd w:val="clear" w:color="auto" w:fill="auto"/>
            <w:vAlign w:val="center"/>
          </w:tcPr>
          <w:p w14:paraId="52E0B8B6" w14:textId="77777777" w:rsidR="00E16D85" w:rsidRPr="006845DB" w:rsidRDefault="00E16D85" w:rsidP="004E446F">
            <w:pPr>
              <w:jc w:val="center"/>
              <w:rPr>
                <w:rFonts w:cs="Arial"/>
                <w:sz w:val="18"/>
                <w:szCs w:val="18"/>
              </w:rPr>
            </w:pPr>
            <w:r w:rsidRPr="006845DB">
              <w:rPr>
                <w:rFonts w:cs="Arial"/>
                <w:sz w:val="18"/>
                <w:szCs w:val="18"/>
              </w:rPr>
              <w:t>Сроки исполнения обязанностей сторон по сделке</w:t>
            </w:r>
          </w:p>
        </w:tc>
        <w:tc>
          <w:tcPr>
            <w:tcW w:w="155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21B0FB6" w14:textId="77777777" w:rsidR="00E16D85" w:rsidRPr="006845DB" w:rsidRDefault="00E16D85" w:rsidP="004E446F">
            <w:pPr>
              <w:jc w:val="center"/>
              <w:rPr>
                <w:rFonts w:cs="Arial"/>
                <w:sz w:val="18"/>
                <w:szCs w:val="18"/>
              </w:rPr>
            </w:pPr>
            <w:r w:rsidRPr="006845DB">
              <w:rPr>
                <w:rFonts w:cs="Arial"/>
                <w:sz w:val="18"/>
                <w:szCs w:val="18"/>
              </w:rPr>
              <w:t>Иные существенные условия сделки</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3367AAE" w14:textId="77777777" w:rsidR="00E16D85" w:rsidRPr="006845DB" w:rsidRDefault="00E16D85" w:rsidP="004E446F">
            <w:pPr>
              <w:jc w:val="center"/>
              <w:rPr>
                <w:rFonts w:cs="Arial"/>
                <w:sz w:val="18"/>
                <w:szCs w:val="18"/>
              </w:rPr>
            </w:pPr>
            <w:r w:rsidRPr="006845DB">
              <w:rPr>
                <w:rFonts w:cs="Arial"/>
                <w:sz w:val="18"/>
                <w:szCs w:val="18"/>
              </w:rPr>
              <w:t>Наименование и реквизиты договора</w:t>
            </w:r>
          </w:p>
        </w:tc>
        <w:tc>
          <w:tcPr>
            <w:tcW w:w="1134" w:type="dxa"/>
            <w:vMerge w:val="restart"/>
            <w:tcBorders>
              <w:top w:val="single" w:sz="8" w:space="0" w:color="auto"/>
              <w:left w:val="nil"/>
              <w:bottom w:val="single" w:sz="8" w:space="0" w:color="000000"/>
              <w:right w:val="single" w:sz="8" w:space="0" w:color="auto"/>
            </w:tcBorders>
            <w:shd w:val="clear" w:color="auto" w:fill="auto"/>
            <w:vAlign w:val="center"/>
          </w:tcPr>
          <w:p w14:paraId="4C0D3C94" w14:textId="7B3400D2" w:rsidR="00E16D85" w:rsidRPr="006845DB" w:rsidRDefault="00E16D85" w:rsidP="0060468C">
            <w:pPr>
              <w:jc w:val="center"/>
              <w:rPr>
                <w:rFonts w:cs="Arial"/>
                <w:sz w:val="18"/>
                <w:szCs w:val="18"/>
              </w:rPr>
            </w:pPr>
            <w:r w:rsidRPr="006845DB">
              <w:rPr>
                <w:rFonts w:cs="Arial"/>
                <w:sz w:val="18"/>
                <w:szCs w:val="18"/>
              </w:rPr>
              <w:t>Дата выдачи согласия/</w:t>
            </w:r>
            <w:r w:rsidRPr="006845DB">
              <w:rPr>
                <w:rFonts w:cs="Arial"/>
                <w:sz w:val="18"/>
                <w:szCs w:val="18"/>
              </w:rPr>
              <w:br/>
              <w:t xml:space="preserve">отказа СД </w:t>
            </w:r>
            <w:r w:rsidRPr="006845DB">
              <w:rPr>
                <w:rFonts w:cs="Arial"/>
                <w:sz w:val="18"/>
                <w:szCs w:val="18"/>
              </w:rPr>
              <w:br/>
            </w:r>
            <w:r w:rsidRPr="006845DB">
              <w:rPr>
                <w:rFonts w:cs="Arial"/>
                <w:sz w:val="18"/>
                <w:szCs w:val="18"/>
                <w:u w:val="single"/>
              </w:rPr>
              <w:t>(заполняется СД)</w:t>
            </w:r>
          </w:p>
        </w:tc>
      </w:tr>
      <w:tr w:rsidR="00E16D85" w:rsidRPr="006845DB" w14:paraId="56790E1F" w14:textId="77777777" w:rsidTr="00820E75">
        <w:trPr>
          <w:trHeight w:val="783"/>
        </w:trPr>
        <w:tc>
          <w:tcPr>
            <w:tcW w:w="1215" w:type="dxa"/>
            <w:vMerge/>
            <w:tcBorders>
              <w:top w:val="single" w:sz="8" w:space="0" w:color="auto"/>
              <w:left w:val="single" w:sz="8" w:space="0" w:color="auto"/>
              <w:bottom w:val="single" w:sz="8" w:space="0" w:color="000000"/>
              <w:right w:val="single" w:sz="8" w:space="0" w:color="auto"/>
            </w:tcBorders>
            <w:vAlign w:val="center"/>
          </w:tcPr>
          <w:p w14:paraId="686700B0" w14:textId="77777777" w:rsidR="00E16D85" w:rsidRPr="006845DB" w:rsidRDefault="00E16D85" w:rsidP="004E446F">
            <w:pPr>
              <w:rPr>
                <w:rFonts w:cs="Arial"/>
                <w:sz w:val="18"/>
                <w:szCs w:val="18"/>
              </w:rPr>
            </w:pPr>
          </w:p>
        </w:tc>
        <w:tc>
          <w:tcPr>
            <w:tcW w:w="1919" w:type="dxa"/>
            <w:vMerge/>
            <w:tcBorders>
              <w:top w:val="single" w:sz="8" w:space="0" w:color="auto"/>
              <w:left w:val="single" w:sz="8" w:space="0" w:color="auto"/>
              <w:bottom w:val="single" w:sz="8" w:space="0" w:color="000000"/>
              <w:right w:val="single" w:sz="8" w:space="0" w:color="auto"/>
            </w:tcBorders>
            <w:vAlign w:val="center"/>
          </w:tcPr>
          <w:p w14:paraId="52924829" w14:textId="77777777" w:rsidR="00E16D85" w:rsidRPr="006845DB" w:rsidRDefault="00E16D85" w:rsidP="004E446F">
            <w:pPr>
              <w:rPr>
                <w:rFonts w:cs="Arial"/>
                <w:sz w:val="18"/>
                <w:szCs w:val="18"/>
              </w:rPr>
            </w:pPr>
          </w:p>
        </w:tc>
        <w:tc>
          <w:tcPr>
            <w:tcW w:w="2693" w:type="dxa"/>
            <w:gridSpan w:val="3"/>
            <w:vMerge/>
            <w:tcBorders>
              <w:top w:val="single" w:sz="8" w:space="0" w:color="auto"/>
              <w:left w:val="single" w:sz="8" w:space="0" w:color="auto"/>
              <w:bottom w:val="single" w:sz="8" w:space="0" w:color="000000"/>
              <w:right w:val="single" w:sz="8" w:space="0" w:color="auto"/>
            </w:tcBorders>
            <w:vAlign w:val="center"/>
          </w:tcPr>
          <w:p w14:paraId="50E74022" w14:textId="77777777" w:rsidR="00E16D85" w:rsidRPr="006845DB" w:rsidRDefault="00E16D85" w:rsidP="004E446F">
            <w:pPr>
              <w:rPr>
                <w:rFonts w:cs="Arial"/>
                <w:sz w:val="18"/>
                <w:szCs w:val="18"/>
              </w:rPr>
            </w:pPr>
          </w:p>
        </w:tc>
        <w:tc>
          <w:tcPr>
            <w:tcW w:w="1418" w:type="dxa"/>
            <w:gridSpan w:val="2"/>
            <w:vMerge/>
            <w:tcBorders>
              <w:top w:val="single" w:sz="8" w:space="0" w:color="auto"/>
              <w:left w:val="single" w:sz="8" w:space="0" w:color="auto"/>
              <w:bottom w:val="single" w:sz="8" w:space="0" w:color="auto"/>
              <w:right w:val="single" w:sz="8" w:space="0" w:color="auto"/>
            </w:tcBorders>
          </w:tcPr>
          <w:p w14:paraId="52944020" w14:textId="77777777" w:rsidR="00E16D85" w:rsidRPr="006845DB" w:rsidRDefault="00E16D85" w:rsidP="004E446F">
            <w:pPr>
              <w:rPr>
                <w:rFonts w:cs="Arial"/>
                <w:sz w:val="18"/>
                <w:szCs w:val="18"/>
              </w:rPr>
            </w:pPr>
          </w:p>
        </w:tc>
        <w:tc>
          <w:tcPr>
            <w:tcW w:w="1417" w:type="dxa"/>
            <w:vMerge/>
            <w:tcBorders>
              <w:top w:val="single" w:sz="8" w:space="0" w:color="auto"/>
              <w:left w:val="single" w:sz="8" w:space="0" w:color="auto"/>
              <w:bottom w:val="single" w:sz="8" w:space="0" w:color="auto"/>
              <w:right w:val="single" w:sz="8" w:space="0" w:color="auto"/>
            </w:tcBorders>
            <w:vAlign w:val="center"/>
          </w:tcPr>
          <w:p w14:paraId="1C6CFB6C" w14:textId="77777777" w:rsidR="00E16D85" w:rsidRPr="006845DB" w:rsidRDefault="00E16D85" w:rsidP="004E446F">
            <w:pPr>
              <w:rPr>
                <w:rFonts w:cs="Arial"/>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BF61203" w14:textId="77777777" w:rsidR="00E16D85" w:rsidRPr="006845DB" w:rsidRDefault="00E16D85" w:rsidP="004E446F">
            <w:pPr>
              <w:jc w:val="center"/>
              <w:rPr>
                <w:rFonts w:cs="Arial"/>
                <w:sz w:val="18"/>
                <w:szCs w:val="18"/>
              </w:rPr>
            </w:pPr>
            <w:r w:rsidRPr="006845DB">
              <w:rPr>
                <w:rFonts w:cs="Arial"/>
                <w:sz w:val="18"/>
                <w:szCs w:val="18"/>
              </w:rPr>
              <w:t xml:space="preserve">для УК Д.У. ПИФ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4A1DC445" w14:textId="77777777" w:rsidR="00E16D85" w:rsidRPr="006845DB" w:rsidRDefault="00E16D85" w:rsidP="004E446F">
            <w:pPr>
              <w:jc w:val="center"/>
              <w:rPr>
                <w:rFonts w:cs="Arial"/>
                <w:sz w:val="18"/>
                <w:szCs w:val="18"/>
              </w:rPr>
            </w:pPr>
            <w:r w:rsidRPr="006845DB">
              <w:rPr>
                <w:rFonts w:cs="Arial"/>
                <w:sz w:val="18"/>
                <w:szCs w:val="18"/>
              </w:rPr>
              <w:t>для контрагента</w:t>
            </w:r>
          </w:p>
        </w:tc>
        <w:tc>
          <w:tcPr>
            <w:tcW w:w="1559" w:type="dxa"/>
            <w:gridSpan w:val="2"/>
            <w:vMerge/>
            <w:tcBorders>
              <w:top w:val="single" w:sz="8" w:space="0" w:color="auto"/>
              <w:left w:val="single" w:sz="8" w:space="0" w:color="auto"/>
              <w:bottom w:val="single" w:sz="8" w:space="0" w:color="000000"/>
              <w:right w:val="single" w:sz="8" w:space="0" w:color="auto"/>
            </w:tcBorders>
            <w:vAlign w:val="center"/>
          </w:tcPr>
          <w:p w14:paraId="72FF7A55" w14:textId="77777777" w:rsidR="00E16D85" w:rsidRPr="006845DB" w:rsidRDefault="00E16D85" w:rsidP="004E446F">
            <w:pPr>
              <w:rPr>
                <w:rFonts w:cs="Arial"/>
                <w:sz w:val="18"/>
                <w:szCs w:val="18"/>
              </w:rPr>
            </w:pPr>
          </w:p>
        </w:tc>
        <w:tc>
          <w:tcPr>
            <w:tcW w:w="1559" w:type="dxa"/>
            <w:vMerge/>
            <w:tcBorders>
              <w:top w:val="single" w:sz="8" w:space="0" w:color="auto"/>
              <w:left w:val="single" w:sz="8" w:space="0" w:color="auto"/>
              <w:bottom w:val="single" w:sz="8" w:space="0" w:color="000000"/>
              <w:right w:val="single" w:sz="8" w:space="0" w:color="auto"/>
            </w:tcBorders>
            <w:vAlign w:val="center"/>
          </w:tcPr>
          <w:p w14:paraId="4E0504F7" w14:textId="77777777" w:rsidR="00E16D85" w:rsidRPr="006845DB" w:rsidRDefault="00E16D85" w:rsidP="004E446F">
            <w:pPr>
              <w:rPr>
                <w:rFonts w:cs="Arial"/>
                <w:sz w:val="18"/>
                <w:szCs w:val="18"/>
              </w:rPr>
            </w:pPr>
          </w:p>
        </w:tc>
        <w:tc>
          <w:tcPr>
            <w:tcW w:w="1134" w:type="dxa"/>
            <w:vMerge/>
            <w:tcBorders>
              <w:top w:val="single" w:sz="8" w:space="0" w:color="auto"/>
              <w:left w:val="nil"/>
              <w:bottom w:val="single" w:sz="8" w:space="0" w:color="000000"/>
              <w:right w:val="single" w:sz="8" w:space="0" w:color="auto"/>
            </w:tcBorders>
            <w:vAlign w:val="center"/>
          </w:tcPr>
          <w:p w14:paraId="319C5BC3" w14:textId="77777777" w:rsidR="00E16D85" w:rsidRPr="006845DB" w:rsidRDefault="00E16D85" w:rsidP="004E446F">
            <w:pPr>
              <w:rPr>
                <w:rFonts w:cs="Arial"/>
                <w:sz w:val="18"/>
                <w:szCs w:val="18"/>
              </w:rPr>
            </w:pPr>
          </w:p>
        </w:tc>
      </w:tr>
      <w:tr w:rsidR="00E16D85" w:rsidRPr="006845DB" w14:paraId="7D361FA5" w14:textId="77777777" w:rsidTr="00546EEA">
        <w:trPr>
          <w:trHeight w:val="693"/>
        </w:trPr>
        <w:tc>
          <w:tcPr>
            <w:tcW w:w="1215" w:type="dxa"/>
            <w:tcBorders>
              <w:top w:val="nil"/>
              <w:left w:val="single" w:sz="8" w:space="0" w:color="auto"/>
              <w:bottom w:val="single" w:sz="8" w:space="0" w:color="auto"/>
              <w:right w:val="single" w:sz="4" w:space="0" w:color="auto"/>
            </w:tcBorders>
            <w:shd w:val="clear" w:color="auto" w:fill="auto"/>
          </w:tcPr>
          <w:p w14:paraId="7D1FA3A2" w14:textId="77777777" w:rsidR="00E16D85" w:rsidRPr="006845DB" w:rsidRDefault="00E16D85" w:rsidP="004E446F">
            <w:pPr>
              <w:rPr>
                <w:rFonts w:cs="Arial"/>
                <w:sz w:val="18"/>
                <w:szCs w:val="18"/>
              </w:rPr>
            </w:pPr>
          </w:p>
        </w:tc>
        <w:tc>
          <w:tcPr>
            <w:tcW w:w="1919" w:type="dxa"/>
            <w:tcBorders>
              <w:top w:val="nil"/>
              <w:left w:val="nil"/>
              <w:bottom w:val="single" w:sz="8" w:space="0" w:color="auto"/>
              <w:right w:val="single" w:sz="4" w:space="0" w:color="auto"/>
            </w:tcBorders>
            <w:shd w:val="clear" w:color="auto" w:fill="auto"/>
          </w:tcPr>
          <w:p w14:paraId="41D57F07" w14:textId="77777777" w:rsidR="00E16D85" w:rsidRPr="006845DB" w:rsidRDefault="00E16D85" w:rsidP="004E446F">
            <w:pPr>
              <w:rPr>
                <w:rFonts w:cs="Arial"/>
                <w:sz w:val="18"/>
                <w:szCs w:val="18"/>
              </w:rPr>
            </w:pPr>
          </w:p>
        </w:tc>
        <w:tc>
          <w:tcPr>
            <w:tcW w:w="2693" w:type="dxa"/>
            <w:gridSpan w:val="3"/>
            <w:tcBorders>
              <w:top w:val="nil"/>
              <w:left w:val="nil"/>
              <w:bottom w:val="single" w:sz="8" w:space="0" w:color="auto"/>
              <w:right w:val="single" w:sz="4" w:space="0" w:color="auto"/>
            </w:tcBorders>
            <w:shd w:val="clear" w:color="auto" w:fill="auto"/>
          </w:tcPr>
          <w:p w14:paraId="36770F14" w14:textId="77777777" w:rsidR="00E16D85" w:rsidRPr="006845DB" w:rsidRDefault="00E16D85" w:rsidP="004E446F">
            <w:pPr>
              <w:pStyle w:val="afa"/>
              <w:widowControl w:val="0"/>
              <w:tabs>
                <w:tab w:val="left" w:pos="0"/>
              </w:tabs>
              <w:spacing w:before="80" w:after="80"/>
              <w:jc w:val="both"/>
              <w:rPr>
                <w:rFonts w:ascii="Arial" w:eastAsia="MS Mincho" w:hAnsi="Arial" w:cs="Arial"/>
                <w:sz w:val="18"/>
                <w:szCs w:val="18"/>
              </w:rPr>
            </w:pPr>
          </w:p>
        </w:tc>
        <w:tc>
          <w:tcPr>
            <w:tcW w:w="1418" w:type="dxa"/>
            <w:gridSpan w:val="2"/>
            <w:tcBorders>
              <w:top w:val="single" w:sz="8" w:space="0" w:color="auto"/>
              <w:left w:val="nil"/>
              <w:bottom w:val="single" w:sz="8" w:space="0" w:color="auto"/>
              <w:right w:val="single" w:sz="4" w:space="0" w:color="auto"/>
            </w:tcBorders>
          </w:tcPr>
          <w:p w14:paraId="108A3C73" w14:textId="77777777" w:rsidR="00E16D85" w:rsidRPr="006845DB" w:rsidRDefault="00E16D85" w:rsidP="004E446F">
            <w:pPr>
              <w:rPr>
                <w:rFonts w:cs="Arial"/>
                <w:sz w:val="18"/>
                <w:szCs w:val="18"/>
              </w:rPr>
            </w:pPr>
          </w:p>
        </w:tc>
        <w:tc>
          <w:tcPr>
            <w:tcW w:w="1417" w:type="dxa"/>
            <w:tcBorders>
              <w:top w:val="single" w:sz="8" w:space="0" w:color="auto"/>
              <w:left w:val="single" w:sz="4" w:space="0" w:color="auto"/>
              <w:bottom w:val="single" w:sz="8" w:space="0" w:color="auto"/>
              <w:right w:val="single" w:sz="4" w:space="0" w:color="auto"/>
            </w:tcBorders>
            <w:shd w:val="clear" w:color="auto" w:fill="auto"/>
          </w:tcPr>
          <w:p w14:paraId="223DB483" w14:textId="77777777" w:rsidR="00E16D85" w:rsidRPr="006845DB" w:rsidRDefault="00E16D85" w:rsidP="004E446F">
            <w:pPr>
              <w:rPr>
                <w:rFonts w:cs="Arial"/>
                <w:sz w:val="18"/>
                <w:szCs w:val="18"/>
              </w:rPr>
            </w:pPr>
          </w:p>
        </w:tc>
        <w:tc>
          <w:tcPr>
            <w:tcW w:w="1134" w:type="dxa"/>
            <w:tcBorders>
              <w:top w:val="nil"/>
              <w:left w:val="nil"/>
              <w:bottom w:val="single" w:sz="8" w:space="0" w:color="auto"/>
              <w:right w:val="single" w:sz="4" w:space="0" w:color="auto"/>
            </w:tcBorders>
            <w:shd w:val="clear" w:color="auto" w:fill="auto"/>
          </w:tcPr>
          <w:p w14:paraId="3442C9ED" w14:textId="77777777" w:rsidR="00E16D85" w:rsidRPr="006845DB" w:rsidRDefault="00E16D85" w:rsidP="004E446F">
            <w:pPr>
              <w:autoSpaceDE w:val="0"/>
              <w:ind w:firstLine="9"/>
              <w:rPr>
                <w:rFonts w:cs="Arial"/>
                <w:sz w:val="18"/>
                <w:szCs w:val="18"/>
              </w:rPr>
            </w:pPr>
          </w:p>
        </w:tc>
        <w:tc>
          <w:tcPr>
            <w:tcW w:w="1276" w:type="dxa"/>
            <w:tcBorders>
              <w:top w:val="nil"/>
              <w:left w:val="nil"/>
              <w:bottom w:val="single" w:sz="8" w:space="0" w:color="auto"/>
              <w:right w:val="single" w:sz="4" w:space="0" w:color="auto"/>
            </w:tcBorders>
            <w:shd w:val="clear" w:color="auto" w:fill="auto"/>
          </w:tcPr>
          <w:p w14:paraId="014955C1" w14:textId="77777777" w:rsidR="00E16D85" w:rsidRPr="006845DB" w:rsidRDefault="00E16D85" w:rsidP="004E446F">
            <w:pPr>
              <w:autoSpaceDE w:val="0"/>
              <w:ind w:firstLine="9"/>
              <w:rPr>
                <w:rFonts w:cs="Arial"/>
                <w:sz w:val="18"/>
                <w:szCs w:val="18"/>
              </w:rPr>
            </w:pPr>
          </w:p>
        </w:tc>
        <w:tc>
          <w:tcPr>
            <w:tcW w:w="1559" w:type="dxa"/>
            <w:gridSpan w:val="2"/>
            <w:tcBorders>
              <w:top w:val="nil"/>
              <w:left w:val="nil"/>
              <w:bottom w:val="single" w:sz="8" w:space="0" w:color="auto"/>
              <w:right w:val="single" w:sz="4" w:space="0" w:color="auto"/>
            </w:tcBorders>
            <w:shd w:val="clear" w:color="auto" w:fill="auto"/>
          </w:tcPr>
          <w:p w14:paraId="756B799E" w14:textId="77777777" w:rsidR="00E16D85" w:rsidRPr="006845DB" w:rsidRDefault="00E16D85" w:rsidP="004E446F">
            <w:pPr>
              <w:ind w:firstLine="9"/>
              <w:rPr>
                <w:rFonts w:cs="Arial"/>
                <w:sz w:val="18"/>
                <w:szCs w:val="18"/>
              </w:rPr>
            </w:pPr>
          </w:p>
        </w:tc>
        <w:tc>
          <w:tcPr>
            <w:tcW w:w="1559" w:type="dxa"/>
            <w:tcBorders>
              <w:top w:val="nil"/>
              <w:left w:val="nil"/>
              <w:bottom w:val="single" w:sz="8" w:space="0" w:color="auto"/>
              <w:right w:val="single" w:sz="4" w:space="0" w:color="auto"/>
            </w:tcBorders>
            <w:shd w:val="clear" w:color="auto" w:fill="auto"/>
          </w:tcPr>
          <w:p w14:paraId="37259E8F" w14:textId="77777777" w:rsidR="00E16D85" w:rsidRPr="006845DB" w:rsidRDefault="00E16D85" w:rsidP="004E446F">
            <w:pPr>
              <w:autoSpaceDE w:val="0"/>
              <w:rPr>
                <w:rFonts w:cs="Arial"/>
                <w:sz w:val="18"/>
                <w:szCs w:val="18"/>
              </w:rPr>
            </w:pPr>
          </w:p>
        </w:tc>
        <w:tc>
          <w:tcPr>
            <w:tcW w:w="1134" w:type="dxa"/>
            <w:tcBorders>
              <w:top w:val="nil"/>
              <w:left w:val="nil"/>
              <w:bottom w:val="single" w:sz="8" w:space="0" w:color="auto"/>
              <w:right w:val="single" w:sz="8" w:space="0" w:color="auto"/>
            </w:tcBorders>
            <w:shd w:val="clear" w:color="auto" w:fill="auto"/>
          </w:tcPr>
          <w:p w14:paraId="39409237" w14:textId="77777777" w:rsidR="00E16D85" w:rsidRPr="006845DB" w:rsidRDefault="00E16D85" w:rsidP="004E446F">
            <w:pPr>
              <w:rPr>
                <w:rFonts w:cs="Arial"/>
                <w:sz w:val="18"/>
                <w:szCs w:val="18"/>
              </w:rPr>
            </w:pPr>
          </w:p>
        </w:tc>
      </w:tr>
      <w:tr w:rsidR="00E16D85" w:rsidRPr="006845DB" w14:paraId="74012600" w14:textId="77777777" w:rsidTr="006845DB">
        <w:tc>
          <w:tcPr>
            <w:tcW w:w="15324" w:type="dxa"/>
            <w:gridSpan w:val="14"/>
            <w:tcBorders>
              <w:top w:val="nil"/>
              <w:left w:val="nil"/>
              <w:right w:val="nil"/>
            </w:tcBorders>
          </w:tcPr>
          <w:p w14:paraId="2068EAB7" w14:textId="77777777" w:rsidR="00E16D85" w:rsidRPr="006845DB" w:rsidRDefault="00E16D85" w:rsidP="004E446F">
            <w:pPr>
              <w:contextualSpacing/>
              <w:rPr>
                <w:rFonts w:cs="Arial"/>
                <w:color w:val="000000"/>
                <w:sz w:val="18"/>
                <w:szCs w:val="18"/>
              </w:rPr>
            </w:pPr>
            <w:r w:rsidRPr="006845DB">
              <w:rPr>
                <w:rFonts w:cs="Arial"/>
                <w:color w:val="000000"/>
                <w:sz w:val="18"/>
                <w:szCs w:val="18"/>
              </w:rPr>
              <w:t>Приложение к Уведомлению (проект сделки):</w:t>
            </w:r>
          </w:p>
        </w:tc>
      </w:tr>
      <w:tr w:rsidR="00E16D85" w:rsidRPr="006845DB" w14:paraId="457C41B7" w14:textId="77777777" w:rsidTr="006845DB">
        <w:trPr>
          <w:gridAfter w:val="3"/>
          <w:wAfter w:w="4148" w:type="dxa"/>
          <w:trHeight w:val="340"/>
        </w:trPr>
        <w:tc>
          <w:tcPr>
            <w:tcW w:w="3280" w:type="dxa"/>
            <w:gridSpan w:val="3"/>
            <w:tcBorders>
              <w:top w:val="nil"/>
              <w:left w:val="nil"/>
              <w:bottom w:val="nil"/>
              <w:right w:val="nil"/>
            </w:tcBorders>
            <w:shd w:val="clear" w:color="auto" w:fill="auto"/>
            <w:noWrap/>
            <w:vAlign w:val="bottom"/>
            <w:hideMark/>
          </w:tcPr>
          <w:p w14:paraId="6B1BBEB1" w14:textId="77777777" w:rsidR="00E16D85" w:rsidRPr="006845DB" w:rsidRDefault="00E16D85" w:rsidP="004E446F">
            <w:pPr>
              <w:spacing w:after="0" w:line="240" w:lineRule="auto"/>
              <w:jc w:val="left"/>
              <w:rPr>
                <w:rFonts w:cs="Arial"/>
                <w:color w:val="000000"/>
                <w:sz w:val="18"/>
                <w:szCs w:val="18"/>
                <w:lang w:eastAsia="ru-RU"/>
              </w:rPr>
            </w:pPr>
          </w:p>
          <w:p w14:paraId="226F6D56" w14:textId="77777777" w:rsidR="00E16D85" w:rsidRPr="006845DB" w:rsidRDefault="00E16D85" w:rsidP="004E446F">
            <w:pPr>
              <w:spacing w:after="0" w:line="240" w:lineRule="auto"/>
              <w:jc w:val="left"/>
              <w:rPr>
                <w:rFonts w:cs="Arial"/>
                <w:color w:val="000000"/>
                <w:sz w:val="18"/>
                <w:szCs w:val="18"/>
                <w:lang w:eastAsia="ru-RU"/>
              </w:rPr>
            </w:pPr>
            <w:r w:rsidRPr="006845DB">
              <w:rPr>
                <w:rFonts w:cs="Arial"/>
                <w:color w:val="000000"/>
                <w:sz w:val="18"/>
                <w:szCs w:val="18"/>
                <w:lang w:eastAsia="ru-RU"/>
              </w:rPr>
              <w:t>Ответственный исполнитель УК:</w:t>
            </w:r>
          </w:p>
        </w:tc>
        <w:tc>
          <w:tcPr>
            <w:tcW w:w="1820" w:type="dxa"/>
            <w:tcBorders>
              <w:top w:val="nil"/>
              <w:left w:val="nil"/>
              <w:bottom w:val="single" w:sz="4" w:space="0" w:color="auto"/>
              <w:right w:val="nil"/>
            </w:tcBorders>
            <w:shd w:val="clear" w:color="auto" w:fill="auto"/>
            <w:noWrap/>
            <w:vAlign w:val="bottom"/>
            <w:hideMark/>
          </w:tcPr>
          <w:p w14:paraId="27C23869" w14:textId="77777777" w:rsidR="00E16D85" w:rsidRPr="006845DB" w:rsidRDefault="00E16D85" w:rsidP="004E446F">
            <w:pPr>
              <w:spacing w:after="0" w:line="240" w:lineRule="auto"/>
              <w:jc w:val="left"/>
              <w:rPr>
                <w:rFonts w:cs="Arial"/>
                <w:color w:val="000000"/>
                <w:sz w:val="18"/>
                <w:szCs w:val="18"/>
                <w:u w:val="single"/>
                <w:lang w:eastAsia="ru-RU"/>
              </w:rPr>
            </w:pPr>
          </w:p>
        </w:tc>
        <w:tc>
          <w:tcPr>
            <w:tcW w:w="6076" w:type="dxa"/>
            <w:gridSpan w:val="7"/>
            <w:tcBorders>
              <w:top w:val="nil"/>
              <w:left w:val="nil"/>
              <w:bottom w:val="nil"/>
              <w:right w:val="nil"/>
            </w:tcBorders>
          </w:tcPr>
          <w:p w14:paraId="60FAE883" w14:textId="77777777" w:rsidR="00E16D85" w:rsidRPr="00546EEA" w:rsidRDefault="00E16D85" w:rsidP="004E446F">
            <w:pPr>
              <w:spacing w:after="0" w:line="240" w:lineRule="auto"/>
              <w:jc w:val="left"/>
              <w:rPr>
                <w:rFonts w:cs="Arial"/>
                <w:color w:val="000000"/>
                <w:sz w:val="16"/>
                <w:szCs w:val="16"/>
              </w:rPr>
            </w:pPr>
            <w:r w:rsidRPr="00546EEA">
              <w:rPr>
                <w:rFonts w:cs="Arial"/>
                <w:color w:val="000000"/>
                <w:sz w:val="16"/>
                <w:szCs w:val="16"/>
              </w:rPr>
              <w:t xml:space="preserve">указываются ФИО сотрудника УК, </w:t>
            </w:r>
          </w:p>
          <w:p w14:paraId="14B6D7AA" w14:textId="77777777" w:rsidR="00E16D85" w:rsidRPr="006845DB" w:rsidRDefault="00E16D85" w:rsidP="004E446F">
            <w:pPr>
              <w:spacing w:after="0" w:line="240" w:lineRule="auto"/>
              <w:jc w:val="left"/>
              <w:rPr>
                <w:rFonts w:cs="Arial"/>
                <w:color w:val="000000"/>
                <w:sz w:val="18"/>
                <w:szCs w:val="18"/>
                <w:lang w:eastAsia="ru-RU"/>
              </w:rPr>
            </w:pPr>
            <w:r w:rsidRPr="00546EEA">
              <w:rPr>
                <w:rFonts w:cs="Arial"/>
                <w:color w:val="000000"/>
                <w:sz w:val="16"/>
                <w:szCs w:val="16"/>
              </w:rPr>
              <w:t>заполнившего уведомление</w:t>
            </w:r>
          </w:p>
        </w:tc>
      </w:tr>
      <w:tr w:rsidR="00E16D85" w:rsidRPr="006845DB" w14:paraId="72C588AA" w14:textId="77777777" w:rsidTr="006845DB">
        <w:trPr>
          <w:gridAfter w:val="3"/>
          <w:wAfter w:w="4148" w:type="dxa"/>
          <w:trHeight w:val="80"/>
        </w:trPr>
        <w:tc>
          <w:tcPr>
            <w:tcW w:w="3280" w:type="dxa"/>
            <w:gridSpan w:val="3"/>
            <w:tcBorders>
              <w:top w:val="nil"/>
              <w:left w:val="nil"/>
              <w:bottom w:val="nil"/>
              <w:right w:val="nil"/>
            </w:tcBorders>
            <w:shd w:val="clear" w:color="auto" w:fill="auto"/>
            <w:noWrap/>
            <w:vAlign w:val="bottom"/>
            <w:hideMark/>
          </w:tcPr>
          <w:p w14:paraId="4AF1E2B8" w14:textId="77777777" w:rsidR="00E16D85" w:rsidRPr="006845DB" w:rsidRDefault="00E16D85" w:rsidP="004E446F">
            <w:pPr>
              <w:spacing w:after="0" w:line="240" w:lineRule="auto"/>
              <w:jc w:val="left"/>
              <w:rPr>
                <w:rFonts w:cs="Arial"/>
                <w:color w:val="000000"/>
                <w:sz w:val="18"/>
                <w:szCs w:val="18"/>
                <w:lang w:eastAsia="ru-RU"/>
              </w:rPr>
            </w:pPr>
          </w:p>
          <w:p w14:paraId="3C93937F" w14:textId="77777777" w:rsidR="00E16D85" w:rsidRPr="006845DB" w:rsidRDefault="00E16D85" w:rsidP="004E446F">
            <w:pPr>
              <w:spacing w:after="0" w:line="240" w:lineRule="auto"/>
              <w:jc w:val="left"/>
              <w:rPr>
                <w:rFonts w:cs="Arial"/>
                <w:color w:val="000000"/>
                <w:sz w:val="18"/>
                <w:szCs w:val="18"/>
                <w:lang w:eastAsia="ru-RU"/>
              </w:rPr>
            </w:pPr>
            <w:r w:rsidRPr="006845DB">
              <w:rPr>
                <w:rFonts w:cs="Arial"/>
                <w:color w:val="000000"/>
                <w:sz w:val="18"/>
                <w:szCs w:val="18"/>
                <w:lang w:eastAsia="ru-RU"/>
              </w:rPr>
              <w:t>Ответственный исполнитель СД:</w:t>
            </w:r>
          </w:p>
        </w:tc>
        <w:tc>
          <w:tcPr>
            <w:tcW w:w="1820" w:type="dxa"/>
            <w:tcBorders>
              <w:top w:val="nil"/>
              <w:left w:val="nil"/>
              <w:bottom w:val="single" w:sz="4" w:space="0" w:color="auto"/>
              <w:right w:val="nil"/>
            </w:tcBorders>
            <w:shd w:val="clear" w:color="auto" w:fill="auto"/>
            <w:noWrap/>
            <w:vAlign w:val="bottom"/>
            <w:hideMark/>
          </w:tcPr>
          <w:p w14:paraId="048E4323" w14:textId="77777777" w:rsidR="00E16D85" w:rsidRPr="006845DB" w:rsidRDefault="00E16D85" w:rsidP="004E446F">
            <w:pPr>
              <w:spacing w:after="0" w:line="240" w:lineRule="auto"/>
              <w:jc w:val="left"/>
              <w:rPr>
                <w:rFonts w:cs="Arial"/>
                <w:color w:val="000000"/>
                <w:sz w:val="18"/>
                <w:szCs w:val="18"/>
                <w:u w:val="single"/>
                <w:lang w:eastAsia="ru-RU"/>
              </w:rPr>
            </w:pPr>
          </w:p>
        </w:tc>
        <w:tc>
          <w:tcPr>
            <w:tcW w:w="1276" w:type="dxa"/>
            <w:gridSpan w:val="2"/>
            <w:tcBorders>
              <w:top w:val="nil"/>
              <w:left w:val="nil"/>
              <w:bottom w:val="nil"/>
              <w:right w:val="nil"/>
            </w:tcBorders>
          </w:tcPr>
          <w:p w14:paraId="60B23A94" w14:textId="77777777" w:rsidR="00E16D85" w:rsidRPr="006845DB" w:rsidRDefault="00E16D85" w:rsidP="004E446F">
            <w:pPr>
              <w:spacing w:after="0" w:line="240" w:lineRule="auto"/>
              <w:jc w:val="left"/>
              <w:rPr>
                <w:rFonts w:cs="Arial"/>
                <w:color w:val="000000"/>
                <w:sz w:val="18"/>
                <w:szCs w:val="18"/>
                <w:lang w:eastAsia="ru-RU"/>
              </w:rPr>
            </w:pPr>
          </w:p>
        </w:tc>
        <w:tc>
          <w:tcPr>
            <w:tcW w:w="4800" w:type="dxa"/>
            <w:gridSpan w:val="5"/>
            <w:tcBorders>
              <w:top w:val="nil"/>
              <w:left w:val="nil"/>
              <w:bottom w:val="nil"/>
              <w:right w:val="nil"/>
            </w:tcBorders>
            <w:shd w:val="clear" w:color="auto" w:fill="auto"/>
            <w:noWrap/>
            <w:vAlign w:val="bottom"/>
            <w:hideMark/>
          </w:tcPr>
          <w:p w14:paraId="307E27B1" w14:textId="77777777" w:rsidR="00E16D85" w:rsidRPr="006845DB" w:rsidRDefault="00E16D85" w:rsidP="004E446F">
            <w:pPr>
              <w:spacing w:after="0" w:line="240" w:lineRule="auto"/>
              <w:jc w:val="left"/>
              <w:rPr>
                <w:rFonts w:cs="Arial"/>
                <w:color w:val="000000"/>
                <w:sz w:val="18"/>
                <w:szCs w:val="18"/>
                <w:lang w:eastAsia="ru-RU"/>
              </w:rPr>
            </w:pPr>
          </w:p>
        </w:tc>
      </w:tr>
    </w:tbl>
    <w:p w14:paraId="1F18DA05" w14:textId="77777777" w:rsidR="00E16D85" w:rsidRDefault="00E16D85" w:rsidP="00E16D85">
      <w:pPr>
        <w:adjustRightInd w:val="0"/>
        <w:spacing w:after="0"/>
        <w:ind w:left="2127" w:hanging="2127"/>
        <w:rPr>
          <w:rFonts w:cs="Arial"/>
          <w:bCs/>
        </w:rPr>
      </w:pPr>
    </w:p>
    <w:p w14:paraId="1770B9D3" w14:textId="77777777" w:rsidR="00E16D85" w:rsidRDefault="00E16D85" w:rsidP="00E16D85">
      <w:pPr>
        <w:adjustRightInd w:val="0"/>
        <w:spacing w:after="0"/>
        <w:ind w:left="2127" w:hanging="2127"/>
        <w:rPr>
          <w:rFonts w:cs="Arial"/>
          <w:bCs/>
        </w:rPr>
      </w:pPr>
    </w:p>
    <w:p w14:paraId="5A959C7B" w14:textId="77777777" w:rsidR="006845DB" w:rsidRDefault="006845DB" w:rsidP="00E16D85">
      <w:pPr>
        <w:jc w:val="right"/>
        <w:rPr>
          <w:rFonts w:cs="Arial"/>
          <w:b/>
          <w:i/>
          <w:sz w:val="18"/>
          <w:szCs w:val="18"/>
        </w:rPr>
      </w:pPr>
    </w:p>
    <w:p w14:paraId="38A109CE" w14:textId="77777777" w:rsidR="006845DB" w:rsidRDefault="006845DB" w:rsidP="00E16D85">
      <w:pPr>
        <w:jc w:val="right"/>
        <w:rPr>
          <w:rFonts w:cs="Arial"/>
          <w:b/>
          <w:i/>
          <w:sz w:val="18"/>
          <w:szCs w:val="18"/>
        </w:rPr>
      </w:pPr>
    </w:p>
    <w:p w14:paraId="1501E5A0" w14:textId="77777777" w:rsidR="006845DB" w:rsidRDefault="006845DB" w:rsidP="00E16D85">
      <w:pPr>
        <w:jc w:val="right"/>
        <w:rPr>
          <w:rFonts w:cs="Arial"/>
          <w:b/>
          <w:i/>
          <w:sz w:val="18"/>
          <w:szCs w:val="18"/>
        </w:rPr>
      </w:pPr>
    </w:p>
    <w:p w14:paraId="04D2F109" w14:textId="77777777" w:rsidR="00D41D1A" w:rsidRDefault="00D41D1A" w:rsidP="00E16D85">
      <w:pPr>
        <w:jc w:val="right"/>
        <w:rPr>
          <w:rFonts w:cs="Arial"/>
          <w:b/>
          <w:i/>
          <w:u w:val="single"/>
        </w:rPr>
      </w:pPr>
    </w:p>
    <w:p w14:paraId="2B75ABCE" w14:textId="77777777" w:rsidR="00E16D85" w:rsidRPr="006815A8" w:rsidRDefault="00E16D85" w:rsidP="00E16D85">
      <w:pPr>
        <w:jc w:val="right"/>
        <w:rPr>
          <w:rFonts w:cs="Arial"/>
          <w:b/>
          <w:i/>
          <w:u w:val="single"/>
        </w:rPr>
      </w:pPr>
      <w:r w:rsidRPr="006815A8">
        <w:rPr>
          <w:rFonts w:cs="Arial"/>
          <w:b/>
          <w:i/>
          <w:u w:val="single"/>
        </w:rPr>
        <w:lastRenderedPageBreak/>
        <w:t>Форма запроса на распоряжение активами АИФ</w:t>
      </w:r>
    </w:p>
    <w:tbl>
      <w:tblPr>
        <w:tblW w:w="15507" w:type="dxa"/>
        <w:tblInd w:w="93" w:type="dxa"/>
        <w:tblLayout w:type="fixed"/>
        <w:tblLook w:val="04A0" w:firstRow="1" w:lastRow="0" w:firstColumn="1" w:lastColumn="0" w:noHBand="0" w:noVBand="1"/>
      </w:tblPr>
      <w:tblGrid>
        <w:gridCol w:w="1613"/>
        <w:gridCol w:w="1778"/>
        <w:gridCol w:w="1882"/>
        <w:gridCol w:w="4962"/>
        <w:gridCol w:w="1840"/>
        <w:gridCol w:w="1737"/>
        <w:gridCol w:w="1695"/>
      </w:tblGrid>
      <w:tr w:rsidR="00E16D85" w:rsidRPr="00F73DF7" w14:paraId="0876F67E" w14:textId="77777777" w:rsidTr="004E446F">
        <w:trPr>
          <w:trHeight w:val="315"/>
        </w:trPr>
        <w:tc>
          <w:tcPr>
            <w:tcW w:w="15000" w:type="dxa"/>
            <w:gridSpan w:val="7"/>
            <w:tcBorders>
              <w:top w:val="nil"/>
              <w:left w:val="nil"/>
              <w:bottom w:val="nil"/>
              <w:right w:val="nil"/>
            </w:tcBorders>
            <w:shd w:val="clear" w:color="auto" w:fill="auto"/>
            <w:noWrap/>
            <w:vAlign w:val="bottom"/>
            <w:hideMark/>
          </w:tcPr>
          <w:p w14:paraId="5C4CC6E4" w14:textId="77777777" w:rsidR="00E16D85" w:rsidRPr="00546EEA" w:rsidRDefault="00E16D85" w:rsidP="004E446F">
            <w:pPr>
              <w:spacing w:after="0" w:line="240" w:lineRule="auto"/>
              <w:jc w:val="center"/>
              <w:rPr>
                <w:rFonts w:cs="Arial"/>
                <w:b/>
                <w:bCs/>
                <w:color w:val="000000"/>
                <w:sz w:val="20"/>
                <w:szCs w:val="20"/>
              </w:rPr>
            </w:pPr>
            <w:r w:rsidRPr="00546EEA">
              <w:rPr>
                <w:rFonts w:cs="Arial"/>
                <w:b/>
                <w:bCs/>
                <w:color w:val="000000"/>
                <w:sz w:val="20"/>
                <w:szCs w:val="20"/>
              </w:rPr>
              <w:t>Уведомление о намерении совершения сделки с активами акционерного инвестиционного фонда</w:t>
            </w:r>
            <w:r w:rsidRPr="00546EEA">
              <w:rPr>
                <w:rStyle w:val="af7"/>
                <w:rFonts w:cs="Arial"/>
                <w:b/>
                <w:bCs/>
                <w:color w:val="000000"/>
                <w:sz w:val="20"/>
                <w:szCs w:val="20"/>
              </w:rPr>
              <w:footnoteReference w:id="7"/>
            </w:r>
          </w:p>
        </w:tc>
      </w:tr>
      <w:tr w:rsidR="00E16D85" w:rsidRPr="00F73DF7" w14:paraId="0A8E71A9" w14:textId="77777777" w:rsidTr="004E446F">
        <w:trPr>
          <w:trHeight w:val="300"/>
        </w:trPr>
        <w:tc>
          <w:tcPr>
            <w:tcW w:w="1560" w:type="dxa"/>
            <w:tcBorders>
              <w:top w:val="nil"/>
              <w:left w:val="nil"/>
              <w:bottom w:val="nil"/>
              <w:right w:val="nil"/>
            </w:tcBorders>
            <w:shd w:val="clear" w:color="auto" w:fill="auto"/>
            <w:noWrap/>
            <w:vAlign w:val="bottom"/>
            <w:hideMark/>
          </w:tcPr>
          <w:p w14:paraId="56DAF532" w14:textId="77777777" w:rsidR="00E16D85" w:rsidRPr="00F73DF7" w:rsidRDefault="00E16D85" w:rsidP="004E446F">
            <w:pPr>
              <w:spacing w:after="0" w:line="240" w:lineRule="auto"/>
              <w:jc w:val="center"/>
              <w:rPr>
                <w:rFonts w:ascii="Calibri" w:hAnsi="Calibri"/>
                <w:b/>
                <w:bCs/>
                <w:color w:val="000000"/>
                <w:lang w:eastAsia="ru-RU"/>
              </w:rPr>
            </w:pPr>
          </w:p>
        </w:tc>
        <w:tc>
          <w:tcPr>
            <w:tcW w:w="1720" w:type="dxa"/>
            <w:tcBorders>
              <w:top w:val="nil"/>
              <w:left w:val="nil"/>
              <w:bottom w:val="nil"/>
              <w:right w:val="nil"/>
            </w:tcBorders>
            <w:shd w:val="clear" w:color="auto" w:fill="auto"/>
            <w:noWrap/>
            <w:vAlign w:val="bottom"/>
            <w:hideMark/>
          </w:tcPr>
          <w:p w14:paraId="28FD6C90" w14:textId="77777777" w:rsidR="00E16D85" w:rsidRPr="00F73DF7" w:rsidRDefault="00E16D85" w:rsidP="004E446F">
            <w:pPr>
              <w:spacing w:after="0" w:line="240" w:lineRule="auto"/>
              <w:jc w:val="center"/>
              <w:rPr>
                <w:rFonts w:ascii="Calibri" w:hAnsi="Calibri"/>
                <w:b/>
                <w:bCs/>
                <w:color w:val="000000"/>
                <w:lang w:eastAsia="ru-RU"/>
              </w:rPr>
            </w:pPr>
          </w:p>
        </w:tc>
        <w:tc>
          <w:tcPr>
            <w:tcW w:w="1820" w:type="dxa"/>
            <w:tcBorders>
              <w:top w:val="nil"/>
              <w:left w:val="nil"/>
              <w:bottom w:val="nil"/>
              <w:right w:val="nil"/>
            </w:tcBorders>
            <w:shd w:val="clear" w:color="auto" w:fill="auto"/>
            <w:noWrap/>
            <w:vAlign w:val="bottom"/>
            <w:hideMark/>
          </w:tcPr>
          <w:p w14:paraId="1D3A8B49" w14:textId="77777777" w:rsidR="00E16D85" w:rsidRPr="00546EEA" w:rsidRDefault="00E16D85" w:rsidP="004E446F">
            <w:pPr>
              <w:spacing w:after="0" w:line="240" w:lineRule="auto"/>
              <w:jc w:val="center"/>
              <w:rPr>
                <w:rFonts w:cs="Arial"/>
                <w:b/>
                <w:bCs/>
                <w:color w:val="000000"/>
                <w:sz w:val="20"/>
                <w:szCs w:val="20"/>
                <w:lang w:eastAsia="ru-RU"/>
              </w:rPr>
            </w:pPr>
          </w:p>
        </w:tc>
        <w:tc>
          <w:tcPr>
            <w:tcW w:w="4800" w:type="dxa"/>
            <w:tcBorders>
              <w:top w:val="nil"/>
              <w:left w:val="nil"/>
              <w:bottom w:val="nil"/>
              <w:right w:val="nil"/>
            </w:tcBorders>
            <w:shd w:val="clear" w:color="auto" w:fill="auto"/>
            <w:noWrap/>
            <w:vAlign w:val="bottom"/>
            <w:hideMark/>
          </w:tcPr>
          <w:p w14:paraId="69FE211F" w14:textId="77777777" w:rsidR="00E16D85" w:rsidRPr="00546EEA" w:rsidRDefault="00E16D85" w:rsidP="004E446F">
            <w:pPr>
              <w:spacing w:after="0" w:line="240" w:lineRule="auto"/>
              <w:jc w:val="center"/>
              <w:rPr>
                <w:rFonts w:cs="Arial"/>
                <w:b/>
                <w:bCs/>
                <w:color w:val="000000"/>
                <w:sz w:val="20"/>
                <w:szCs w:val="20"/>
                <w:lang w:eastAsia="ru-RU"/>
              </w:rPr>
            </w:pPr>
            <w:r w:rsidRPr="00546EEA">
              <w:rPr>
                <w:rFonts w:cs="Arial"/>
                <w:b/>
                <w:bCs/>
                <w:color w:val="000000"/>
                <w:sz w:val="20"/>
                <w:szCs w:val="20"/>
                <w:lang w:eastAsia="ru-RU"/>
              </w:rPr>
              <w:t>от "___" ________20__ г.</w:t>
            </w:r>
          </w:p>
        </w:tc>
        <w:tc>
          <w:tcPr>
            <w:tcW w:w="1780" w:type="dxa"/>
            <w:tcBorders>
              <w:top w:val="nil"/>
              <w:left w:val="nil"/>
              <w:bottom w:val="nil"/>
              <w:right w:val="nil"/>
            </w:tcBorders>
            <w:shd w:val="clear" w:color="auto" w:fill="auto"/>
            <w:noWrap/>
            <w:vAlign w:val="bottom"/>
            <w:hideMark/>
          </w:tcPr>
          <w:p w14:paraId="5549858A" w14:textId="77777777" w:rsidR="00E16D85" w:rsidRPr="00546EEA" w:rsidRDefault="00E16D85" w:rsidP="004E446F">
            <w:pPr>
              <w:spacing w:after="0" w:line="240" w:lineRule="auto"/>
              <w:jc w:val="center"/>
              <w:rPr>
                <w:rFonts w:cs="Arial"/>
                <w:b/>
                <w:bCs/>
                <w:color w:val="000000"/>
                <w:sz w:val="20"/>
                <w:szCs w:val="20"/>
                <w:lang w:eastAsia="ru-RU"/>
              </w:rPr>
            </w:pPr>
          </w:p>
        </w:tc>
        <w:tc>
          <w:tcPr>
            <w:tcW w:w="1680" w:type="dxa"/>
            <w:tcBorders>
              <w:top w:val="nil"/>
              <w:left w:val="nil"/>
              <w:bottom w:val="nil"/>
              <w:right w:val="nil"/>
            </w:tcBorders>
            <w:shd w:val="clear" w:color="auto" w:fill="auto"/>
            <w:noWrap/>
            <w:vAlign w:val="bottom"/>
            <w:hideMark/>
          </w:tcPr>
          <w:p w14:paraId="0094F2D4" w14:textId="77777777" w:rsidR="00E16D85" w:rsidRPr="00F73DF7" w:rsidRDefault="00E16D85" w:rsidP="004E446F">
            <w:pPr>
              <w:spacing w:after="0" w:line="240" w:lineRule="auto"/>
              <w:jc w:val="left"/>
              <w:rPr>
                <w:rFonts w:ascii="Calibri" w:hAnsi="Calibri"/>
                <w:color w:val="000000"/>
                <w:lang w:eastAsia="ru-RU"/>
              </w:rPr>
            </w:pPr>
          </w:p>
        </w:tc>
        <w:tc>
          <w:tcPr>
            <w:tcW w:w="1640" w:type="dxa"/>
            <w:tcBorders>
              <w:top w:val="nil"/>
              <w:left w:val="nil"/>
              <w:bottom w:val="nil"/>
              <w:right w:val="nil"/>
            </w:tcBorders>
            <w:shd w:val="clear" w:color="auto" w:fill="auto"/>
            <w:noWrap/>
            <w:vAlign w:val="bottom"/>
            <w:hideMark/>
          </w:tcPr>
          <w:p w14:paraId="6D344D82" w14:textId="77777777" w:rsidR="00E16D85" w:rsidRPr="00F73DF7" w:rsidRDefault="00E16D85" w:rsidP="004E446F">
            <w:pPr>
              <w:spacing w:after="0" w:line="240" w:lineRule="auto"/>
              <w:jc w:val="center"/>
              <w:rPr>
                <w:rFonts w:ascii="Calibri" w:hAnsi="Calibri"/>
                <w:b/>
                <w:bCs/>
                <w:color w:val="000000"/>
                <w:lang w:eastAsia="ru-RU"/>
              </w:rPr>
            </w:pPr>
          </w:p>
        </w:tc>
      </w:tr>
      <w:tr w:rsidR="00E16D85" w:rsidRPr="00F73DF7" w14:paraId="61428B5E" w14:textId="77777777" w:rsidTr="004E446F">
        <w:trPr>
          <w:trHeight w:val="300"/>
        </w:trPr>
        <w:tc>
          <w:tcPr>
            <w:tcW w:w="15000" w:type="dxa"/>
            <w:gridSpan w:val="7"/>
            <w:tcBorders>
              <w:top w:val="nil"/>
              <w:left w:val="nil"/>
              <w:bottom w:val="nil"/>
              <w:right w:val="nil"/>
            </w:tcBorders>
            <w:shd w:val="clear" w:color="auto" w:fill="auto"/>
            <w:noWrap/>
            <w:vAlign w:val="bottom"/>
            <w:hideMark/>
          </w:tcPr>
          <w:p w14:paraId="15AB21F6" w14:textId="77777777" w:rsidR="00E16D85" w:rsidRPr="00546EEA" w:rsidRDefault="00E16D85" w:rsidP="00576BEB">
            <w:pPr>
              <w:spacing w:after="0" w:line="240" w:lineRule="auto"/>
              <w:jc w:val="center"/>
              <w:rPr>
                <w:rFonts w:cs="Arial"/>
                <w:b/>
                <w:bCs/>
                <w:color w:val="000000"/>
                <w:sz w:val="20"/>
                <w:szCs w:val="20"/>
                <w:lang w:eastAsia="ru-RU"/>
              </w:rPr>
            </w:pPr>
            <w:r w:rsidRPr="00546EEA">
              <w:rPr>
                <w:rFonts w:cs="Arial"/>
                <w:b/>
                <w:bCs/>
                <w:color w:val="000000"/>
                <w:sz w:val="20"/>
                <w:szCs w:val="20"/>
                <w:lang w:eastAsia="ru-RU"/>
              </w:rPr>
              <w:t xml:space="preserve">в </w:t>
            </w:r>
            <w:r w:rsidR="00576BEB">
              <w:rPr>
                <w:rFonts w:cs="Arial"/>
                <w:b/>
                <w:bCs/>
                <w:color w:val="000000"/>
                <w:sz w:val="20"/>
                <w:szCs w:val="20"/>
                <w:lang w:eastAsia="ru-RU"/>
              </w:rPr>
              <w:t>АО «НСД»</w:t>
            </w:r>
            <w:r w:rsidRPr="00546EEA">
              <w:rPr>
                <w:rFonts w:cs="Arial"/>
                <w:b/>
                <w:bCs/>
                <w:color w:val="000000"/>
                <w:sz w:val="20"/>
                <w:szCs w:val="20"/>
                <w:lang w:eastAsia="ru-RU"/>
              </w:rPr>
              <w:t xml:space="preserve"> </w:t>
            </w:r>
            <w:r w:rsidRPr="00546EEA">
              <w:rPr>
                <w:rFonts w:cs="Arial"/>
                <w:color w:val="000000"/>
                <w:sz w:val="20"/>
                <w:szCs w:val="20"/>
                <w:lang w:eastAsia="ru-RU"/>
              </w:rPr>
              <w:t>(далее - СД)</w:t>
            </w:r>
          </w:p>
        </w:tc>
      </w:tr>
      <w:tr w:rsidR="00E16D85" w:rsidRPr="00F73DF7" w14:paraId="2AE2BD14" w14:textId="77777777" w:rsidTr="004E446F">
        <w:trPr>
          <w:trHeight w:val="315"/>
        </w:trPr>
        <w:tc>
          <w:tcPr>
            <w:tcW w:w="15000" w:type="dxa"/>
            <w:gridSpan w:val="7"/>
            <w:tcBorders>
              <w:top w:val="nil"/>
              <w:left w:val="nil"/>
              <w:bottom w:val="single" w:sz="4" w:space="0" w:color="auto"/>
              <w:right w:val="nil"/>
            </w:tcBorders>
            <w:shd w:val="clear" w:color="auto" w:fill="auto"/>
            <w:vAlign w:val="bottom"/>
            <w:hideMark/>
          </w:tcPr>
          <w:p w14:paraId="50E98D68" w14:textId="77777777" w:rsidR="00E16D85" w:rsidRPr="00F73DF7" w:rsidRDefault="00E16D85" w:rsidP="004E446F">
            <w:pPr>
              <w:spacing w:after="0" w:line="240" w:lineRule="auto"/>
              <w:jc w:val="center"/>
              <w:rPr>
                <w:rFonts w:ascii="Calibri" w:hAnsi="Calibri"/>
                <w:b/>
                <w:bCs/>
                <w:color w:val="000000"/>
                <w:sz w:val="24"/>
                <w:szCs w:val="24"/>
                <w:lang w:eastAsia="ru-RU"/>
              </w:rPr>
            </w:pPr>
            <w:r>
              <w:rPr>
                <w:rFonts w:ascii="Calibri" w:hAnsi="Calibri" w:cs="Calibri"/>
                <w:b/>
                <w:color w:val="000000"/>
              </w:rPr>
              <w:t xml:space="preserve">                                                                                                                                                                                                                                                                   </w:t>
            </w:r>
            <w:r w:rsidRPr="00F73DF7">
              <w:rPr>
                <w:rFonts w:ascii="Calibri" w:hAnsi="Calibri" w:cs="Calibri"/>
                <w:b/>
                <w:color w:val="000000"/>
              </w:rPr>
              <w:t>(далее – УК)</w:t>
            </w:r>
            <w:r w:rsidRPr="00F73DF7">
              <w:rPr>
                <w:rFonts w:ascii="Calibri" w:hAnsi="Calibri"/>
                <w:b/>
                <w:bCs/>
                <w:color w:val="000000"/>
                <w:sz w:val="24"/>
                <w:szCs w:val="24"/>
                <w:lang w:eastAsia="ru-RU"/>
              </w:rPr>
              <w:t xml:space="preserve"> </w:t>
            </w:r>
          </w:p>
        </w:tc>
      </w:tr>
      <w:tr w:rsidR="00E16D85" w:rsidRPr="00F73DF7" w14:paraId="5B0040DD" w14:textId="77777777" w:rsidTr="004E446F">
        <w:trPr>
          <w:trHeight w:val="300"/>
        </w:trPr>
        <w:tc>
          <w:tcPr>
            <w:tcW w:w="15000" w:type="dxa"/>
            <w:gridSpan w:val="7"/>
            <w:tcBorders>
              <w:top w:val="single" w:sz="4" w:space="0" w:color="auto"/>
              <w:left w:val="nil"/>
              <w:bottom w:val="nil"/>
              <w:right w:val="nil"/>
            </w:tcBorders>
            <w:shd w:val="clear" w:color="auto" w:fill="auto"/>
            <w:noWrap/>
            <w:vAlign w:val="bottom"/>
            <w:hideMark/>
          </w:tcPr>
          <w:p w14:paraId="577C6A20" w14:textId="77777777" w:rsidR="00E16D85" w:rsidRPr="00F73DF7" w:rsidRDefault="00E16D85" w:rsidP="004E446F">
            <w:pPr>
              <w:spacing w:after="0" w:line="240" w:lineRule="auto"/>
              <w:jc w:val="center"/>
              <w:rPr>
                <w:rFonts w:ascii="Calibri" w:hAnsi="Calibri"/>
                <w:color w:val="000000"/>
                <w:sz w:val="18"/>
                <w:szCs w:val="18"/>
                <w:lang w:eastAsia="ru-RU"/>
              </w:rPr>
            </w:pPr>
            <w:r w:rsidRPr="00F73DF7">
              <w:rPr>
                <w:rFonts w:ascii="Calibri" w:hAnsi="Calibri"/>
                <w:color w:val="000000"/>
                <w:sz w:val="18"/>
                <w:szCs w:val="18"/>
                <w:lang w:eastAsia="ru-RU"/>
              </w:rPr>
              <w:t>полное наименование управляющей компании</w:t>
            </w:r>
          </w:p>
        </w:tc>
      </w:tr>
      <w:tr w:rsidR="00E16D85" w:rsidRPr="00F73DF7" w14:paraId="35262DAA" w14:textId="77777777" w:rsidTr="004E446F">
        <w:trPr>
          <w:trHeight w:val="300"/>
        </w:trPr>
        <w:tc>
          <w:tcPr>
            <w:tcW w:w="13360" w:type="dxa"/>
            <w:gridSpan w:val="6"/>
            <w:tcBorders>
              <w:top w:val="nil"/>
              <w:left w:val="nil"/>
              <w:bottom w:val="single" w:sz="4" w:space="0" w:color="auto"/>
              <w:right w:val="nil"/>
            </w:tcBorders>
            <w:shd w:val="clear" w:color="auto" w:fill="auto"/>
            <w:vAlign w:val="bottom"/>
            <w:hideMark/>
          </w:tcPr>
          <w:p w14:paraId="33C54610" w14:textId="77777777" w:rsidR="00E16D85" w:rsidRPr="00F73DF7" w:rsidRDefault="00E16D85" w:rsidP="004E446F">
            <w:pPr>
              <w:spacing w:after="0" w:line="240" w:lineRule="auto"/>
              <w:jc w:val="center"/>
              <w:rPr>
                <w:rFonts w:ascii="Calibri" w:hAnsi="Calibri"/>
                <w:color w:val="000000"/>
                <w:lang w:eastAsia="ru-RU"/>
              </w:rPr>
            </w:pPr>
            <w:r w:rsidRPr="00F73DF7">
              <w:rPr>
                <w:rFonts w:ascii="Calibri" w:hAnsi="Calibri"/>
                <w:color w:val="000000"/>
                <w:lang w:eastAsia="ru-RU"/>
              </w:rPr>
              <w:t> </w:t>
            </w:r>
          </w:p>
        </w:tc>
        <w:tc>
          <w:tcPr>
            <w:tcW w:w="1640" w:type="dxa"/>
            <w:tcBorders>
              <w:top w:val="nil"/>
              <w:left w:val="nil"/>
              <w:bottom w:val="single" w:sz="4" w:space="0" w:color="auto"/>
              <w:right w:val="nil"/>
            </w:tcBorders>
            <w:shd w:val="clear" w:color="auto" w:fill="auto"/>
            <w:vAlign w:val="bottom"/>
            <w:hideMark/>
          </w:tcPr>
          <w:p w14:paraId="321D9D3E" w14:textId="77777777" w:rsidR="00E16D85" w:rsidRPr="00F73DF7" w:rsidRDefault="00E16D85" w:rsidP="004E446F">
            <w:pPr>
              <w:spacing w:after="0" w:line="240" w:lineRule="auto"/>
              <w:jc w:val="left"/>
              <w:rPr>
                <w:rFonts w:ascii="Calibri" w:hAnsi="Calibri"/>
                <w:b/>
                <w:bCs/>
                <w:color w:val="000000"/>
                <w:lang w:eastAsia="ru-RU"/>
              </w:rPr>
            </w:pPr>
            <w:r>
              <w:rPr>
                <w:rFonts w:ascii="Calibri" w:hAnsi="Calibri"/>
                <w:b/>
                <w:bCs/>
                <w:color w:val="000000"/>
                <w:lang w:eastAsia="ru-RU"/>
              </w:rPr>
              <w:t>(далее - А</w:t>
            </w:r>
            <w:r w:rsidRPr="00F73DF7">
              <w:rPr>
                <w:rFonts w:ascii="Calibri" w:hAnsi="Calibri"/>
                <w:b/>
                <w:bCs/>
                <w:color w:val="000000"/>
                <w:lang w:eastAsia="ru-RU"/>
              </w:rPr>
              <w:t>ИФ)</w:t>
            </w:r>
          </w:p>
        </w:tc>
      </w:tr>
      <w:tr w:rsidR="00E16D85" w:rsidRPr="00F73DF7" w14:paraId="22C87B75" w14:textId="77777777" w:rsidTr="004E446F">
        <w:trPr>
          <w:trHeight w:val="300"/>
        </w:trPr>
        <w:tc>
          <w:tcPr>
            <w:tcW w:w="15000" w:type="dxa"/>
            <w:gridSpan w:val="7"/>
            <w:tcBorders>
              <w:top w:val="single" w:sz="4" w:space="0" w:color="auto"/>
              <w:left w:val="nil"/>
              <w:bottom w:val="nil"/>
              <w:right w:val="nil"/>
            </w:tcBorders>
            <w:shd w:val="clear" w:color="auto" w:fill="auto"/>
            <w:noWrap/>
            <w:vAlign w:val="bottom"/>
            <w:hideMark/>
          </w:tcPr>
          <w:p w14:paraId="14B299F1" w14:textId="77777777" w:rsidR="00E16D85" w:rsidRPr="00F73DF7" w:rsidRDefault="00E16D85" w:rsidP="004E446F">
            <w:pPr>
              <w:spacing w:after="0" w:line="240" w:lineRule="auto"/>
              <w:jc w:val="center"/>
              <w:rPr>
                <w:rFonts w:ascii="Calibri" w:hAnsi="Calibri"/>
                <w:color w:val="000000"/>
                <w:sz w:val="18"/>
                <w:szCs w:val="18"/>
                <w:lang w:eastAsia="ru-RU"/>
              </w:rPr>
            </w:pPr>
            <w:r w:rsidRPr="00F73DF7">
              <w:rPr>
                <w:rFonts w:ascii="Calibri" w:hAnsi="Calibri"/>
                <w:color w:val="000000"/>
                <w:sz w:val="18"/>
                <w:szCs w:val="18"/>
                <w:lang w:eastAsia="ru-RU"/>
              </w:rPr>
              <w:t xml:space="preserve">полное наименование </w:t>
            </w:r>
            <w:r>
              <w:rPr>
                <w:rFonts w:ascii="Calibri" w:hAnsi="Calibri"/>
                <w:color w:val="000000"/>
                <w:sz w:val="18"/>
                <w:szCs w:val="18"/>
                <w:lang w:eastAsia="ru-RU"/>
              </w:rPr>
              <w:t>акционерного</w:t>
            </w:r>
            <w:r w:rsidRPr="00F73DF7">
              <w:rPr>
                <w:rFonts w:ascii="Calibri" w:hAnsi="Calibri"/>
                <w:color w:val="000000"/>
                <w:sz w:val="18"/>
                <w:szCs w:val="18"/>
                <w:lang w:eastAsia="ru-RU"/>
              </w:rPr>
              <w:t xml:space="preserve"> инвестиционного фонда</w:t>
            </w:r>
          </w:p>
        </w:tc>
      </w:tr>
    </w:tbl>
    <w:p w14:paraId="0035073B" w14:textId="77777777" w:rsidR="00E16D85" w:rsidRDefault="00E16D85" w:rsidP="00E16D85">
      <w:pPr>
        <w:spacing w:before="160" w:after="0"/>
        <w:jc w:val="center"/>
        <w:rPr>
          <w:rFonts w:ascii="Calibri" w:hAnsi="Calibri" w:cs="Calibri"/>
          <w:sz w:val="21"/>
          <w:szCs w:val="21"/>
        </w:rPr>
      </w:pPr>
      <w:r w:rsidRPr="00A10EAF">
        <w:rPr>
          <w:rFonts w:ascii="Calibri" w:hAnsi="Calibri" w:cs="Calibri"/>
          <w:sz w:val="21"/>
          <w:szCs w:val="21"/>
        </w:rPr>
        <w:t>просит выдать согласие на совершение сдел</w:t>
      </w:r>
      <w:r>
        <w:rPr>
          <w:rFonts w:ascii="Calibri" w:hAnsi="Calibri" w:cs="Calibri"/>
          <w:sz w:val="21"/>
          <w:szCs w:val="21"/>
        </w:rPr>
        <w:t>к</w:t>
      </w:r>
      <w:r w:rsidRPr="00A10EAF">
        <w:rPr>
          <w:rFonts w:ascii="Calibri" w:hAnsi="Calibri" w:cs="Calibri"/>
          <w:sz w:val="21"/>
          <w:szCs w:val="21"/>
        </w:rPr>
        <w:t>и со следующими условиями:</w:t>
      </w:r>
    </w:p>
    <w:tbl>
      <w:tblPr>
        <w:tblW w:w="15648" w:type="dxa"/>
        <w:tblInd w:w="93" w:type="dxa"/>
        <w:tblLayout w:type="fixed"/>
        <w:tblLook w:val="04A0" w:firstRow="1" w:lastRow="0" w:firstColumn="1" w:lastColumn="0" w:noHBand="0" w:noVBand="1"/>
      </w:tblPr>
      <w:tblGrid>
        <w:gridCol w:w="1215"/>
        <w:gridCol w:w="1919"/>
        <w:gridCol w:w="146"/>
        <w:gridCol w:w="1820"/>
        <w:gridCol w:w="727"/>
        <w:gridCol w:w="549"/>
        <w:gridCol w:w="869"/>
        <w:gridCol w:w="1417"/>
        <w:gridCol w:w="1134"/>
        <w:gridCol w:w="1276"/>
        <w:gridCol w:w="104"/>
        <w:gridCol w:w="1455"/>
        <w:gridCol w:w="1276"/>
        <w:gridCol w:w="1417"/>
        <w:gridCol w:w="324"/>
      </w:tblGrid>
      <w:tr w:rsidR="00E16D85" w:rsidRPr="00546EEA" w14:paraId="6FFCE5DB" w14:textId="77777777" w:rsidTr="00546EEA">
        <w:trPr>
          <w:gridAfter w:val="1"/>
          <w:wAfter w:w="324" w:type="dxa"/>
          <w:trHeight w:val="487"/>
        </w:trPr>
        <w:tc>
          <w:tcPr>
            <w:tcW w:w="121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63201A" w14:textId="77777777" w:rsidR="00E16D85" w:rsidRPr="00546EEA" w:rsidRDefault="00E16D85" w:rsidP="004E446F">
            <w:pPr>
              <w:jc w:val="center"/>
              <w:rPr>
                <w:rFonts w:cs="Arial"/>
                <w:sz w:val="18"/>
                <w:szCs w:val="18"/>
              </w:rPr>
            </w:pPr>
            <w:r w:rsidRPr="00546EEA">
              <w:rPr>
                <w:rFonts w:cs="Arial"/>
                <w:sz w:val="18"/>
                <w:szCs w:val="18"/>
              </w:rPr>
              <w:t>Вид сделки</w:t>
            </w:r>
          </w:p>
        </w:tc>
        <w:tc>
          <w:tcPr>
            <w:tcW w:w="191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ED34BBB" w14:textId="77777777" w:rsidR="00E16D85" w:rsidRPr="00546EEA" w:rsidRDefault="00E16D85" w:rsidP="004E446F">
            <w:pPr>
              <w:jc w:val="center"/>
              <w:rPr>
                <w:rFonts w:cs="Arial"/>
                <w:sz w:val="18"/>
                <w:szCs w:val="18"/>
              </w:rPr>
            </w:pPr>
            <w:r w:rsidRPr="00546EEA">
              <w:rPr>
                <w:rFonts w:cs="Arial"/>
                <w:sz w:val="18"/>
                <w:szCs w:val="18"/>
              </w:rPr>
              <w:t>Полное наименование/ФИО контрагента по сделке</w:t>
            </w:r>
          </w:p>
        </w:tc>
        <w:tc>
          <w:tcPr>
            <w:tcW w:w="2693"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B0D154F" w14:textId="77777777" w:rsidR="00E16D85" w:rsidRPr="00546EEA" w:rsidRDefault="00E16D85" w:rsidP="004E446F">
            <w:pPr>
              <w:jc w:val="center"/>
              <w:rPr>
                <w:rFonts w:cs="Arial"/>
                <w:sz w:val="18"/>
                <w:szCs w:val="18"/>
              </w:rPr>
            </w:pPr>
            <w:r w:rsidRPr="00546EEA">
              <w:rPr>
                <w:rFonts w:cs="Arial"/>
                <w:sz w:val="18"/>
                <w:szCs w:val="18"/>
              </w:rPr>
              <w:t>Предмет сделки</w:t>
            </w:r>
          </w:p>
        </w:tc>
        <w:tc>
          <w:tcPr>
            <w:tcW w:w="1418" w:type="dxa"/>
            <w:gridSpan w:val="2"/>
            <w:vMerge w:val="restart"/>
            <w:tcBorders>
              <w:top w:val="single" w:sz="8" w:space="0" w:color="auto"/>
              <w:left w:val="single" w:sz="8" w:space="0" w:color="auto"/>
              <w:bottom w:val="single" w:sz="8" w:space="0" w:color="auto"/>
              <w:right w:val="single" w:sz="8" w:space="0" w:color="auto"/>
            </w:tcBorders>
          </w:tcPr>
          <w:p w14:paraId="3FF77BF3" w14:textId="77777777" w:rsidR="00E16D85" w:rsidRPr="00546EEA" w:rsidRDefault="00E16D85" w:rsidP="004E446F">
            <w:pPr>
              <w:jc w:val="center"/>
              <w:rPr>
                <w:rFonts w:cs="Arial"/>
                <w:sz w:val="18"/>
                <w:szCs w:val="18"/>
              </w:rPr>
            </w:pPr>
          </w:p>
          <w:p w14:paraId="145AE3AF" w14:textId="77777777" w:rsidR="00E16D85" w:rsidRPr="00546EEA" w:rsidRDefault="00E16D85" w:rsidP="004E446F">
            <w:pPr>
              <w:jc w:val="center"/>
              <w:rPr>
                <w:rFonts w:cs="Arial"/>
                <w:sz w:val="18"/>
                <w:szCs w:val="18"/>
              </w:rPr>
            </w:pPr>
            <w:r w:rsidRPr="00546EEA">
              <w:rPr>
                <w:rFonts w:cs="Arial"/>
                <w:sz w:val="18"/>
                <w:szCs w:val="18"/>
              </w:rPr>
              <w:t>Количество ценных бумаг</w:t>
            </w:r>
            <w:r w:rsidRPr="00546EEA">
              <w:rPr>
                <w:rStyle w:val="af7"/>
                <w:rFonts w:cs="Arial"/>
                <w:sz w:val="18"/>
                <w:szCs w:val="18"/>
              </w:rPr>
              <w:footnoteReference w:id="8"/>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DDD7235" w14:textId="77777777" w:rsidR="00E16D85" w:rsidRPr="00546EEA" w:rsidRDefault="00E16D85" w:rsidP="004E446F">
            <w:pPr>
              <w:jc w:val="center"/>
              <w:rPr>
                <w:rFonts w:cs="Arial"/>
                <w:sz w:val="18"/>
                <w:szCs w:val="18"/>
              </w:rPr>
            </w:pPr>
            <w:r w:rsidRPr="00546EEA">
              <w:rPr>
                <w:rFonts w:cs="Arial"/>
                <w:sz w:val="18"/>
                <w:szCs w:val="18"/>
              </w:rPr>
              <w:t>Сумма сделки</w:t>
            </w:r>
          </w:p>
          <w:p w14:paraId="33735FF4" w14:textId="77777777" w:rsidR="00E16D85" w:rsidRPr="00546EEA" w:rsidRDefault="00E16D85" w:rsidP="004E446F">
            <w:pPr>
              <w:jc w:val="center"/>
              <w:rPr>
                <w:rFonts w:cs="Arial"/>
                <w:sz w:val="18"/>
                <w:szCs w:val="18"/>
              </w:rPr>
            </w:pPr>
            <w:r w:rsidRPr="00546EEA">
              <w:rPr>
                <w:rFonts w:cs="Arial"/>
                <w:sz w:val="18"/>
                <w:szCs w:val="18"/>
              </w:rPr>
              <w:t>(с указанием валюты)</w:t>
            </w:r>
          </w:p>
        </w:tc>
        <w:tc>
          <w:tcPr>
            <w:tcW w:w="2410" w:type="dxa"/>
            <w:gridSpan w:val="2"/>
            <w:tcBorders>
              <w:top w:val="single" w:sz="8" w:space="0" w:color="auto"/>
              <w:left w:val="nil"/>
              <w:bottom w:val="single" w:sz="8" w:space="0" w:color="auto"/>
              <w:right w:val="single" w:sz="4" w:space="0" w:color="auto"/>
            </w:tcBorders>
            <w:shd w:val="clear" w:color="auto" w:fill="auto"/>
            <w:vAlign w:val="center"/>
          </w:tcPr>
          <w:p w14:paraId="6C34E17D" w14:textId="77777777" w:rsidR="00E16D85" w:rsidRPr="00546EEA" w:rsidRDefault="00E16D85" w:rsidP="004E446F">
            <w:pPr>
              <w:jc w:val="center"/>
              <w:rPr>
                <w:rFonts w:cs="Arial"/>
                <w:sz w:val="18"/>
                <w:szCs w:val="18"/>
              </w:rPr>
            </w:pPr>
            <w:r w:rsidRPr="00546EEA">
              <w:rPr>
                <w:rFonts w:cs="Arial"/>
                <w:sz w:val="18"/>
                <w:szCs w:val="18"/>
              </w:rPr>
              <w:t>Сроки исполнения обязанностей сторон по сделке</w:t>
            </w:r>
          </w:p>
        </w:tc>
        <w:tc>
          <w:tcPr>
            <w:tcW w:w="155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3BB6E0C" w14:textId="77777777" w:rsidR="00E16D85" w:rsidRPr="00546EEA" w:rsidRDefault="00E16D85" w:rsidP="004E446F">
            <w:pPr>
              <w:jc w:val="center"/>
              <w:rPr>
                <w:rFonts w:cs="Arial"/>
                <w:sz w:val="18"/>
                <w:szCs w:val="18"/>
              </w:rPr>
            </w:pPr>
            <w:r w:rsidRPr="00546EEA">
              <w:rPr>
                <w:rFonts w:cs="Arial"/>
                <w:sz w:val="18"/>
                <w:szCs w:val="18"/>
              </w:rPr>
              <w:t>Иные существенные условия сделки</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879A318" w14:textId="77777777" w:rsidR="00E16D85" w:rsidRPr="00546EEA" w:rsidRDefault="00E16D85" w:rsidP="004E446F">
            <w:pPr>
              <w:jc w:val="center"/>
              <w:rPr>
                <w:rFonts w:cs="Arial"/>
                <w:sz w:val="18"/>
                <w:szCs w:val="18"/>
              </w:rPr>
            </w:pPr>
            <w:r w:rsidRPr="00546EEA">
              <w:rPr>
                <w:rFonts w:cs="Arial"/>
                <w:sz w:val="18"/>
                <w:szCs w:val="18"/>
              </w:rPr>
              <w:t>Наименование и реквизиты договора</w:t>
            </w:r>
          </w:p>
        </w:tc>
        <w:tc>
          <w:tcPr>
            <w:tcW w:w="1417" w:type="dxa"/>
            <w:vMerge w:val="restart"/>
            <w:tcBorders>
              <w:top w:val="single" w:sz="8" w:space="0" w:color="auto"/>
              <w:left w:val="nil"/>
              <w:bottom w:val="single" w:sz="8" w:space="0" w:color="000000"/>
              <w:right w:val="single" w:sz="8" w:space="0" w:color="auto"/>
            </w:tcBorders>
            <w:shd w:val="clear" w:color="auto" w:fill="auto"/>
            <w:vAlign w:val="center"/>
          </w:tcPr>
          <w:p w14:paraId="3D72964D" w14:textId="151075B9" w:rsidR="00E16D85" w:rsidRPr="00546EEA" w:rsidRDefault="00E16D85" w:rsidP="0060468C">
            <w:pPr>
              <w:jc w:val="center"/>
              <w:rPr>
                <w:rFonts w:cs="Arial"/>
                <w:sz w:val="18"/>
                <w:szCs w:val="18"/>
              </w:rPr>
            </w:pPr>
            <w:r w:rsidRPr="00546EEA">
              <w:rPr>
                <w:rFonts w:cs="Arial"/>
                <w:sz w:val="18"/>
                <w:szCs w:val="18"/>
              </w:rPr>
              <w:t>Дата выдачи согласия/</w:t>
            </w:r>
            <w:r w:rsidRPr="00546EEA">
              <w:rPr>
                <w:rFonts w:cs="Arial"/>
                <w:sz w:val="18"/>
                <w:szCs w:val="18"/>
              </w:rPr>
              <w:br/>
              <w:t xml:space="preserve">отказа СД </w:t>
            </w:r>
            <w:r w:rsidRPr="00546EEA">
              <w:rPr>
                <w:rFonts w:cs="Arial"/>
                <w:sz w:val="18"/>
                <w:szCs w:val="18"/>
              </w:rPr>
              <w:br/>
            </w:r>
            <w:r w:rsidRPr="00546EEA">
              <w:rPr>
                <w:rFonts w:cs="Arial"/>
                <w:sz w:val="18"/>
                <w:szCs w:val="18"/>
                <w:u w:val="single"/>
              </w:rPr>
              <w:t>(заполняется СД)</w:t>
            </w:r>
          </w:p>
        </w:tc>
      </w:tr>
      <w:tr w:rsidR="00E16D85" w:rsidRPr="00D9508C" w14:paraId="1F098D9F" w14:textId="77777777" w:rsidTr="00546EEA">
        <w:trPr>
          <w:gridAfter w:val="1"/>
          <w:wAfter w:w="324" w:type="dxa"/>
          <w:trHeight w:val="721"/>
        </w:trPr>
        <w:tc>
          <w:tcPr>
            <w:tcW w:w="1215" w:type="dxa"/>
            <w:vMerge/>
            <w:tcBorders>
              <w:top w:val="single" w:sz="8" w:space="0" w:color="auto"/>
              <w:left w:val="single" w:sz="8" w:space="0" w:color="auto"/>
              <w:bottom w:val="single" w:sz="8" w:space="0" w:color="000000"/>
              <w:right w:val="single" w:sz="8" w:space="0" w:color="auto"/>
            </w:tcBorders>
            <w:vAlign w:val="center"/>
          </w:tcPr>
          <w:p w14:paraId="540AF340" w14:textId="77777777" w:rsidR="00E16D85" w:rsidRPr="00D9508C" w:rsidRDefault="00E16D85" w:rsidP="004E446F">
            <w:pPr>
              <w:rPr>
                <w:rFonts w:ascii="Calibri" w:hAnsi="Calibri" w:cs="Calibri"/>
                <w:sz w:val="16"/>
                <w:szCs w:val="16"/>
              </w:rPr>
            </w:pPr>
          </w:p>
        </w:tc>
        <w:tc>
          <w:tcPr>
            <w:tcW w:w="1919" w:type="dxa"/>
            <w:vMerge/>
            <w:tcBorders>
              <w:top w:val="single" w:sz="8" w:space="0" w:color="auto"/>
              <w:left w:val="single" w:sz="8" w:space="0" w:color="auto"/>
              <w:bottom w:val="single" w:sz="8" w:space="0" w:color="000000"/>
              <w:right w:val="single" w:sz="8" w:space="0" w:color="auto"/>
            </w:tcBorders>
            <w:vAlign w:val="center"/>
          </w:tcPr>
          <w:p w14:paraId="4322BF48" w14:textId="77777777" w:rsidR="00E16D85" w:rsidRPr="00934A84" w:rsidRDefault="00E16D85" w:rsidP="004E446F">
            <w:pPr>
              <w:rPr>
                <w:rFonts w:ascii="Calibri" w:hAnsi="Calibri" w:cs="Calibri"/>
                <w:sz w:val="16"/>
                <w:szCs w:val="16"/>
              </w:rPr>
            </w:pPr>
          </w:p>
        </w:tc>
        <w:tc>
          <w:tcPr>
            <w:tcW w:w="2693" w:type="dxa"/>
            <w:gridSpan w:val="3"/>
            <w:vMerge/>
            <w:tcBorders>
              <w:top w:val="single" w:sz="8" w:space="0" w:color="auto"/>
              <w:left w:val="single" w:sz="8" w:space="0" w:color="auto"/>
              <w:bottom w:val="single" w:sz="8" w:space="0" w:color="000000"/>
              <w:right w:val="single" w:sz="8" w:space="0" w:color="auto"/>
            </w:tcBorders>
            <w:vAlign w:val="center"/>
          </w:tcPr>
          <w:p w14:paraId="27110F9D" w14:textId="77777777" w:rsidR="00E16D85" w:rsidRPr="00A10EAF" w:rsidRDefault="00E16D85" w:rsidP="004E446F">
            <w:pPr>
              <w:rPr>
                <w:rFonts w:ascii="Calibri" w:hAnsi="Calibri" w:cs="Calibri"/>
                <w:sz w:val="16"/>
                <w:szCs w:val="16"/>
              </w:rPr>
            </w:pPr>
          </w:p>
        </w:tc>
        <w:tc>
          <w:tcPr>
            <w:tcW w:w="1418" w:type="dxa"/>
            <w:gridSpan w:val="2"/>
            <w:vMerge/>
            <w:tcBorders>
              <w:top w:val="single" w:sz="8" w:space="0" w:color="auto"/>
              <w:left w:val="single" w:sz="8" w:space="0" w:color="auto"/>
              <w:bottom w:val="single" w:sz="8" w:space="0" w:color="auto"/>
              <w:right w:val="single" w:sz="8" w:space="0" w:color="auto"/>
            </w:tcBorders>
          </w:tcPr>
          <w:p w14:paraId="5490C76F" w14:textId="77777777" w:rsidR="00E16D85" w:rsidRPr="00A10EAF" w:rsidRDefault="00E16D85" w:rsidP="004E446F">
            <w:pPr>
              <w:rPr>
                <w:rFonts w:ascii="Calibri" w:hAnsi="Calibri" w:cs="Calibri"/>
                <w:sz w:val="16"/>
                <w:szCs w:val="16"/>
              </w:rPr>
            </w:pPr>
          </w:p>
        </w:tc>
        <w:tc>
          <w:tcPr>
            <w:tcW w:w="1417" w:type="dxa"/>
            <w:vMerge/>
            <w:tcBorders>
              <w:top w:val="single" w:sz="8" w:space="0" w:color="auto"/>
              <w:left w:val="single" w:sz="8" w:space="0" w:color="auto"/>
              <w:bottom w:val="single" w:sz="8" w:space="0" w:color="auto"/>
              <w:right w:val="single" w:sz="8" w:space="0" w:color="auto"/>
            </w:tcBorders>
            <w:vAlign w:val="center"/>
          </w:tcPr>
          <w:p w14:paraId="513FDF84" w14:textId="77777777" w:rsidR="00E16D85" w:rsidRPr="00A10EAF" w:rsidRDefault="00E16D85" w:rsidP="004E446F">
            <w:pPr>
              <w:rPr>
                <w:rFonts w:ascii="Calibri" w:hAnsi="Calibri" w:cs="Calibri"/>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A6E9DE7" w14:textId="77777777" w:rsidR="00E16D85" w:rsidRPr="00A10EAF" w:rsidRDefault="00E16D85" w:rsidP="004E446F">
            <w:pPr>
              <w:jc w:val="center"/>
              <w:rPr>
                <w:rFonts w:ascii="Calibri" w:hAnsi="Calibri" w:cs="Calibri"/>
                <w:sz w:val="18"/>
                <w:szCs w:val="18"/>
              </w:rPr>
            </w:pPr>
            <w:r w:rsidRPr="00A10EAF">
              <w:rPr>
                <w:rFonts w:ascii="Calibri" w:hAnsi="Calibri" w:cs="Calibri"/>
                <w:sz w:val="18"/>
                <w:szCs w:val="18"/>
              </w:rPr>
              <w:t xml:space="preserve">для УК </w:t>
            </w:r>
            <w:r>
              <w:rPr>
                <w:rFonts w:ascii="Calibri" w:hAnsi="Calibri" w:cs="Calibri"/>
                <w:sz w:val="18"/>
                <w:szCs w:val="18"/>
              </w:rPr>
              <w:t>АИФ</w:t>
            </w:r>
            <w:r w:rsidRPr="00A10EAF">
              <w:rPr>
                <w:rFonts w:ascii="Calibri" w:hAnsi="Calibri" w:cs="Calibri"/>
                <w:sz w:val="18"/>
                <w:szCs w:val="18"/>
              </w:rPr>
              <w:t xml:space="preserve">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20AC5D51" w14:textId="77777777" w:rsidR="00E16D85" w:rsidRPr="00A10EAF" w:rsidRDefault="00E16D85" w:rsidP="004E446F">
            <w:pPr>
              <w:jc w:val="center"/>
              <w:rPr>
                <w:rFonts w:ascii="Calibri" w:hAnsi="Calibri" w:cs="Calibri"/>
                <w:sz w:val="18"/>
                <w:szCs w:val="18"/>
              </w:rPr>
            </w:pPr>
            <w:r w:rsidRPr="00A10EAF">
              <w:rPr>
                <w:rFonts w:ascii="Calibri" w:hAnsi="Calibri" w:cs="Calibri"/>
                <w:sz w:val="18"/>
                <w:szCs w:val="18"/>
              </w:rPr>
              <w:t>для контрагента</w:t>
            </w:r>
          </w:p>
        </w:tc>
        <w:tc>
          <w:tcPr>
            <w:tcW w:w="1559" w:type="dxa"/>
            <w:gridSpan w:val="2"/>
            <w:vMerge/>
            <w:tcBorders>
              <w:top w:val="single" w:sz="8" w:space="0" w:color="auto"/>
              <w:left w:val="single" w:sz="8" w:space="0" w:color="auto"/>
              <w:bottom w:val="single" w:sz="8" w:space="0" w:color="000000"/>
              <w:right w:val="single" w:sz="8" w:space="0" w:color="auto"/>
            </w:tcBorders>
            <w:vAlign w:val="center"/>
          </w:tcPr>
          <w:p w14:paraId="0F84C153" w14:textId="77777777" w:rsidR="00E16D85" w:rsidRPr="00A10EAF" w:rsidRDefault="00E16D85" w:rsidP="004E446F">
            <w:pPr>
              <w:rPr>
                <w:rFonts w:ascii="Calibri" w:hAnsi="Calibri" w:cs="Calibri"/>
              </w:rPr>
            </w:pPr>
          </w:p>
        </w:tc>
        <w:tc>
          <w:tcPr>
            <w:tcW w:w="1276" w:type="dxa"/>
            <w:vMerge/>
            <w:tcBorders>
              <w:top w:val="single" w:sz="8" w:space="0" w:color="auto"/>
              <w:left w:val="single" w:sz="8" w:space="0" w:color="auto"/>
              <w:bottom w:val="single" w:sz="8" w:space="0" w:color="000000"/>
              <w:right w:val="single" w:sz="8" w:space="0" w:color="auto"/>
            </w:tcBorders>
            <w:vAlign w:val="center"/>
          </w:tcPr>
          <w:p w14:paraId="72F938E8" w14:textId="77777777" w:rsidR="00E16D85" w:rsidRPr="00A10EAF" w:rsidRDefault="00E16D85" w:rsidP="004E446F">
            <w:pPr>
              <w:rPr>
                <w:rFonts w:ascii="Calibri" w:hAnsi="Calibri" w:cs="Calibri"/>
              </w:rPr>
            </w:pPr>
          </w:p>
        </w:tc>
        <w:tc>
          <w:tcPr>
            <w:tcW w:w="1417" w:type="dxa"/>
            <w:vMerge/>
            <w:tcBorders>
              <w:top w:val="single" w:sz="8" w:space="0" w:color="auto"/>
              <w:left w:val="nil"/>
              <w:bottom w:val="single" w:sz="8" w:space="0" w:color="000000"/>
              <w:right w:val="single" w:sz="8" w:space="0" w:color="auto"/>
            </w:tcBorders>
            <w:vAlign w:val="center"/>
          </w:tcPr>
          <w:p w14:paraId="5E091F7B" w14:textId="77777777" w:rsidR="00E16D85" w:rsidRPr="00D9508C" w:rsidRDefault="00E16D85" w:rsidP="004E446F">
            <w:pPr>
              <w:rPr>
                <w:rFonts w:ascii="Calibri" w:hAnsi="Calibri" w:cs="Calibri"/>
              </w:rPr>
            </w:pPr>
          </w:p>
        </w:tc>
      </w:tr>
      <w:tr w:rsidR="00E16D85" w:rsidRPr="00882AF4" w14:paraId="27E6749A" w14:textId="77777777" w:rsidTr="00546EEA">
        <w:trPr>
          <w:gridAfter w:val="1"/>
          <w:wAfter w:w="324" w:type="dxa"/>
          <w:trHeight w:val="281"/>
        </w:trPr>
        <w:tc>
          <w:tcPr>
            <w:tcW w:w="1215" w:type="dxa"/>
            <w:tcBorders>
              <w:top w:val="nil"/>
              <w:left w:val="single" w:sz="8" w:space="0" w:color="auto"/>
              <w:bottom w:val="single" w:sz="8" w:space="0" w:color="auto"/>
              <w:right w:val="single" w:sz="4" w:space="0" w:color="auto"/>
            </w:tcBorders>
            <w:shd w:val="clear" w:color="auto" w:fill="auto"/>
          </w:tcPr>
          <w:p w14:paraId="4C8AE1BB" w14:textId="77777777" w:rsidR="00E16D85" w:rsidRPr="004B079C" w:rsidRDefault="00E16D85" w:rsidP="004E446F">
            <w:pPr>
              <w:rPr>
                <w:rFonts w:cs="Arial"/>
                <w:sz w:val="18"/>
                <w:szCs w:val="18"/>
              </w:rPr>
            </w:pPr>
          </w:p>
        </w:tc>
        <w:tc>
          <w:tcPr>
            <w:tcW w:w="1919" w:type="dxa"/>
            <w:tcBorders>
              <w:top w:val="nil"/>
              <w:left w:val="nil"/>
              <w:bottom w:val="single" w:sz="8" w:space="0" w:color="auto"/>
              <w:right w:val="single" w:sz="4" w:space="0" w:color="auto"/>
            </w:tcBorders>
            <w:shd w:val="clear" w:color="auto" w:fill="auto"/>
          </w:tcPr>
          <w:p w14:paraId="07029C07" w14:textId="77777777" w:rsidR="00E16D85" w:rsidRPr="00357DC1" w:rsidRDefault="00E16D85" w:rsidP="004E446F">
            <w:pPr>
              <w:rPr>
                <w:rFonts w:cs="Arial"/>
                <w:sz w:val="16"/>
                <w:szCs w:val="16"/>
              </w:rPr>
            </w:pPr>
          </w:p>
        </w:tc>
        <w:tc>
          <w:tcPr>
            <w:tcW w:w="2693" w:type="dxa"/>
            <w:gridSpan w:val="3"/>
            <w:tcBorders>
              <w:top w:val="nil"/>
              <w:left w:val="nil"/>
              <w:bottom w:val="single" w:sz="8" w:space="0" w:color="auto"/>
              <w:right w:val="single" w:sz="4" w:space="0" w:color="auto"/>
            </w:tcBorders>
            <w:shd w:val="clear" w:color="auto" w:fill="auto"/>
          </w:tcPr>
          <w:p w14:paraId="0A286AE6" w14:textId="77777777" w:rsidR="00E16D85" w:rsidRPr="00882AF4" w:rsidRDefault="00E16D85" w:rsidP="004E446F">
            <w:pPr>
              <w:pStyle w:val="afa"/>
              <w:widowControl w:val="0"/>
              <w:tabs>
                <w:tab w:val="left" w:pos="0"/>
              </w:tabs>
              <w:spacing w:before="80" w:after="80"/>
              <w:jc w:val="both"/>
              <w:rPr>
                <w:rFonts w:ascii="Arial" w:eastAsia="MS Mincho" w:hAnsi="Arial" w:cs="Arial"/>
                <w:sz w:val="17"/>
                <w:szCs w:val="17"/>
              </w:rPr>
            </w:pPr>
          </w:p>
        </w:tc>
        <w:tc>
          <w:tcPr>
            <w:tcW w:w="1418" w:type="dxa"/>
            <w:gridSpan w:val="2"/>
            <w:tcBorders>
              <w:top w:val="single" w:sz="8" w:space="0" w:color="auto"/>
              <w:left w:val="nil"/>
              <w:bottom w:val="single" w:sz="8" w:space="0" w:color="auto"/>
              <w:right w:val="single" w:sz="4" w:space="0" w:color="auto"/>
            </w:tcBorders>
          </w:tcPr>
          <w:p w14:paraId="4B99AF6E" w14:textId="77777777" w:rsidR="00E16D85" w:rsidRPr="00882AF4" w:rsidRDefault="00E16D85" w:rsidP="004E446F">
            <w:pPr>
              <w:rPr>
                <w:rFonts w:cs="Arial"/>
                <w:sz w:val="17"/>
                <w:szCs w:val="17"/>
              </w:rPr>
            </w:pPr>
          </w:p>
        </w:tc>
        <w:tc>
          <w:tcPr>
            <w:tcW w:w="1417" w:type="dxa"/>
            <w:tcBorders>
              <w:top w:val="single" w:sz="8" w:space="0" w:color="auto"/>
              <w:left w:val="single" w:sz="4" w:space="0" w:color="auto"/>
              <w:bottom w:val="single" w:sz="8" w:space="0" w:color="auto"/>
              <w:right w:val="single" w:sz="4" w:space="0" w:color="auto"/>
            </w:tcBorders>
            <w:shd w:val="clear" w:color="auto" w:fill="auto"/>
          </w:tcPr>
          <w:p w14:paraId="61EBD970" w14:textId="77777777" w:rsidR="00E16D85" w:rsidRPr="00882AF4" w:rsidRDefault="00E16D85" w:rsidP="004E446F">
            <w:pPr>
              <w:rPr>
                <w:rFonts w:cs="Arial"/>
                <w:sz w:val="17"/>
                <w:szCs w:val="17"/>
              </w:rPr>
            </w:pPr>
          </w:p>
        </w:tc>
        <w:tc>
          <w:tcPr>
            <w:tcW w:w="1134" w:type="dxa"/>
            <w:tcBorders>
              <w:top w:val="nil"/>
              <w:left w:val="nil"/>
              <w:bottom w:val="single" w:sz="8" w:space="0" w:color="auto"/>
              <w:right w:val="single" w:sz="4" w:space="0" w:color="auto"/>
            </w:tcBorders>
            <w:shd w:val="clear" w:color="auto" w:fill="auto"/>
          </w:tcPr>
          <w:p w14:paraId="30018CA8" w14:textId="77777777" w:rsidR="00E16D85" w:rsidRPr="00882AF4" w:rsidRDefault="00E16D85" w:rsidP="004E446F">
            <w:pPr>
              <w:autoSpaceDE w:val="0"/>
              <w:ind w:firstLine="9"/>
              <w:rPr>
                <w:rFonts w:cs="Arial"/>
                <w:sz w:val="17"/>
                <w:szCs w:val="17"/>
              </w:rPr>
            </w:pPr>
          </w:p>
        </w:tc>
        <w:tc>
          <w:tcPr>
            <w:tcW w:w="1276" w:type="dxa"/>
            <w:tcBorders>
              <w:top w:val="nil"/>
              <w:left w:val="nil"/>
              <w:bottom w:val="single" w:sz="8" w:space="0" w:color="auto"/>
              <w:right w:val="single" w:sz="4" w:space="0" w:color="auto"/>
            </w:tcBorders>
            <w:shd w:val="clear" w:color="auto" w:fill="auto"/>
          </w:tcPr>
          <w:p w14:paraId="467DE33F" w14:textId="77777777" w:rsidR="00E16D85" w:rsidRPr="00882AF4" w:rsidRDefault="00E16D85" w:rsidP="004E446F">
            <w:pPr>
              <w:autoSpaceDE w:val="0"/>
              <w:ind w:firstLine="9"/>
              <w:rPr>
                <w:rFonts w:cs="Arial"/>
                <w:sz w:val="17"/>
                <w:szCs w:val="17"/>
              </w:rPr>
            </w:pPr>
          </w:p>
        </w:tc>
        <w:tc>
          <w:tcPr>
            <w:tcW w:w="1559" w:type="dxa"/>
            <w:gridSpan w:val="2"/>
            <w:tcBorders>
              <w:top w:val="nil"/>
              <w:left w:val="nil"/>
              <w:bottom w:val="single" w:sz="8" w:space="0" w:color="auto"/>
              <w:right w:val="single" w:sz="4" w:space="0" w:color="auto"/>
            </w:tcBorders>
            <w:shd w:val="clear" w:color="auto" w:fill="auto"/>
          </w:tcPr>
          <w:p w14:paraId="6683B609" w14:textId="77777777" w:rsidR="00E16D85" w:rsidRPr="004B079C" w:rsidRDefault="00E16D85" w:rsidP="004E446F">
            <w:pPr>
              <w:ind w:firstLine="9"/>
              <w:rPr>
                <w:rFonts w:cs="Arial"/>
                <w:sz w:val="18"/>
                <w:szCs w:val="18"/>
              </w:rPr>
            </w:pPr>
          </w:p>
        </w:tc>
        <w:tc>
          <w:tcPr>
            <w:tcW w:w="1276" w:type="dxa"/>
            <w:tcBorders>
              <w:top w:val="nil"/>
              <w:left w:val="nil"/>
              <w:bottom w:val="single" w:sz="8" w:space="0" w:color="auto"/>
              <w:right w:val="single" w:sz="4" w:space="0" w:color="auto"/>
            </w:tcBorders>
            <w:shd w:val="clear" w:color="auto" w:fill="auto"/>
          </w:tcPr>
          <w:p w14:paraId="65EB626A" w14:textId="77777777" w:rsidR="00E16D85" w:rsidRPr="00882AF4" w:rsidRDefault="00E16D85" w:rsidP="004E446F">
            <w:pPr>
              <w:autoSpaceDE w:val="0"/>
              <w:rPr>
                <w:rFonts w:cs="Arial"/>
                <w:sz w:val="17"/>
                <w:szCs w:val="17"/>
              </w:rPr>
            </w:pPr>
          </w:p>
        </w:tc>
        <w:tc>
          <w:tcPr>
            <w:tcW w:w="1417" w:type="dxa"/>
            <w:tcBorders>
              <w:top w:val="nil"/>
              <w:left w:val="nil"/>
              <w:bottom w:val="single" w:sz="8" w:space="0" w:color="auto"/>
              <w:right w:val="single" w:sz="8" w:space="0" w:color="auto"/>
            </w:tcBorders>
            <w:shd w:val="clear" w:color="auto" w:fill="auto"/>
          </w:tcPr>
          <w:p w14:paraId="122B72F9" w14:textId="77777777" w:rsidR="00E16D85" w:rsidRPr="00882AF4" w:rsidRDefault="00E16D85" w:rsidP="004E446F">
            <w:pPr>
              <w:rPr>
                <w:rFonts w:cs="Arial"/>
                <w:sz w:val="17"/>
                <w:szCs w:val="17"/>
              </w:rPr>
            </w:pPr>
          </w:p>
        </w:tc>
      </w:tr>
      <w:tr w:rsidR="00E16D85" w:rsidRPr="001F09BA" w14:paraId="4FB620CB" w14:textId="77777777" w:rsidTr="004E446F">
        <w:tc>
          <w:tcPr>
            <w:tcW w:w="15648" w:type="dxa"/>
            <w:gridSpan w:val="15"/>
            <w:tcBorders>
              <w:top w:val="nil"/>
              <w:left w:val="nil"/>
              <w:right w:val="nil"/>
            </w:tcBorders>
          </w:tcPr>
          <w:p w14:paraId="4F140FFC" w14:textId="77777777" w:rsidR="00E16D85" w:rsidRPr="00546EEA" w:rsidRDefault="00E16D85" w:rsidP="004E446F">
            <w:pPr>
              <w:contextualSpacing/>
              <w:rPr>
                <w:rFonts w:cs="Arial"/>
                <w:color w:val="000000"/>
                <w:sz w:val="20"/>
                <w:szCs w:val="20"/>
              </w:rPr>
            </w:pPr>
            <w:r w:rsidRPr="00546EEA">
              <w:rPr>
                <w:rFonts w:cs="Arial"/>
                <w:color w:val="000000"/>
                <w:sz w:val="20"/>
                <w:szCs w:val="20"/>
              </w:rPr>
              <w:t>Приложение к Уведомлению (проект сделки):</w:t>
            </w:r>
          </w:p>
        </w:tc>
      </w:tr>
      <w:tr w:rsidR="00E16D85" w:rsidRPr="00F73DF7" w14:paraId="141A73BE" w14:textId="77777777" w:rsidTr="004E446F">
        <w:trPr>
          <w:gridAfter w:val="4"/>
          <w:wAfter w:w="4472" w:type="dxa"/>
          <w:trHeight w:val="340"/>
        </w:trPr>
        <w:tc>
          <w:tcPr>
            <w:tcW w:w="3280" w:type="dxa"/>
            <w:gridSpan w:val="3"/>
            <w:tcBorders>
              <w:top w:val="nil"/>
              <w:left w:val="nil"/>
              <w:bottom w:val="nil"/>
              <w:right w:val="nil"/>
            </w:tcBorders>
            <w:shd w:val="clear" w:color="auto" w:fill="auto"/>
            <w:noWrap/>
            <w:vAlign w:val="bottom"/>
            <w:hideMark/>
          </w:tcPr>
          <w:p w14:paraId="1914FB51" w14:textId="77777777" w:rsidR="00E16D85" w:rsidRPr="00546EEA" w:rsidRDefault="00E16D85" w:rsidP="004E446F">
            <w:pPr>
              <w:spacing w:after="0" w:line="240" w:lineRule="auto"/>
              <w:jc w:val="left"/>
              <w:rPr>
                <w:rFonts w:cs="Arial"/>
                <w:color w:val="000000"/>
                <w:sz w:val="20"/>
                <w:szCs w:val="20"/>
                <w:lang w:eastAsia="ru-RU"/>
              </w:rPr>
            </w:pPr>
          </w:p>
          <w:p w14:paraId="54FA17A9" w14:textId="77777777" w:rsidR="00E16D85" w:rsidRPr="00546EEA" w:rsidRDefault="00E16D85" w:rsidP="004E446F">
            <w:pPr>
              <w:spacing w:after="0" w:line="240" w:lineRule="auto"/>
              <w:jc w:val="left"/>
              <w:rPr>
                <w:rFonts w:cs="Arial"/>
                <w:color w:val="000000"/>
                <w:sz w:val="20"/>
                <w:szCs w:val="20"/>
                <w:lang w:eastAsia="ru-RU"/>
              </w:rPr>
            </w:pPr>
            <w:r w:rsidRPr="00546EEA">
              <w:rPr>
                <w:rFonts w:cs="Arial"/>
                <w:color w:val="000000"/>
                <w:sz w:val="20"/>
                <w:szCs w:val="20"/>
                <w:lang w:eastAsia="ru-RU"/>
              </w:rPr>
              <w:t>Ответственный исполнитель УК:</w:t>
            </w:r>
          </w:p>
        </w:tc>
        <w:tc>
          <w:tcPr>
            <w:tcW w:w="1820" w:type="dxa"/>
            <w:tcBorders>
              <w:top w:val="nil"/>
              <w:left w:val="nil"/>
              <w:bottom w:val="single" w:sz="4" w:space="0" w:color="auto"/>
              <w:right w:val="nil"/>
            </w:tcBorders>
            <w:shd w:val="clear" w:color="auto" w:fill="auto"/>
            <w:noWrap/>
            <w:vAlign w:val="bottom"/>
            <w:hideMark/>
          </w:tcPr>
          <w:p w14:paraId="196A81F1" w14:textId="77777777" w:rsidR="00E16D85" w:rsidRPr="00F73DF7" w:rsidRDefault="00E16D85" w:rsidP="004E446F">
            <w:pPr>
              <w:spacing w:after="0" w:line="240" w:lineRule="auto"/>
              <w:jc w:val="left"/>
              <w:rPr>
                <w:rFonts w:ascii="Calibri" w:hAnsi="Calibri"/>
                <w:color w:val="000000"/>
                <w:u w:val="single"/>
                <w:lang w:eastAsia="ru-RU"/>
              </w:rPr>
            </w:pPr>
          </w:p>
        </w:tc>
        <w:tc>
          <w:tcPr>
            <w:tcW w:w="6076" w:type="dxa"/>
            <w:gridSpan w:val="7"/>
            <w:tcBorders>
              <w:top w:val="nil"/>
              <w:left w:val="nil"/>
              <w:bottom w:val="nil"/>
              <w:right w:val="nil"/>
            </w:tcBorders>
          </w:tcPr>
          <w:p w14:paraId="2607C256" w14:textId="77777777" w:rsidR="00E16D85" w:rsidRPr="00546EEA" w:rsidRDefault="00E16D85" w:rsidP="004E446F">
            <w:pPr>
              <w:spacing w:after="0" w:line="240" w:lineRule="auto"/>
              <w:jc w:val="left"/>
              <w:rPr>
                <w:rFonts w:cs="Arial"/>
                <w:color w:val="000000"/>
                <w:sz w:val="16"/>
                <w:szCs w:val="16"/>
              </w:rPr>
            </w:pPr>
            <w:r w:rsidRPr="00546EEA">
              <w:rPr>
                <w:rFonts w:cs="Arial"/>
                <w:color w:val="000000"/>
                <w:sz w:val="16"/>
                <w:szCs w:val="16"/>
              </w:rPr>
              <w:t xml:space="preserve">указываются ФИО сотрудника УК АИФ, </w:t>
            </w:r>
          </w:p>
          <w:p w14:paraId="12B7112C" w14:textId="77777777" w:rsidR="00E16D85" w:rsidRPr="00F73DF7" w:rsidRDefault="00E16D85" w:rsidP="004E446F">
            <w:pPr>
              <w:spacing w:after="0" w:line="240" w:lineRule="auto"/>
              <w:jc w:val="left"/>
              <w:rPr>
                <w:rFonts w:ascii="Calibri" w:hAnsi="Calibri"/>
                <w:color w:val="000000"/>
                <w:lang w:eastAsia="ru-RU"/>
              </w:rPr>
            </w:pPr>
            <w:r w:rsidRPr="00546EEA">
              <w:rPr>
                <w:rFonts w:cs="Arial"/>
                <w:color w:val="000000"/>
                <w:sz w:val="16"/>
                <w:szCs w:val="16"/>
              </w:rPr>
              <w:t>заполнившего уведомление</w:t>
            </w:r>
          </w:p>
        </w:tc>
      </w:tr>
      <w:tr w:rsidR="00E16D85" w:rsidRPr="00F73DF7" w14:paraId="777B6209" w14:textId="77777777" w:rsidTr="004E446F">
        <w:trPr>
          <w:gridAfter w:val="4"/>
          <w:wAfter w:w="4472" w:type="dxa"/>
          <w:trHeight w:val="80"/>
        </w:trPr>
        <w:tc>
          <w:tcPr>
            <w:tcW w:w="3280" w:type="dxa"/>
            <w:gridSpan w:val="3"/>
            <w:tcBorders>
              <w:top w:val="nil"/>
              <w:left w:val="nil"/>
              <w:bottom w:val="nil"/>
              <w:right w:val="nil"/>
            </w:tcBorders>
            <w:shd w:val="clear" w:color="auto" w:fill="auto"/>
            <w:noWrap/>
            <w:vAlign w:val="bottom"/>
            <w:hideMark/>
          </w:tcPr>
          <w:p w14:paraId="55D700B0" w14:textId="77777777" w:rsidR="00E16D85" w:rsidRPr="00546EEA" w:rsidRDefault="00E16D85" w:rsidP="004E446F">
            <w:pPr>
              <w:spacing w:after="0" w:line="240" w:lineRule="auto"/>
              <w:jc w:val="left"/>
              <w:rPr>
                <w:rFonts w:cs="Arial"/>
                <w:color w:val="000000"/>
                <w:sz w:val="20"/>
                <w:szCs w:val="20"/>
                <w:lang w:eastAsia="ru-RU"/>
              </w:rPr>
            </w:pPr>
          </w:p>
          <w:p w14:paraId="34423069" w14:textId="77777777" w:rsidR="00E16D85" w:rsidRPr="00546EEA" w:rsidRDefault="00E16D85" w:rsidP="004E446F">
            <w:pPr>
              <w:spacing w:after="0" w:line="240" w:lineRule="auto"/>
              <w:jc w:val="left"/>
              <w:rPr>
                <w:rFonts w:cs="Arial"/>
                <w:color w:val="000000"/>
                <w:sz w:val="20"/>
                <w:szCs w:val="20"/>
                <w:lang w:eastAsia="ru-RU"/>
              </w:rPr>
            </w:pPr>
            <w:r w:rsidRPr="00546EEA">
              <w:rPr>
                <w:rFonts w:cs="Arial"/>
                <w:color w:val="000000"/>
                <w:sz w:val="20"/>
                <w:szCs w:val="20"/>
                <w:lang w:eastAsia="ru-RU"/>
              </w:rPr>
              <w:t>Ответственный исполнитель СД:</w:t>
            </w:r>
          </w:p>
        </w:tc>
        <w:tc>
          <w:tcPr>
            <w:tcW w:w="1820" w:type="dxa"/>
            <w:tcBorders>
              <w:top w:val="nil"/>
              <w:left w:val="nil"/>
              <w:bottom w:val="single" w:sz="4" w:space="0" w:color="auto"/>
              <w:right w:val="nil"/>
            </w:tcBorders>
            <w:shd w:val="clear" w:color="auto" w:fill="auto"/>
            <w:noWrap/>
            <w:vAlign w:val="bottom"/>
            <w:hideMark/>
          </w:tcPr>
          <w:p w14:paraId="6A480921" w14:textId="77777777" w:rsidR="00E16D85" w:rsidRPr="00F73DF7" w:rsidRDefault="00E16D85" w:rsidP="004E446F">
            <w:pPr>
              <w:spacing w:after="0" w:line="240" w:lineRule="auto"/>
              <w:jc w:val="left"/>
              <w:rPr>
                <w:rFonts w:ascii="Calibri" w:hAnsi="Calibri"/>
                <w:color w:val="000000"/>
                <w:u w:val="single"/>
                <w:lang w:eastAsia="ru-RU"/>
              </w:rPr>
            </w:pPr>
          </w:p>
        </w:tc>
        <w:tc>
          <w:tcPr>
            <w:tcW w:w="1276" w:type="dxa"/>
            <w:gridSpan w:val="2"/>
            <w:tcBorders>
              <w:top w:val="nil"/>
              <w:left w:val="nil"/>
              <w:bottom w:val="nil"/>
              <w:right w:val="nil"/>
            </w:tcBorders>
          </w:tcPr>
          <w:p w14:paraId="689320C9" w14:textId="77777777" w:rsidR="00E16D85" w:rsidRPr="00F73DF7" w:rsidRDefault="00E16D85" w:rsidP="004E446F">
            <w:pPr>
              <w:spacing w:after="0" w:line="240" w:lineRule="auto"/>
              <w:jc w:val="left"/>
              <w:rPr>
                <w:rFonts w:ascii="Calibri" w:hAnsi="Calibri"/>
                <w:color w:val="000000"/>
                <w:lang w:eastAsia="ru-RU"/>
              </w:rPr>
            </w:pPr>
          </w:p>
        </w:tc>
        <w:tc>
          <w:tcPr>
            <w:tcW w:w="4800" w:type="dxa"/>
            <w:gridSpan w:val="5"/>
            <w:tcBorders>
              <w:top w:val="nil"/>
              <w:left w:val="nil"/>
              <w:bottom w:val="nil"/>
              <w:right w:val="nil"/>
            </w:tcBorders>
            <w:shd w:val="clear" w:color="auto" w:fill="auto"/>
            <w:noWrap/>
            <w:vAlign w:val="bottom"/>
            <w:hideMark/>
          </w:tcPr>
          <w:p w14:paraId="6F5DAB23" w14:textId="77777777" w:rsidR="00E16D85" w:rsidRPr="00F73DF7" w:rsidRDefault="00E16D85" w:rsidP="004E446F">
            <w:pPr>
              <w:spacing w:after="0" w:line="240" w:lineRule="auto"/>
              <w:jc w:val="left"/>
              <w:rPr>
                <w:rFonts w:ascii="Calibri" w:hAnsi="Calibri"/>
                <w:color w:val="000000"/>
                <w:lang w:eastAsia="ru-RU"/>
              </w:rPr>
            </w:pPr>
          </w:p>
        </w:tc>
      </w:tr>
    </w:tbl>
    <w:p w14:paraId="536CEB14" w14:textId="77777777" w:rsidR="001D7425" w:rsidRDefault="001D7425" w:rsidP="00A05F47">
      <w:pPr>
        <w:adjustRightInd w:val="0"/>
        <w:spacing w:after="0"/>
        <w:ind w:left="2127" w:hanging="2127"/>
        <w:rPr>
          <w:rFonts w:cs="Arial"/>
          <w:bCs/>
        </w:rPr>
      </w:pPr>
    </w:p>
    <w:p w14:paraId="14834931" w14:textId="77777777" w:rsidR="00707116" w:rsidRDefault="00707116" w:rsidP="00A05F47">
      <w:pPr>
        <w:adjustRightInd w:val="0"/>
        <w:spacing w:after="0"/>
        <w:ind w:left="2127" w:hanging="2127"/>
        <w:rPr>
          <w:rFonts w:cs="Arial"/>
          <w:bCs/>
        </w:rPr>
      </w:pPr>
    </w:p>
    <w:p w14:paraId="0B9B97FF" w14:textId="77777777" w:rsidR="00707116" w:rsidRDefault="00707116" w:rsidP="00A05F47">
      <w:pPr>
        <w:adjustRightInd w:val="0"/>
        <w:spacing w:after="0"/>
        <w:ind w:left="2127" w:hanging="2127"/>
        <w:rPr>
          <w:rFonts w:cs="Arial"/>
          <w:bCs/>
        </w:rPr>
      </w:pPr>
    </w:p>
    <w:p w14:paraId="6B22D824" w14:textId="77777777" w:rsidR="0060468C" w:rsidRDefault="0060468C" w:rsidP="00A05F47">
      <w:pPr>
        <w:adjustRightInd w:val="0"/>
        <w:spacing w:after="0"/>
        <w:ind w:left="2127" w:hanging="2127"/>
        <w:rPr>
          <w:rFonts w:cs="Arial"/>
          <w:bCs/>
        </w:rPr>
      </w:pPr>
    </w:p>
    <w:p w14:paraId="32CADA5C" w14:textId="77777777" w:rsidR="0060468C" w:rsidRDefault="0060468C" w:rsidP="00A05F47">
      <w:pPr>
        <w:adjustRightInd w:val="0"/>
        <w:spacing w:after="0"/>
        <w:ind w:left="2127" w:hanging="2127"/>
        <w:rPr>
          <w:rFonts w:cs="Arial"/>
          <w:bCs/>
        </w:rPr>
      </w:pPr>
    </w:p>
    <w:p w14:paraId="2B27C9E0" w14:textId="77777777" w:rsidR="00707116" w:rsidRDefault="00707116" w:rsidP="00A05F47">
      <w:pPr>
        <w:adjustRightInd w:val="0"/>
        <w:spacing w:after="0"/>
        <w:ind w:left="2127" w:hanging="2127"/>
        <w:rPr>
          <w:rFonts w:cs="Arial"/>
          <w:bCs/>
        </w:rPr>
      </w:pPr>
    </w:p>
    <w:tbl>
      <w:tblPr>
        <w:tblW w:w="12540" w:type="dxa"/>
        <w:tblInd w:w="93" w:type="dxa"/>
        <w:tblLook w:val="04A0" w:firstRow="1" w:lastRow="0" w:firstColumn="1" w:lastColumn="0" w:noHBand="0" w:noVBand="1"/>
      </w:tblPr>
      <w:tblGrid>
        <w:gridCol w:w="1900"/>
        <w:gridCol w:w="7420"/>
        <w:gridCol w:w="3220"/>
      </w:tblGrid>
      <w:tr w:rsidR="00B116D8" w:rsidRPr="00B116D8" w14:paraId="05077F50" w14:textId="77777777" w:rsidTr="00B116D8">
        <w:trPr>
          <w:trHeight w:val="315"/>
        </w:trPr>
        <w:tc>
          <w:tcPr>
            <w:tcW w:w="1900" w:type="dxa"/>
            <w:tcBorders>
              <w:top w:val="nil"/>
              <w:left w:val="nil"/>
              <w:bottom w:val="nil"/>
              <w:right w:val="nil"/>
            </w:tcBorders>
            <w:shd w:val="clear" w:color="auto" w:fill="auto"/>
            <w:noWrap/>
            <w:vAlign w:val="bottom"/>
            <w:hideMark/>
          </w:tcPr>
          <w:p w14:paraId="307850AC" w14:textId="77777777" w:rsidR="00B116D8" w:rsidRPr="00B116D8" w:rsidRDefault="00B116D8" w:rsidP="00B116D8">
            <w:pPr>
              <w:spacing w:after="0" w:line="240" w:lineRule="auto"/>
              <w:jc w:val="left"/>
              <w:rPr>
                <w:rFonts w:ascii="Times New Roman" w:hAnsi="Times New Roman"/>
                <w:b/>
                <w:bCs/>
                <w:sz w:val="24"/>
                <w:szCs w:val="24"/>
                <w:lang w:eastAsia="ru-RU"/>
              </w:rPr>
            </w:pPr>
          </w:p>
        </w:tc>
        <w:tc>
          <w:tcPr>
            <w:tcW w:w="7420" w:type="dxa"/>
            <w:tcBorders>
              <w:top w:val="nil"/>
              <w:left w:val="nil"/>
              <w:bottom w:val="nil"/>
              <w:right w:val="nil"/>
            </w:tcBorders>
            <w:shd w:val="clear" w:color="auto" w:fill="auto"/>
            <w:noWrap/>
            <w:vAlign w:val="bottom"/>
            <w:hideMark/>
          </w:tcPr>
          <w:p w14:paraId="12BB961A" w14:textId="77777777" w:rsidR="00B116D8" w:rsidRPr="00B116D8" w:rsidRDefault="00B116D8" w:rsidP="00B116D8">
            <w:pPr>
              <w:spacing w:after="0" w:line="240" w:lineRule="auto"/>
              <w:jc w:val="center"/>
              <w:rPr>
                <w:rFonts w:ascii="Arial CYR" w:hAnsi="Arial CYR" w:cs="Arial CYR"/>
                <w:b/>
                <w:bCs/>
                <w:sz w:val="24"/>
                <w:szCs w:val="24"/>
                <w:lang w:eastAsia="ru-RU"/>
              </w:rPr>
            </w:pPr>
            <w:r w:rsidRPr="00B116D8">
              <w:rPr>
                <w:rFonts w:ascii="Arial CYR" w:hAnsi="Arial CYR" w:cs="Arial CYR"/>
                <w:b/>
                <w:bCs/>
                <w:sz w:val="24"/>
                <w:szCs w:val="24"/>
                <w:lang w:eastAsia="ru-RU"/>
              </w:rPr>
              <w:t>Отчет о непринятых к учету документах</w:t>
            </w:r>
          </w:p>
        </w:tc>
        <w:tc>
          <w:tcPr>
            <w:tcW w:w="3220" w:type="dxa"/>
            <w:tcBorders>
              <w:top w:val="nil"/>
              <w:left w:val="nil"/>
              <w:bottom w:val="nil"/>
              <w:right w:val="nil"/>
            </w:tcBorders>
            <w:shd w:val="clear" w:color="auto" w:fill="auto"/>
            <w:noWrap/>
            <w:vAlign w:val="bottom"/>
            <w:hideMark/>
          </w:tcPr>
          <w:p w14:paraId="417A1F17" w14:textId="77777777" w:rsidR="00B116D8" w:rsidRPr="00B116D8" w:rsidRDefault="00B116D8" w:rsidP="00B116D8">
            <w:pPr>
              <w:spacing w:after="0" w:line="240" w:lineRule="auto"/>
              <w:jc w:val="left"/>
              <w:rPr>
                <w:rFonts w:ascii="Arial CYR" w:hAnsi="Arial CYR" w:cs="Arial CYR"/>
                <w:b/>
                <w:bCs/>
                <w:sz w:val="24"/>
                <w:szCs w:val="24"/>
                <w:lang w:eastAsia="ru-RU"/>
              </w:rPr>
            </w:pPr>
          </w:p>
        </w:tc>
      </w:tr>
      <w:tr w:rsidR="00B116D8" w:rsidRPr="00491787" w14:paraId="7A35AC96" w14:textId="77777777" w:rsidTr="00B116D8">
        <w:trPr>
          <w:trHeight w:val="255"/>
        </w:trPr>
        <w:tc>
          <w:tcPr>
            <w:tcW w:w="9320" w:type="dxa"/>
            <w:gridSpan w:val="2"/>
            <w:tcBorders>
              <w:top w:val="nil"/>
              <w:left w:val="nil"/>
              <w:bottom w:val="nil"/>
              <w:right w:val="nil"/>
            </w:tcBorders>
            <w:shd w:val="clear" w:color="auto" w:fill="auto"/>
            <w:noWrap/>
            <w:vAlign w:val="bottom"/>
            <w:hideMark/>
          </w:tcPr>
          <w:p w14:paraId="0BABDE42" w14:textId="77777777" w:rsidR="00B116D8" w:rsidRPr="00491787" w:rsidRDefault="00B116D8" w:rsidP="00B116D8">
            <w:pPr>
              <w:spacing w:after="0" w:line="240" w:lineRule="auto"/>
              <w:jc w:val="left"/>
              <w:rPr>
                <w:rFonts w:cs="Arial"/>
                <w:sz w:val="20"/>
                <w:szCs w:val="20"/>
                <w:lang w:eastAsia="ru-RU"/>
              </w:rPr>
            </w:pPr>
            <w:r w:rsidRPr="00491787">
              <w:rPr>
                <w:rFonts w:cs="Arial"/>
                <w:sz w:val="20"/>
                <w:szCs w:val="20"/>
                <w:lang w:eastAsia="ru-RU"/>
              </w:rPr>
              <w:t>Наименование фонда:</w:t>
            </w:r>
          </w:p>
        </w:tc>
        <w:tc>
          <w:tcPr>
            <w:tcW w:w="3220" w:type="dxa"/>
            <w:tcBorders>
              <w:top w:val="nil"/>
              <w:left w:val="nil"/>
              <w:bottom w:val="nil"/>
              <w:right w:val="nil"/>
            </w:tcBorders>
            <w:shd w:val="clear" w:color="auto" w:fill="auto"/>
            <w:noWrap/>
            <w:vAlign w:val="bottom"/>
            <w:hideMark/>
          </w:tcPr>
          <w:p w14:paraId="5B7A344F" w14:textId="77777777" w:rsidR="00B116D8" w:rsidRPr="00491787" w:rsidRDefault="00B116D8" w:rsidP="00B116D8">
            <w:pPr>
              <w:spacing w:after="0" w:line="240" w:lineRule="auto"/>
              <w:jc w:val="left"/>
              <w:rPr>
                <w:rFonts w:cs="Arial"/>
                <w:sz w:val="20"/>
                <w:szCs w:val="20"/>
                <w:lang w:eastAsia="ru-RU"/>
              </w:rPr>
            </w:pPr>
          </w:p>
        </w:tc>
      </w:tr>
      <w:tr w:rsidR="00B116D8" w:rsidRPr="00491787" w14:paraId="1DB66355" w14:textId="77777777" w:rsidTr="00B116D8">
        <w:trPr>
          <w:trHeight w:val="255"/>
        </w:trPr>
        <w:tc>
          <w:tcPr>
            <w:tcW w:w="1900" w:type="dxa"/>
            <w:tcBorders>
              <w:top w:val="nil"/>
              <w:left w:val="nil"/>
              <w:bottom w:val="nil"/>
              <w:right w:val="nil"/>
            </w:tcBorders>
            <w:shd w:val="clear" w:color="auto" w:fill="auto"/>
            <w:noWrap/>
            <w:vAlign w:val="bottom"/>
            <w:hideMark/>
          </w:tcPr>
          <w:p w14:paraId="782AFA4A" w14:textId="77777777" w:rsidR="00B116D8" w:rsidRPr="00491787" w:rsidRDefault="00B116D8" w:rsidP="00B116D8">
            <w:pPr>
              <w:spacing w:after="0" w:line="240" w:lineRule="auto"/>
              <w:jc w:val="left"/>
              <w:rPr>
                <w:rFonts w:cs="Arial"/>
                <w:sz w:val="20"/>
                <w:szCs w:val="20"/>
                <w:lang w:eastAsia="ru-RU"/>
              </w:rPr>
            </w:pPr>
          </w:p>
        </w:tc>
        <w:tc>
          <w:tcPr>
            <w:tcW w:w="10640" w:type="dxa"/>
            <w:gridSpan w:val="2"/>
            <w:tcBorders>
              <w:top w:val="nil"/>
              <w:left w:val="nil"/>
              <w:bottom w:val="nil"/>
              <w:right w:val="nil"/>
            </w:tcBorders>
            <w:shd w:val="clear" w:color="auto" w:fill="auto"/>
            <w:noWrap/>
            <w:vAlign w:val="bottom"/>
            <w:hideMark/>
          </w:tcPr>
          <w:p w14:paraId="23D0D635" w14:textId="77777777" w:rsidR="00B116D8" w:rsidRPr="00491787" w:rsidRDefault="00B116D8" w:rsidP="00B116D8">
            <w:pPr>
              <w:spacing w:after="0" w:line="240" w:lineRule="auto"/>
              <w:jc w:val="left"/>
              <w:rPr>
                <w:rFonts w:cs="Arial"/>
                <w:b/>
                <w:bCs/>
                <w:sz w:val="20"/>
                <w:szCs w:val="20"/>
                <w:lang w:eastAsia="ru-RU"/>
              </w:rPr>
            </w:pPr>
          </w:p>
        </w:tc>
      </w:tr>
      <w:tr w:rsidR="00B116D8" w:rsidRPr="00491787" w14:paraId="2662C2F4" w14:textId="77777777" w:rsidTr="00B116D8">
        <w:trPr>
          <w:trHeight w:val="255"/>
        </w:trPr>
        <w:tc>
          <w:tcPr>
            <w:tcW w:w="9320" w:type="dxa"/>
            <w:gridSpan w:val="2"/>
            <w:tcBorders>
              <w:top w:val="nil"/>
              <w:left w:val="nil"/>
              <w:bottom w:val="nil"/>
              <w:right w:val="nil"/>
            </w:tcBorders>
            <w:shd w:val="clear" w:color="auto" w:fill="auto"/>
            <w:noWrap/>
            <w:vAlign w:val="bottom"/>
            <w:hideMark/>
          </w:tcPr>
          <w:p w14:paraId="790D7091" w14:textId="77777777" w:rsidR="00B116D8" w:rsidRPr="00491787" w:rsidRDefault="00B116D8" w:rsidP="00B116D8">
            <w:pPr>
              <w:spacing w:after="0" w:line="240" w:lineRule="auto"/>
              <w:jc w:val="left"/>
              <w:rPr>
                <w:rFonts w:cs="Arial"/>
                <w:sz w:val="20"/>
                <w:szCs w:val="20"/>
                <w:lang w:eastAsia="ru-RU"/>
              </w:rPr>
            </w:pPr>
            <w:r w:rsidRPr="00491787">
              <w:rPr>
                <w:rFonts w:cs="Arial"/>
                <w:sz w:val="20"/>
                <w:szCs w:val="20"/>
                <w:lang w:eastAsia="ru-RU"/>
              </w:rPr>
              <w:t>Наименование отправителя:</w:t>
            </w:r>
          </w:p>
        </w:tc>
        <w:tc>
          <w:tcPr>
            <w:tcW w:w="3220" w:type="dxa"/>
            <w:tcBorders>
              <w:top w:val="nil"/>
              <w:left w:val="nil"/>
              <w:bottom w:val="nil"/>
              <w:right w:val="nil"/>
            </w:tcBorders>
            <w:shd w:val="clear" w:color="auto" w:fill="auto"/>
            <w:noWrap/>
            <w:vAlign w:val="bottom"/>
            <w:hideMark/>
          </w:tcPr>
          <w:p w14:paraId="13A46FD4" w14:textId="77777777" w:rsidR="00B116D8" w:rsidRPr="00491787" w:rsidRDefault="00B116D8" w:rsidP="00B116D8">
            <w:pPr>
              <w:spacing w:after="0" w:line="240" w:lineRule="auto"/>
              <w:jc w:val="left"/>
              <w:rPr>
                <w:rFonts w:cs="Arial"/>
                <w:sz w:val="20"/>
                <w:szCs w:val="20"/>
                <w:lang w:eastAsia="ru-RU"/>
              </w:rPr>
            </w:pPr>
          </w:p>
        </w:tc>
      </w:tr>
      <w:tr w:rsidR="00B116D8" w:rsidRPr="00491787" w14:paraId="41FC3A80" w14:textId="77777777" w:rsidTr="00B116D8">
        <w:trPr>
          <w:trHeight w:val="255"/>
        </w:trPr>
        <w:tc>
          <w:tcPr>
            <w:tcW w:w="1900" w:type="dxa"/>
            <w:tcBorders>
              <w:top w:val="nil"/>
              <w:left w:val="nil"/>
              <w:bottom w:val="nil"/>
              <w:right w:val="nil"/>
            </w:tcBorders>
            <w:shd w:val="clear" w:color="auto" w:fill="auto"/>
            <w:noWrap/>
            <w:vAlign w:val="bottom"/>
            <w:hideMark/>
          </w:tcPr>
          <w:p w14:paraId="35DDC130" w14:textId="77777777" w:rsidR="00B116D8" w:rsidRPr="00491787" w:rsidRDefault="00B116D8" w:rsidP="00B116D8">
            <w:pPr>
              <w:spacing w:after="0" w:line="240" w:lineRule="auto"/>
              <w:jc w:val="left"/>
              <w:rPr>
                <w:rFonts w:cs="Arial"/>
                <w:sz w:val="20"/>
                <w:szCs w:val="20"/>
                <w:lang w:eastAsia="ru-RU"/>
              </w:rPr>
            </w:pPr>
          </w:p>
        </w:tc>
        <w:tc>
          <w:tcPr>
            <w:tcW w:w="7420" w:type="dxa"/>
            <w:tcBorders>
              <w:top w:val="nil"/>
              <w:left w:val="nil"/>
              <w:bottom w:val="nil"/>
              <w:right w:val="nil"/>
            </w:tcBorders>
            <w:shd w:val="clear" w:color="auto" w:fill="auto"/>
            <w:noWrap/>
            <w:vAlign w:val="bottom"/>
            <w:hideMark/>
          </w:tcPr>
          <w:p w14:paraId="17493145" w14:textId="77777777" w:rsidR="00B116D8" w:rsidRPr="00491787" w:rsidRDefault="00B116D8" w:rsidP="00B116D8">
            <w:pPr>
              <w:spacing w:after="0" w:line="240" w:lineRule="auto"/>
              <w:jc w:val="left"/>
              <w:rPr>
                <w:rFonts w:cs="Arial"/>
                <w:b/>
                <w:bCs/>
                <w:sz w:val="20"/>
                <w:szCs w:val="20"/>
                <w:lang w:eastAsia="ru-RU"/>
              </w:rPr>
            </w:pPr>
          </w:p>
        </w:tc>
        <w:tc>
          <w:tcPr>
            <w:tcW w:w="3220" w:type="dxa"/>
            <w:tcBorders>
              <w:top w:val="nil"/>
              <w:left w:val="nil"/>
              <w:bottom w:val="nil"/>
              <w:right w:val="nil"/>
            </w:tcBorders>
            <w:shd w:val="clear" w:color="auto" w:fill="auto"/>
            <w:noWrap/>
            <w:vAlign w:val="bottom"/>
            <w:hideMark/>
          </w:tcPr>
          <w:p w14:paraId="6DF3EDF1" w14:textId="77777777" w:rsidR="00B116D8" w:rsidRPr="00491787" w:rsidRDefault="00B116D8" w:rsidP="00B116D8">
            <w:pPr>
              <w:spacing w:after="0" w:line="240" w:lineRule="auto"/>
              <w:jc w:val="left"/>
              <w:rPr>
                <w:rFonts w:cs="Arial"/>
                <w:b/>
                <w:bCs/>
                <w:sz w:val="20"/>
                <w:szCs w:val="20"/>
                <w:lang w:eastAsia="ru-RU"/>
              </w:rPr>
            </w:pPr>
          </w:p>
        </w:tc>
      </w:tr>
      <w:tr w:rsidR="00B116D8" w:rsidRPr="00491787" w14:paraId="189B09EC" w14:textId="77777777" w:rsidTr="00B116D8">
        <w:trPr>
          <w:trHeight w:val="255"/>
        </w:trPr>
        <w:tc>
          <w:tcPr>
            <w:tcW w:w="1900" w:type="dxa"/>
            <w:tcBorders>
              <w:top w:val="nil"/>
              <w:left w:val="nil"/>
              <w:bottom w:val="nil"/>
              <w:right w:val="nil"/>
            </w:tcBorders>
            <w:shd w:val="clear" w:color="auto" w:fill="auto"/>
            <w:noWrap/>
            <w:vAlign w:val="bottom"/>
            <w:hideMark/>
          </w:tcPr>
          <w:p w14:paraId="045D1566" w14:textId="77777777" w:rsidR="00B116D8" w:rsidRPr="00491787" w:rsidRDefault="00B116D8" w:rsidP="00B116D8">
            <w:pPr>
              <w:spacing w:after="0" w:line="240" w:lineRule="auto"/>
              <w:jc w:val="left"/>
              <w:rPr>
                <w:rFonts w:cs="Arial"/>
                <w:sz w:val="20"/>
                <w:szCs w:val="20"/>
                <w:lang w:eastAsia="ru-RU"/>
              </w:rPr>
            </w:pPr>
            <w:r w:rsidRPr="00491787">
              <w:rPr>
                <w:rFonts w:cs="Arial"/>
                <w:sz w:val="20"/>
                <w:szCs w:val="20"/>
                <w:lang w:eastAsia="ru-RU"/>
              </w:rPr>
              <w:t>за период</w:t>
            </w:r>
          </w:p>
        </w:tc>
        <w:tc>
          <w:tcPr>
            <w:tcW w:w="7420" w:type="dxa"/>
            <w:tcBorders>
              <w:top w:val="nil"/>
              <w:left w:val="nil"/>
              <w:bottom w:val="nil"/>
              <w:right w:val="nil"/>
            </w:tcBorders>
            <w:shd w:val="clear" w:color="auto" w:fill="auto"/>
            <w:noWrap/>
            <w:vAlign w:val="bottom"/>
            <w:hideMark/>
          </w:tcPr>
          <w:p w14:paraId="020A95D1" w14:textId="77777777" w:rsidR="00B116D8" w:rsidRPr="00491787" w:rsidRDefault="00B116D8" w:rsidP="00B116D8">
            <w:pPr>
              <w:spacing w:after="0" w:line="240" w:lineRule="auto"/>
              <w:jc w:val="left"/>
              <w:rPr>
                <w:rFonts w:cs="Arial"/>
                <w:sz w:val="20"/>
                <w:szCs w:val="20"/>
                <w:lang w:eastAsia="ru-RU"/>
              </w:rPr>
            </w:pPr>
          </w:p>
        </w:tc>
        <w:tc>
          <w:tcPr>
            <w:tcW w:w="3220" w:type="dxa"/>
            <w:tcBorders>
              <w:top w:val="nil"/>
              <w:left w:val="nil"/>
              <w:bottom w:val="nil"/>
              <w:right w:val="nil"/>
            </w:tcBorders>
            <w:shd w:val="clear" w:color="auto" w:fill="auto"/>
            <w:noWrap/>
            <w:vAlign w:val="bottom"/>
            <w:hideMark/>
          </w:tcPr>
          <w:p w14:paraId="6B222965" w14:textId="77777777" w:rsidR="00B116D8" w:rsidRPr="00491787" w:rsidRDefault="00B116D8" w:rsidP="00B116D8">
            <w:pPr>
              <w:spacing w:after="0" w:line="240" w:lineRule="auto"/>
              <w:jc w:val="left"/>
              <w:rPr>
                <w:rFonts w:cs="Arial"/>
                <w:sz w:val="20"/>
                <w:szCs w:val="20"/>
                <w:lang w:eastAsia="ru-RU"/>
              </w:rPr>
            </w:pPr>
          </w:p>
        </w:tc>
      </w:tr>
      <w:tr w:rsidR="00B116D8" w:rsidRPr="00491787" w14:paraId="28FA1912" w14:textId="77777777" w:rsidTr="00B116D8">
        <w:trPr>
          <w:trHeight w:val="255"/>
        </w:trPr>
        <w:tc>
          <w:tcPr>
            <w:tcW w:w="1900" w:type="dxa"/>
            <w:tcBorders>
              <w:top w:val="nil"/>
              <w:left w:val="nil"/>
              <w:bottom w:val="nil"/>
              <w:right w:val="nil"/>
            </w:tcBorders>
            <w:shd w:val="clear" w:color="auto" w:fill="auto"/>
            <w:noWrap/>
            <w:vAlign w:val="bottom"/>
            <w:hideMark/>
          </w:tcPr>
          <w:p w14:paraId="0ED86174" w14:textId="77777777" w:rsidR="00B116D8" w:rsidRPr="00491787" w:rsidRDefault="00B116D8" w:rsidP="00B116D8">
            <w:pPr>
              <w:spacing w:after="0" w:line="240" w:lineRule="auto"/>
              <w:jc w:val="left"/>
              <w:rPr>
                <w:rFonts w:cs="Arial"/>
                <w:sz w:val="20"/>
                <w:szCs w:val="20"/>
                <w:lang w:eastAsia="ru-RU"/>
              </w:rPr>
            </w:pPr>
          </w:p>
        </w:tc>
        <w:tc>
          <w:tcPr>
            <w:tcW w:w="7420" w:type="dxa"/>
            <w:tcBorders>
              <w:top w:val="nil"/>
              <w:left w:val="nil"/>
              <w:bottom w:val="nil"/>
              <w:right w:val="nil"/>
            </w:tcBorders>
            <w:shd w:val="clear" w:color="auto" w:fill="auto"/>
            <w:noWrap/>
            <w:vAlign w:val="bottom"/>
            <w:hideMark/>
          </w:tcPr>
          <w:p w14:paraId="1E1F53E4" w14:textId="77777777" w:rsidR="00B116D8" w:rsidRPr="00491787" w:rsidRDefault="00B116D8" w:rsidP="00B116D8">
            <w:pPr>
              <w:spacing w:after="0" w:line="240" w:lineRule="auto"/>
              <w:jc w:val="left"/>
              <w:rPr>
                <w:rFonts w:cs="Arial"/>
                <w:sz w:val="20"/>
                <w:szCs w:val="20"/>
                <w:lang w:eastAsia="ru-RU"/>
              </w:rPr>
            </w:pPr>
            <w:r w:rsidRPr="00491787">
              <w:rPr>
                <w:rFonts w:cs="Arial"/>
                <w:sz w:val="20"/>
                <w:szCs w:val="20"/>
                <w:lang w:eastAsia="ru-RU"/>
              </w:rPr>
              <w:t>ДД.ММ.ГГГГ</w:t>
            </w:r>
          </w:p>
        </w:tc>
        <w:tc>
          <w:tcPr>
            <w:tcW w:w="3220" w:type="dxa"/>
            <w:tcBorders>
              <w:top w:val="nil"/>
              <w:left w:val="nil"/>
              <w:bottom w:val="nil"/>
              <w:right w:val="nil"/>
            </w:tcBorders>
            <w:shd w:val="clear" w:color="auto" w:fill="auto"/>
            <w:noWrap/>
            <w:vAlign w:val="bottom"/>
            <w:hideMark/>
          </w:tcPr>
          <w:p w14:paraId="32E226DF" w14:textId="77777777" w:rsidR="00B116D8" w:rsidRPr="00491787" w:rsidRDefault="00B116D8" w:rsidP="00B116D8">
            <w:pPr>
              <w:spacing w:after="0" w:line="240" w:lineRule="auto"/>
              <w:jc w:val="left"/>
              <w:rPr>
                <w:rFonts w:cs="Arial"/>
                <w:sz w:val="20"/>
                <w:szCs w:val="20"/>
                <w:lang w:eastAsia="ru-RU"/>
              </w:rPr>
            </w:pPr>
          </w:p>
        </w:tc>
      </w:tr>
      <w:tr w:rsidR="00B116D8" w:rsidRPr="00491787" w14:paraId="3592A0F7" w14:textId="77777777" w:rsidTr="00B116D8">
        <w:trPr>
          <w:trHeight w:val="255"/>
        </w:trPr>
        <w:tc>
          <w:tcPr>
            <w:tcW w:w="12540" w:type="dxa"/>
            <w:gridSpan w:val="3"/>
            <w:tcBorders>
              <w:top w:val="nil"/>
              <w:left w:val="nil"/>
              <w:bottom w:val="nil"/>
              <w:right w:val="nil"/>
            </w:tcBorders>
            <w:shd w:val="clear" w:color="auto" w:fill="auto"/>
            <w:noWrap/>
            <w:vAlign w:val="bottom"/>
            <w:hideMark/>
          </w:tcPr>
          <w:p w14:paraId="1DA09C23" w14:textId="77777777" w:rsidR="00B116D8" w:rsidRPr="00491787" w:rsidRDefault="00B116D8" w:rsidP="00B116D8">
            <w:pPr>
              <w:spacing w:after="0" w:line="240" w:lineRule="auto"/>
              <w:jc w:val="center"/>
              <w:rPr>
                <w:rFonts w:cs="Arial"/>
                <w:sz w:val="20"/>
                <w:szCs w:val="20"/>
                <w:lang w:eastAsia="ru-RU"/>
              </w:rPr>
            </w:pPr>
          </w:p>
        </w:tc>
      </w:tr>
      <w:tr w:rsidR="00B116D8" w:rsidRPr="00491787" w14:paraId="468C4C5B" w14:textId="77777777" w:rsidTr="00A354D7">
        <w:trPr>
          <w:trHeight w:val="1335"/>
        </w:trPr>
        <w:tc>
          <w:tcPr>
            <w:tcW w:w="1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35EAB0" w14:textId="77777777" w:rsidR="00B116D8" w:rsidRPr="00491787" w:rsidRDefault="00B116D8" w:rsidP="00B116D8">
            <w:pPr>
              <w:spacing w:after="0" w:line="240" w:lineRule="auto"/>
              <w:jc w:val="center"/>
              <w:rPr>
                <w:rFonts w:cs="Arial"/>
                <w:b/>
                <w:bCs/>
                <w:sz w:val="18"/>
                <w:szCs w:val="18"/>
                <w:lang w:eastAsia="ru-RU"/>
              </w:rPr>
            </w:pPr>
            <w:r w:rsidRPr="00491787">
              <w:rPr>
                <w:rFonts w:cs="Arial"/>
                <w:b/>
                <w:bCs/>
                <w:sz w:val="18"/>
                <w:szCs w:val="18"/>
                <w:lang w:eastAsia="ru-RU"/>
              </w:rPr>
              <w:t>Дата отправления документа</w:t>
            </w:r>
          </w:p>
        </w:tc>
        <w:tc>
          <w:tcPr>
            <w:tcW w:w="7420" w:type="dxa"/>
            <w:tcBorders>
              <w:top w:val="single" w:sz="4" w:space="0" w:color="auto"/>
              <w:left w:val="nil"/>
              <w:bottom w:val="single" w:sz="4" w:space="0" w:color="auto"/>
              <w:right w:val="single" w:sz="4" w:space="0" w:color="auto"/>
            </w:tcBorders>
            <w:shd w:val="clear" w:color="auto" w:fill="FFFFFF"/>
            <w:vAlign w:val="center"/>
            <w:hideMark/>
          </w:tcPr>
          <w:p w14:paraId="10793C4E" w14:textId="77777777" w:rsidR="00B116D8" w:rsidRPr="00491787" w:rsidRDefault="00B116D8" w:rsidP="00B116D8">
            <w:pPr>
              <w:spacing w:after="0" w:line="240" w:lineRule="auto"/>
              <w:jc w:val="center"/>
              <w:rPr>
                <w:rFonts w:cs="Arial"/>
                <w:b/>
                <w:bCs/>
                <w:sz w:val="18"/>
                <w:szCs w:val="18"/>
                <w:lang w:eastAsia="ru-RU"/>
              </w:rPr>
            </w:pPr>
            <w:r w:rsidRPr="00491787">
              <w:rPr>
                <w:rFonts w:cs="Arial"/>
                <w:b/>
                <w:bCs/>
                <w:sz w:val="18"/>
                <w:szCs w:val="18"/>
                <w:lang w:eastAsia="ru-RU"/>
              </w:rPr>
              <w:t>Примечание</w:t>
            </w:r>
          </w:p>
        </w:tc>
        <w:tc>
          <w:tcPr>
            <w:tcW w:w="3220" w:type="dxa"/>
            <w:tcBorders>
              <w:top w:val="single" w:sz="4" w:space="0" w:color="auto"/>
              <w:left w:val="nil"/>
              <w:bottom w:val="single" w:sz="4" w:space="0" w:color="auto"/>
              <w:right w:val="single" w:sz="4" w:space="0" w:color="auto"/>
            </w:tcBorders>
            <w:shd w:val="clear" w:color="auto" w:fill="FFFFFF"/>
            <w:vAlign w:val="center"/>
            <w:hideMark/>
          </w:tcPr>
          <w:p w14:paraId="160B3210" w14:textId="77777777" w:rsidR="00B116D8" w:rsidRPr="00491787" w:rsidRDefault="00B116D8" w:rsidP="00B116D8">
            <w:pPr>
              <w:spacing w:after="0" w:line="240" w:lineRule="auto"/>
              <w:jc w:val="center"/>
              <w:rPr>
                <w:rFonts w:cs="Arial"/>
                <w:b/>
                <w:bCs/>
                <w:sz w:val="18"/>
                <w:szCs w:val="18"/>
                <w:lang w:eastAsia="ru-RU"/>
              </w:rPr>
            </w:pPr>
            <w:r w:rsidRPr="00491787">
              <w:rPr>
                <w:rFonts w:cs="Arial"/>
                <w:b/>
                <w:bCs/>
                <w:sz w:val="18"/>
                <w:szCs w:val="18"/>
                <w:lang w:eastAsia="ru-RU"/>
              </w:rPr>
              <w:t>Наименование файла</w:t>
            </w:r>
          </w:p>
        </w:tc>
      </w:tr>
      <w:tr w:rsidR="00B116D8" w:rsidRPr="00491787" w14:paraId="482FCFC3" w14:textId="77777777" w:rsidTr="00B116D8">
        <w:trPr>
          <w:trHeight w:val="255"/>
        </w:trPr>
        <w:tc>
          <w:tcPr>
            <w:tcW w:w="1900" w:type="dxa"/>
            <w:tcBorders>
              <w:top w:val="nil"/>
              <w:left w:val="single" w:sz="4" w:space="0" w:color="auto"/>
              <w:bottom w:val="single" w:sz="4" w:space="0" w:color="auto"/>
              <w:right w:val="single" w:sz="4" w:space="0" w:color="auto"/>
            </w:tcBorders>
            <w:shd w:val="clear" w:color="auto" w:fill="auto"/>
          </w:tcPr>
          <w:p w14:paraId="0F5A0FE9" w14:textId="77777777" w:rsidR="00B116D8" w:rsidRPr="00491787" w:rsidRDefault="00B116D8" w:rsidP="00B116D8">
            <w:pPr>
              <w:spacing w:after="0" w:line="240" w:lineRule="auto"/>
              <w:jc w:val="right"/>
              <w:rPr>
                <w:rFonts w:cs="Arial"/>
                <w:sz w:val="20"/>
                <w:szCs w:val="20"/>
                <w:lang w:eastAsia="ru-RU"/>
              </w:rPr>
            </w:pPr>
          </w:p>
        </w:tc>
        <w:tc>
          <w:tcPr>
            <w:tcW w:w="7420" w:type="dxa"/>
            <w:tcBorders>
              <w:top w:val="nil"/>
              <w:left w:val="nil"/>
              <w:bottom w:val="single" w:sz="4" w:space="0" w:color="auto"/>
              <w:right w:val="single" w:sz="4" w:space="0" w:color="auto"/>
            </w:tcBorders>
            <w:shd w:val="clear" w:color="auto" w:fill="auto"/>
          </w:tcPr>
          <w:p w14:paraId="0D2110C0" w14:textId="77777777" w:rsidR="00B116D8" w:rsidRPr="00491787" w:rsidRDefault="00B116D8" w:rsidP="00B116D8">
            <w:pPr>
              <w:spacing w:after="0" w:line="240" w:lineRule="auto"/>
              <w:jc w:val="left"/>
              <w:rPr>
                <w:rFonts w:cs="Arial"/>
                <w:sz w:val="20"/>
                <w:szCs w:val="20"/>
                <w:lang w:eastAsia="ru-RU"/>
              </w:rPr>
            </w:pPr>
            <w:r w:rsidRPr="00491787">
              <w:rPr>
                <w:rFonts w:cs="Arial"/>
                <w:sz w:val="20"/>
                <w:szCs w:val="20"/>
                <w:lang w:eastAsia="ru-RU"/>
              </w:rPr>
              <w:t>Указывается причина непринятия документа</w:t>
            </w:r>
          </w:p>
        </w:tc>
        <w:tc>
          <w:tcPr>
            <w:tcW w:w="3220" w:type="dxa"/>
            <w:tcBorders>
              <w:top w:val="nil"/>
              <w:left w:val="nil"/>
              <w:bottom w:val="single" w:sz="4" w:space="0" w:color="auto"/>
              <w:right w:val="single" w:sz="4" w:space="0" w:color="auto"/>
            </w:tcBorders>
            <w:shd w:val="clear" w:color="auto" w:fill="auto"/>
          </w:tcPr>
          <w:p w14:paraId="488C4494" w14:textId="77777777" w:rsidR="00B116D8" w:rsidRPr="00491787" w:rsidRDefault="00B116D8" w:rsidP="00B116D8">
            <w:pPr>
              <w:spacing w:after="0" w:line="240" w:lineRule="auto"/>
              <w:jc w:val="left"/>
              <w:rPr>
                <w:rFonts w:cs="Arial"/>
                <w:sz w:val="20"/>
                <w:szCs w:val="20"/>
                <w:lang w:eastAsia="ru-RU"/>
              </w:rPr>
            </w:pPr>
          </w:p>
        </w:tc>
      </w:tr>
      <w:tr w:rsidR="00B116D8" w:rsidRPr="00491787" w14:paraId="03AFE33F" w14:textId="77777777" w:rsidTr="00B116D8">
        <w:trPr>
          <w:trHeight w:val="255"/>
        </w:trPr>
        <w:tc>
          <w:tcPr>
            <w:tcW w:w="1900" w:type="dxa"/>
            <w:tcBorders>
              <w:top w:val="nil"/>
              <w:left w:val="nil"/>
              <w:bottom w:val="nil"/>
              <w:right w:val="nil"/>
            </w:tcBorders>
            <w:shd w:val="clear" w:color="auto" w:fill="auto"/>
            <w:noWrap/>
            <w:vAlign w:val="bottom"/>
            <w:hideMark/>
          </w:tcPr>
          <w:p w14:paraId="6D423830" w14:textId="77777777" w:rsidR="00B116D8" w:rsidRPr="00491787" w:rsidRDefault="00B116D8" w:rsidP="00B116D8">
            <w:pPr>
              <w:spacing w:after="0" w:line="240" w:lineRule="auto"/>
              <w:jc w:val="left"/>
              <w:rPr>
                <w:rFonts w:cs="Arial"/>
                <w:sz w:val="20"/>
                <w:szCs w:val="20"/>
                <w:lang w:eastAsia="ru-RU"/>
              </w:rPr>
            </w:pPr>
          </w:p>
        </w:tc>
        <w:tc>
          <w:tcPr>
            <w:tcW w:w="7420" w:type="dxa"/>
            <w:tcBorders>
              <w:top w:val="nil"/>
              <w:left w:val="nil"/>
              <w:bottom w:val="nil"/>
              <w:right w:val="nil"/>
            </w:tcBorders>
            <w:shd w:val="clear" w:color="auto" w:fill="auto"/>
            <w:noWrap/>
            <w:vAlign w:val="bottom"/>
            <w:hideMark/>
          </w:tcPr>
          <w:p w14:paraId="20728D2A" w14:textId="77777777" w:rsidR="00B116D8" w:rsidRPr="00491787" w:rsidRDefault="00B116D8" w:rsidP="00B116D8">
            <w:pPr>
              <w:spacing w:after="0" w:line="240" w:lineRule="auto"/>
              <w:jc w:val="left"/>
              <w:rPr>
                <w:rFonts w:cs="Arial"/>
                <w:sz w:val="20"/>
                <w:szCs w:val="20"/>
                <w:lang w:eastAsia="ru-RU"/>
              </w:rPr>
            </w:pPr>
          </w:p>
        </w:tc>
        <w:tc>
          <w:tcPr>
            <w:tcW w:w="3220" w:type="dxa"/>
            <w:tcBorders>
              <w:top w:val="nil"/>
              <w:left w:val="nil"/>
              <w:bottom w:val="nil"/>
              <w:right w:val="nil"/>
            </w:tcBorders>
            <w:shd w:val="clear" w:color="auto" w:fill="auto"/>
            <w:noWrap/>
            <w:vAlign w:val="bottom"/>
            <w:hideMark/>
          </w:tcPr>
          <w:p w14:paraId="659E4452" w14:textId="77777777" w:rsidR="00B116D8" w:rsidRPr="00491787" w:rsidRDefault="00B116D8" w:rsidP="00B116D8">
            <w:pPr>
              <w:spacing w:after="0" w:line="240" w:lineRule="auto"/>
              <w:jc w:val="left"/>
              <w:rPr>
                <w:rFonts w:cs="Arial"/>
                <w:sz w:val="20"/>
                <w:szCs w:val="20"/>
                <w:lang w:eastAsia="ru-RU"/>
              </w:rPr>
            </w:pPr>
          </w:p>
        </w:tc>
      </w:tr>
      <w:tr w:rsidR="00B116D8" w:rsidRPr="00491787" w14:paraId="42A78655" w14:textId="77777777" w:rsidTr="00B116D8">
        <w:trPr>
          <w:trHeight w:val="255"/>
        </w:trPr>
        <w:tc>
          <w:tcPr>
            <w:tcW w:w="1900" w:type="dxa"/>
            <w:tcBorders>
              <w:top w:val="nil"/>
              <w:left w:val="nil"/>
              <w:bottom w:val="single" w:sz="4" w:space="0" w:color="auto"/>
              <w:right w:val="nil"/>
            </w:tcBorders>
            <w:shd w:val="clear" w:color="auto" w:fill="auto"/>
            <w:noWrap/>
            <w:vAlign w:val="bottom"/>
            <w:hideMark/>
          </w:tcPr>
          <w:p w14:paraId="0DAD991E" w14:textId="77777777" w:rsidR="00B116D8" w:rsidRPr="00491787" w:rsidRDefault="00B116D8" w:rsidP="00B116D8">
            <w:pPr>
              <w:spacing w:after="0" w:line="240" w:lineRule="auto"/>
              <w:jc w:val="left"/>
              <w:rPr>
                <w:rFonts w:cs="Arial"/>
                <w:color w:val="000000"/>
                <w:sz w:val="20"/>
                <w:szCs w:val="20"/>
                <w:lang w:eastAsia="ru-RU"/>
              </w:rPr>
            </w:pPr>
            <w:r w:rsidRPr="00491787">
              <w:rPr>
                <w:rFonts w:cs="Arial"/>
                <w:color w:val="000000"/>
                <w:sz w:val="20"/>
                <w:szCs w:val="20"/>
                <w:lang w:eastAsia="ru-RU"/>
              </w:rPr>
              <w:t> </w:t>
            </w:r>
          </w:p>
        </w:tc>
        <w:tc>
          <w:tcPr>
            <w:tcW w:w="7420" w:type="dxa"/>
            <w:tcBorders>
              <w:top w:val="nil"/>
              <w:left w:val="nil"/>
              <w:bottom w:val="single" w:sz="4" w:space="0" w:color="auto"/>
              <w:right w:val="nil"/>
            </w:tcBorders>
            <w:shd w:val="clear" w:color="auto" w:fill="auto"/>
            <w:noWrap/>
            <w:vAlign w:val="bottom"/>
            <w:hideMark/>
          </w:tcPr>
          <w:p w14:paraId="57D7D456" w14:textId="77777777" w:rsidR="00B116D8" w:rsidRPr="00491787" w:rsidRDefault="00B116D8" w:rsidP="00B116D8">
            <w:pPr>
              <w:spacing w:after="0" w:line="240" w:lineRule="auto"/>
              <w:jc w:val="left"/>
              <w:rPr>
                <w:rFonts w:cs="Arial"/>
                <w:color w:val="000000"/>
                <w:sz w:val="20"/>
                <w:szCs w:val="20"/>
                <w:lang w:eastAsia="ru-RU"/>
              </w:rPr>
            </w:pPr>
            <w:r w:rsidRPr="00491787">
              <w:rPr>
                <w:rFonts w:cs="Arial"/>
                <w:color w:val="000000"/>
                <w:sz w:val="20"/>
                <w:szCs w:val="20"/>
                <w:lang w:eastAsia="ru-RU"/>
              </w:rPr>
              <w:t> </w:t>
            </w:r>
          </w:p>
        </w:tc>
        <w:tc>
          <w:tcPr>
            <w:tcW w:w="3220" w:type="dxa"/>
            <w:tcBorders>
              <w:top w:val="nil"/>
              <w:left w:val="nil"/>
              <w:bottom w:val="single" w:sz="4" w:space="0" w:color="auto"/>
              <w:right w:val="nil"/>
            </w:tcBorders>
            <w:shd w:val="clear" w:color="auto" w:fill="auto"/>
            <w:noWrap/>
            <w:vAlign w:val="bottom"/>
            <w:hideMark/>
          </w:tcPr>
          <w:p w14:paraId="0DF9C92D" w14:textId="77777777" w:rsidR="00B116D8" w:rsidRPr="00491787" w:rsidRDefault="00B116D8" w:rsidP="00B116D8">
            <w:pPr>
              <w:spacing w:after="0" w:line="240" w:lineRule="auto"/>
              <w:jc w:val="left"/>
              <w:rPr>
                <w:rFonts w:cs="Arial"/>
                <w:color w:val="000000"/>
                <w:sz w:val="20"/>
                <w:szCs w:val="20"/>
                <w:lang w:eastAsia="ru-RU"/>
              </w:rPr>
            </w:pPr>
            <w:r w:rsidRPr="00491787">
              <w:rPr>
                <w:rFonts w:cs="Arial"/>
                <w:color w:val="000000"/>
                <w:sz w:val="20"/>
                <w:szCs w:val="20"/>
                <w:lang w:eastAsia="ru-RU"/>
              </w:rPr>
              <w:t> </w:t>
            </w:r>
          </w:p>
        </w:tc>
      </w:tr>
      <w:tr w:rsidR="00B116D8" w:rsidRPr="00491787" w14:paraId="76E53FB1" w14:textId="77777777" w:rsidTr="00B116D8">
        <w:trPr>
          <w:trHeight w:val="255"/>
        </w:trPr>
        <w:tc>
          <w:tcPr>
            <w:tcW w:w="9320" w:type="dxa"/>
            <w:gridSpan w:val="2"/>
            <w:tcBorders>
              <w:top w:val="nil"/>
              <w:left w:val="nil"/>
              <w:bottom w:val="nil"/>
              <w:right w:val="nil"/>
            </w:tcBorders>
            <w:shd w:val="clear" w:color="auto" w:fill="auto"/>
            <w:noWrap/>
            <w:vAlign w:val="bottom"/>
            <w:hideMark/>
          </w:tcPr>
          <w:p w14:paraId="2FD9538E" w14:textId="77777777" w:rsidR="00B116D8" w:rsidRPr="00491787" w:rsidRDefault="00B116D8" w:rsidP="00B116D8">
            <w:pPr>
              <w:spacing w:after="0" w:line="240" w:lineRule="auto"/>
              <w:jc w:val="left"/>
              <w:rPr>
                <w:rFonts w:cs="Arial"/>
                <w:color w:val="000000"/>
                <w:sz w:val="20"/>
                <w:szCs w:val="20"/>
                <w:lang w:eastAsia="ru-RU"/>
              </w:rPr>
            </w:pPr>
            <w:r w:rsidRPr="00491787">
              <w:rPr>
                <w:rFonts w:cs="Arial"/>
                <w:color w:val="000000"/>
                <w:sz w:val="20"/>
                <w:szCs w:val="20"/>
                <w:lang w:eastAsia="ru-RU"/>
              </w:rPr>
              <w:t>(Должность уполномоченного лица специализированного депозитария)</w:t>
            </w:r>
          </w:p>
        </w:tc>
        <w:tc>
          <w:tcPr>
            <w:tcW w:w="3220" w:type="dxa"/>
            <w:tcBorders>
              <w:top w:val="nil"/>
              <w:left w:val="nil"/>
              <w:bottom w:val="nil"/>
              <w:right w:val="nil"/>
            </w:tcBorders>
            <w:shd w:val="clear" w:color="auto" w:fill="auto"/>
            <w:noWrap/>
            <w:vAlign w:val="bottom"/>
            <w:hideMark/>
          </w:tcPr>
          <w:p w14:paraId="3F673EE9" w14:textId="77777777" w:rsidR="00B116D8" w:rsidRPr="00491787" w:rsidRDefault="00B116D8" w:rsidP="00B116D8">
            <w:pPr>
              <w:spacing w:after="0" w:line="240" w:lineRule="auto"/>
              <w:jc w:val="center"/>
              <w:rPr>
                <w:rFonts w:cs="Arial"/>
                <w:color w:val="000000"/>
                <w:sz w:val="20"/>
                <w:szCs w:val="20"/>
                <w:lang w:eastAsia="ru-RU"/>
              </w:rPr>
            </w:pPr>
            <w:r w:rsidRPr="00491787">
              <w:rPr>
                <w:rFonts w:cs="Arial"/>
                <w:color w:val="000000"/>
                <w:sz w:val="20"/>
                <w:szCs w:val="20"/>
                <w:lang w:eastAsia="ru-RU"/>
              </w:rPr>
              <w:t>(И. О. Фамилия)</w:t>
            </w:r>
          </w:p>
        </w:tc>
      </w:tr>
      <w:tr w:rsidR="00B116D8" w:rsidRPr="00491787" w14:paraId="4211B0BA" w14:textId="77777777" w:rsidTr="00B116D8">
        <w:trPr>
          <w:trHeight w:val="255"/>
        </w:trPr>
        <w:tc>
          <w:tcPr>
            <w:tcW w:w="1900" w:type="dxa"/>
            <w:tcBorders>
              <w:top w:val="nil"/>
              <w:left w:val="nil"/>
              <w:bottom w:val="nil"/>
              <w:right w:val="nil"/>
            </w:tcBorders>
            <w:shd w:val="clear" w:color="auto" w:fill="auto"/>
            <w:noWrap/>
            <w:vAlign w:val="bottom"/>
            <w:hideMark/>
          </w:tcPr>
          <w:p w14:paraId="53C95B57" w14:textId="77777777" w:rsidR="00B116D8" w:rsidRPr="00491787" w:rsidRDefault="00B116D8" w:rsidP="00B116D8">
            <w:pPr>
              <w:spacing w:after="0" w:line="240" w:lineRule="auto"/>
              <w:jc w:val="left"/>
              <w:rPr>
                <w:rFonts w:cs="Arial"/>
                <w:sz w:val="20"/>
                <w:szCs w:val="20"/>
                <w:lang w:eastAsia="ru-RU"/>
              </w:rPr>
            </w:pPr>
          </w:p>
        </w:tc>
        <w:tc>
          <w:tcPr>
            <w:tcW w:w="7420" w:type="dxa"/>
            <w:tcBorders>
              <w:top w:val="nil"/>
              <w:left w:val="nil"/>
              <w:bottom w:val="nil"/>
              <w:right w:val="nil"/>
            </w:tcBorders>
            <w:shd w:val="clear" w:color="auto" w:fill="auto"/>
            <w:noWrap/>
            <w:vAlign w:val="bottom"/>
            <w:hideMark/>
          </w:tcPr>
          <w:p w14:paraId="6EC20420" w14:textId="77777777" w:rsidR="00B116D8" w:rsidRPr="00491787" w:rsidRDefault="00B116D8" w:rsidP="00B116D8">
            <w:pPr>
              <w:spacing w:after="0" w:line="240" w:lineRule="auto"/>
              <w:jc w:val="left"/>
              <w:rPr>
                <w:rFonts w:cs="Arial"/>
                <w:sz w:val="20"/>
                <w:szCs w:val="20"/>
                <w:lang w:eastAsia="ru-RU"/>
              </w:rPr>
            </w:pPr>
          </w:p>
        </w:tc>
        <w:tc>
          <w:tcPr>
            <w:tcW w:w="3220" w:type="dxa"/>
            <w:tcBorders>
              <w:top w:val="nil"/>
              <w:left w:val="nil"/>
              <w:bottom w:val="nil"/>
              <w:right w:val="nil"/>
            </w:tcBorders>
            <w:shd w:val="clear" w:color="auto" w:fill="auto"/>
            <w:noWrap/>
            <w:vAlign w:val="bottom"/>
            <w:hideMark/>
          </w:tcPr>
          <w:p w14:paraId="24253291" w14:textId="77777777" w:rsidR="00B116D8" w:rsidRPr="00491787" w:rsidRDefault="00B116D8" w:rsidP="00B116D8">
            <w:pPr>
              <w:spacing w:after="0" w:line="240" w:lineRule="auto"/>
              <w:jc w:val="left"/>
              <w:rPr>
                <w:rFonts w:cs="Arial"/>
                <w:sz w:val="20"/>
                <w:szCs w:val="20"/>
                <w:lang w:eastAsia="ru-RU"/>
              </w:rPr>
            </w:pPr>
          </w:p>
        </w:tc>
      </w:tr>
    </w:tbl>
    <w:p w14:paraId="3BB5B76C" w14:textId="77777777" w:rsidR="00707116" w:rsidRDefault="00707116" w:rsidP="00A05F47">
      <w:pPr>
        <w:adjustRightInd w:val="0"/>
        <w:spacing w:after="0"/>
        <w:ind w:left="2127" w:hanging="2127"/>
        <w:rPr>
          <w:rFonts w:cs="Arial"/>
          <w:bCs/>
        </w:rPr>
      </w:pPr>
    </w:p>
    <w:p w14:paraId="454A7AA2" w14:textId="77777777" w:rsidR="00707116" w:rsidRDefault="00707116" w:rsidP="00A05F47">
      <w:pPr>
        <w:adjustRightInd w:val="0"/>
        <w:spacing w:after="0"/>
        <w:ind w:left="2127" w:hanging="2127"/>
        <w:rPr>
          <w:rFonts w:cs="Arial"/>
          <w:bCs/>
        </w:rPr>
      </w:pPr>
    </w:p>
    <w:p w14:paraId="554F6EDE" w14:textId="77777777" w:rsidR="00B116D8" w:rsidRDefault="00B116D8" w:rsidP="00707116">
      <w:pPr>
        <w:pStyle w:val="afc"/>
        <w:shd w:val="clear" w:color="auto" w:fill="FFFFFF"/>
        <w:tabs>
          <w:tab w:val="left" w:pos="8931"/>
        </w:tabs>
        <w:spacing w:line="240" w:lineRule="exact"/>
        <w:jc w:val="right"/>
        <w:rPr>
          <w:rFonts w:ascii="Arial" w:hAnsi="Arial" w:cs="Arial"/>
          <w:sz w:val="22"/>
          <w:szCs w:val="22"/>
        </w:rPr>
      </w:pPr>
    </w:p>
    <w:p w14:paraId="635D2891" w14:textId="77777777" w:rsidR="00B116D8" w:rsidRDefault="00B116D8" w:rsidP="00707116">
      <w:pPr>
        <w:pStyle w:val="afc"/>
        <w:shd w:val="clear" w:color="auto" w:fill="FFFFFF"/>
        <w:tabs>
          <w:tab w:val="left" w:pos="8931"/>
        </w:tabs>
        <w:spacing w:line="240" w:lineRule="exact"/>
        <w:jc w:val="right"/>
        <w:rPr>
          <w:rFonts w:ascii="Arial" w:hAnsi="Arial" w:cs="Arial"/>
          <w:sz w:val="22"/>
          <w:szCs w:val="22"/>
        </w:rPr>
      </w:pPr>
    </w:p>
    <w:p w14:paraId="07EA2E6D" w14:textId="77777777" w:rsidR="00B116D8" w:rsidRDefault="00B116D8" w:rsidP="00707116">
      <w:pPr>
        <w:pStyle w:val="afc"/>
        <w:shd w:val="clear" w:color="auto" w:fill="FFFFFF"/>
        <w:tabs>
          <w:tab w:val="left" w:pos="8931"/>
        </w:tabs>
        <w:spacing w:line="240" w:lineRule="exact"/>
        <w:jc w:val="right"/>
        <w:rPr>
          <w:rFonts w:ascii="Arial" w:hAnsi="Arial" w:cs="Arial"/>
          <w:sz w:val="22"/>
          <w:szCs w:val="22"/>
        </w:rPr>
      </w:pPr>
    </w:p>
    <w:p w14:paraId="3E03C6B7" w14:textId="77777777" w:rsidR="00B116D8" w:rsidRDefault="00B116D8" w:rsidP="00707116">
      <w:pPr>
        <w:pStyle w:val="afc"/>
        <w:shd w:val="clear" w:color="auto" w:fill="FFFFFF"/>
        <w:tabs>
          <w:tab w:val="left" w:pos="8931"/>
        </w:tabs>
        <w:spacing w:line="240" w:lineRule="exact"/>
        <w:jc w:val="right"/>
        <w:rPr>
          <w:rFonts w:ascii="Arial" w:hAnsi="Arial" w:cs="Arial"/>
          <w:sz w:val="22"/>
          <w:szCs w:val="22"/>
        </w:rPr>
      </w:pPr>
    </w:p>
    <w:p w14:paraId="31EB4062" w14:textId="77777777" w:rsidR="00B116D8" w:rsidRDefault="00B116D8" w:rsidP="00707116">
      <w:pPr>
        <w:pStyle w:val="afc"/>
        <w:shd w:val="clear" w:color="auto" w:fill="FFFFFF"/>
        <w:tabs>
          <w:tab w:val="left" w:pos="8931"/>
        </w:tabs>
        <w:spacing w:line="240" w:lineRule="exact"/>
        <w:jc w:val="right"/>
        <w:rPr>
          <w:rFonts w:ascii="Arial" w:hAnsi="Arial" w:cs="Arial"/>
          <w:sz w:val="22"/>
          <w:szCs w:val="22"/>
        </w:rPr>
      </w:pPr>
    </w:p>
    <w:p w14:paraId="2911CAA4" w14:textId="77777777" w:rsidR="00B116D8" w:rsidRDefault="00B116D8" w:rsidP="00707116">
      <w:pPr>
        <w:pStyle w:val="afc"/>
        <w:shd w:val="clear" w:color="auto" w:fill="FFFFFF"/>
        <w:tabs>
          <w:tab w:val="left" w:pos="8931"/>
        </w:tabs>
        <w:spacing w:line="240" w:lineRule="exact"/>
        <w:jc w:val="right"/>
        <w:rPr>
          <w:rFonts w:ascii="Arial" w:hAnsi="Arial" w:cs="Arial"/>
          <w:sz w:val="22"/>
          <w:szCs w:val="22"/>
        </w:rPr>
      </w:pPr>
    </w:p>
    <w:p w14:paraId="2A97C3A8" w14:textId="77777777" w:rsidR="00B116D8" w:rsidRDefault="00B116D8" w:rsidP="00707116">
      <w:pPr>
        <w:pStyle w:val="afc"/>
        <w:shd w:val="clear" w:color="auto" w:fill="FFFFFF"/>
        <w:tabs>
          <w:tab w:val="left" w:pos="8931"/>
        </w:tabs>
        <w:spacing w:line="240" w:lineRule="exact"/>
        <w:jc w:val="right"/>
        <w:rPr>
          <w:rFonts w:ascii="Arial" w:hAnsi="Arial" w:cs="Arial"/>
          <w:sz w:val="22"/>
          <w:szCs w:val="22"/>
        </w:rPr>
      </w:pPr>
    </w:p>
    <w:p w14:paraId="1B39C1DA" w14:textId="77777777" w:rsidR="00B116D8" w:rsidRDefault="00B116D8" w:rsidP="00707116">
      <w:pPr>
        <w:pStyle w:val="afc"/>
        <w:shd w:val="clear" w:color="auto" w:fill="FFFFFF"/>
        <w:tabs>
          <w:tab w:val="left" w:pos="8931"/>
        </w:tabs>
        <w:spacing w:line="240" w:lineRule="exact"/>
        <w:jc w:val="right"/>
        <w:rPr>
          <w:rFonts w:ascii="Arial" w:hAnsi="Arial" w:cs="Arial"/>
          <w:sz w:val="22"/>
          <w:szCs w:val="22"/>
        </w:rPr>
      </w:pPr>
    </w:p>
    <w:p w14:paraId="11CE760E" w14:textId="77777777" w:rsidR="00B116D8" w:rsidRDefault="00B116D8" w:rsidP="00707116">
      <w:pPr>
        <w:pStyle w:val="afc"/>
        <w:shd w:val="clear" w:color="auto" w:fill="FFFFFF"/>
        <w:tabs>
          <w:tab w:val="left" w:pos="8931"/>
        </w:tabs>
        <w:spacing w:line="240" w:lineRule="exact"/>
        <w:jc w:val="right"/>
        <w:rPr>
          <w:rFonts w:ascii="Arial" w:hAnsi="Arial" w:cs="Arial"/>
          <w:sz w:val="22"/>
          <w:szCs w:val="22"/>
        </w:rPr>
      </w:pPr>
    </w:p>
    <w:p w14:paraId="3893B0DB" w14:textId="77777777" w:rsidR="00B116D8" w:rsidRDefault="00B116D8" w:rsidP="00707116">
      <w:pPr>
        <w:pStyle w:val="afc"/>
        <w:shd w:val="clear" w:color="auto" w:fill="FFFFFF"/>
        <w:tabs>
          <w:tab w:val="left" w:pos="8931"/>
        </w:tabs>
        <w:spacing w:line="240" w:lineRule="exact"/>
        <w:jc w:val="right"/>
        <w:rPr>
          <w:rFonts w:ascii="Arial" w:hAnsi="Arial" w:cs="Arial"/>
          <w:sz w:val="22"/>
          <w:szCs w:val="22"/>
        </w:rPr>
      </w:pPr>
    </w:p>
    <w:p w14:paraId="14F49D20" w14:textId="77777777" w:rsidR="00B116D8" w:rsidRDefault="00B116D8" w:rsidP="00707116">
      <w:pPr>
        <w:pStyle w:val="afc"/>
        <w:shd w:val="clear" w:color="auto" w:fill="FFFFFF"/>
        <w:tabs>
          <w:tab w:val="left" w:pos="8931"/>
        </w:tabs>
        <w:spacing w:line="240" w:lineRule="exact"/>
        <w:jc w:val="right"/>
        <w:rPr>
          <w:rFonts w:ascii="Arial" w:hAnsi="Arial" w:cs="Arial"/>
          <w:sz w:val="22"/>
          <w:szCs w:val="22"/>
        </w:rPr>
      </w:pPr>
    </w:p>
    <w:p w14:paraId="073C86C1" w14:textId="77777777" w:rsidR="00B116D8" w:rsidRDefault="00B116D8" w:rsidP="00707116">
      <w:pPr>
        <w:pStyle w:val="afc"/>
        <w:shd w:val="clear" w:color="auto" w:fill="FFFFFF"/>
        <w:tabs>
          <w:tab w:val="left" w:pos="8931"/>
        </w:tabs>
        <w:spacing w:line="240" w:lineRule="exact"/>
        <w:jc w:val="right"/>
        <w:rPr>
          <w:rFonts w:ascii="Arial" w:hAnsi="Arial" w:cs="Arial"/>
          <w:sz w:val="22"/>
          <w:szCs w:val="22"/>
        </w:rPr>
      </w:pPr>
    </w:p>
    <w:p w14:paraId="380A6172" w14:textId="77777777" w:rsidR="00B116D8" w:rsidRDefault="00B116D8" w:rsidP="00707116">
      <w:pPr>
        <w:pStyle w:val="afc"/>
        <w:shd w:val="clear" w:color="auto" w:fill="FFFFFF"/>
        <w:tabs>
          <w:tab w:val="left" w:pos="8931"/>
        </w:tabs>
        <w:spacing w:line="240" w:lineRule="exact"/>
        <w:jc w:val="right"/>
        <w:rPr>
          <w:rFonts w:ascii="Arial" w:hAnsi="Arial" w:cs="Arial"/>
          <w:sz w:val="22"/>
          <w:szCs w:val="22"/>
        </w:rPr>
      </w:pPr>
    </w:p>
    <w:p w14:paraId="01492943" w14:textId="77777777" w:rsidR="00B116D8" w:rsidRDefault="00B116D8" w:rsidP="00707116">
      <w:pPr>
        <w:pStyle w:val="afc"/>
        <w:shd w:val="clear" w:color="auto" w:fill="FFFFFF"/>
        <w:tabs>
          <w:tab w:val="left" w:pos="8931"/>
        </w:tabs>
        <w:spacing w:line="240" w:lineRule="exact"/>
        <w:jc w:val="right"/>
        <w:rPr>
          <w:rFonts w:ascii="Arial" w:hAnsi="Arial" w:cs="Arial"/>
          <w:sz w:val="22"/>
          <w:szCs w:val="22"/>
        </w:rPr>
      </w:pPr>
    </w:p>
    <w:p w14:paraId="6EC09075" w14:textId="77777777" w:rsidR="00B116D8" w:rsidRDefault="00B116D8" w:rsidP="00707116">
      <w:pPr>
        <w:pStyle w:val="afc"/>
        <w:shd w:val="clear" w:color="auto" w:fill="FFFFFF"/>
        <w:tabs>
          <w:tab w:val="left" w:pos="8931"/>
        </w:tabs>
        <w:spacing w:line="240" w:lineRule="exact"/>
        <w:jc w:val="right"/>
        <w:rPr>
          <w:rFonts w:ascii="Arial" w:hAnsi="Arial" w:cs="Arial"/>
          <w:sz w:val="22"/>
          <w:szCs w:val="22"/>
        </w:rPr>
      </w:pPr>
    </w:p>
    <w:p w14:paraId="6C72BD48" w14:textId="77777777" w:rsidR="00B116D8" w:rsidRDefault="00B116D8" w:rsidP="00707116">
      <w:pPr>
        <w:pStyle w:val="afc"/>
        <w:shd w:val="clear" w:color="auto" w:fill="FFFFFF"/>
        <w:tabs>
          <w:tab w:val="left" w:pos="8931"/>
        </w:tabs>
        <w:spacing w:line="240" w:lineRule="exact"/>
        <w:jc w:val="right"/>
        <w:rPr>
          <w:rFonts w:ascii="Arial" w:hAnsi="Arial" w:cs="Arial"/>
          <w:sz w:val="22"/>
          <w:szCs w:val="22"/>
        </w:rPr>
      </w:pPr>
    </w:p>
    <w:p w14:paraId="08D46460" w14:textId="77777777" w:rsidR="00B116D8" w:rsidRDefault="00B116D8" w:rsidP="00707116">
      <w:pPr>
        <w:pStyle w:val="afc"/>
        <w:shd w:val="clear" w:color="auto" w:fill="FFFFFF"/>
        <w:tabs>
          <w:tab w:val="left" w:pos="8931"/>
        </w:tabs>
        <w:spacing w:line="240" w:lineRule="exact"/>
        <w:jc w:val="right"/>
        <w:rPr>
          <w:rFonts w:ascii="Arial" w:hAnsi="Arial" w:cs="Arial"/>
          <w:sz w:val="22"/>
          <w:szCs w:val="22"/>
        </w:rPr>
      </w:pPr>
    </w:p>
    <w:p w14:paraId="571B7C08" w14:textId="77777777" w:rsidR="00707116" w:rsidRDefault="00707116" w:rsidP="00707116">
      <w:pPr>
        <w:pStyle w:val="afc"/>
        <w:shd w:val="clear" w:color="auto" w:fill="FFFFFF"/>
        <w:tabs>
          <w:tab w:val="left" w:pos="8931"/>
        </w:tabs>
        <w:spacing w:line="240" w:lineRule="exact"/>
        <w:jc w:val="right"/>
        <w:rPr>
          <w:rFonts w:ascii="Arial" w:hAnsi="Arial" w:cs="Arial"/>
          <w:sz w:val="22"/>
          <w:szCs w:val="22"/>
        </w:rPr>
      </w:pPr>
      <w:r>
        <w:rPr>
          <w:rFonts w:ascii="Arial" w:hAnsi="Arial" w:cs="Arial"/>
          <w:sz w:val="22"/>
          <w:szCs w:val="22"/>
        </w:rPr>
        <w:lastRenderedPageBreak/>
        <w:t>Приложение № 2</w:t>
      </w:r>
    </w:p>
    <w:p w14:paraId="547231D8" w14:textId="77777777" w:rsidR="00707116" w:rsidRDefault="00707116" w:rsidP="00707116">
      <w:pPr>
        <w:pStyle w:val="afc"/>
        <w:shd w:val="clear" w:color="auto" w:fill="FFFFFF"/>
        <w:tabs>
          <w:tab w:val="left" w:pos="8931"/>
        </w:tabs>
        <w:spacing w:line="240" w:lineRule="exact"/>
        <w:rPr>
          <w:rFonts w:ascii="Arial" w:hAnsi="Arial" w:cs="Arial"/>
          <w:sz w:val="22"/>
          <w:szCs w:val="22"/>
        </w:rPr>
      </w:pPr>
    </w:p>
    <w:p w14:paraId="3BEF1DBC" w14:textId="77777777" w:rsidR="00707116" w:rsidRPr="00592765" w:rsidRDefault="00707116" w:rsidP="00707116">
      <w:pPr>
        <w:shd w:val="clear" w:color="auto" w:fill="FFFFFF"/>
        <w:spacing w:before="60" w:after="60" w:line="240" w:lineRule="exact"/>
        <w:jc w:val="center"/>
        <w:rPr>
          <w:rFonts w:cs="Arial"/>
          <w:b/>
        </w:rPr>
      </w:pPr>
    </w:p>
    <w:p w14:paraId="5F548F36" w14:textId="77777777" w:rsidR="00707116" w:rsidRDefault="00707116" w:rsidP="00707116">
      <w:pPr>
        <w:shd w:val="clear" w:color="auto" w:fill="FFFFFF"/>
        <w:spacing w:before="60" w:after="60" w:line="240" w:lineRule="exact"/>
        <w:jc w:val="center"/>
        <w:rPr>
          <w:rFonts w:cs="Arial"/>
          <w:b/>
        </w:rPr>
      </w:pPr>
    </w:p>
    <w:p w14:paraId="4A06E342" w14:textId="77777777" w:rsidR="00707116" w:rsidRDefault="00707116" w:rsidP="00707116">
      <w:pPr>
        <w:shd w:val="clear" w:color="auto" w:fill="FFFFFF"/>
        <w:spacing w:before="60" w:after="60" w:line="240" w:lineRule="exact"/>
        <w:jc w:val="center"/>
        <w:rPr>
          <w:rFonts w:cs="Arial"/>
          <w:b/>
        </w:rPr>
      </w:pPr>
    </w:p>
    <w:p w14:paraId="05493040" w14:textId="77777777" w:rsidR="00707116" w:rsidRDefault="00707116" w:rsidP="00707116">
      <w:pPr>
        <w:shd w:val="clear" w:color="auto" w:fill="FFFFFF"/>
        <w:spacing w:before="60" w:after="60" w:line="240" w:lineRule="exact"/>
        <w:jc w:val="center"/>
        <w:rPr>
          <w:rFonts w:cs="Arial"/>
          <w:b/>
        </w:rPr>
      </w:pPr>
    </w:p>
    <w:p w14:paraId="63CCAF7C" w14:textId="77777777" w:rsidR="00707116" w:rsidRDefault="00707116" w:rsidP="00707116">
      <w:pPr>
        <w:shd w:val="clear" w:color="auto" w:fill="FFFFFF"/>
        <w:spacing w:before="60" w:after="60" w:line="240" w:lineRule="exact"/>
        <w:jc w:val="center"/>
        <w:rPr>
          <w:rFonts w:cs="Arial"/>
          <w:b/>
        </w:rPr>
      </w:pPr>
    </w:p>
    <w:p w14:paraId="3E7516A4" w14:textId="77777777" w:rsidR="00707116" w:rsidRDefault="00707116" w:rsidP="00707116">
      <w:pPr>
        <w:shd w:val="clear" w:color="auto" w:fill="FFFFFF"/>
        <w:spacing w:before="60" w:after="60" w:line="240" w:lineRule="exact"/>
        <w:jc w:val="center"/>
        <w:rPr>
          <w:rFonts w:cs="Arial"/>
          <w:b/>
        </w:rPr>
      </w:pPr>
    </w:p>
    <w:p w14:paraId="2CF26F51" w14:textId="77777777" w:rsidR="00707116" w:rsidRDefault="00707116" w:rsidP="00707116">
      <w:pPr>
        <w:shd w:val="clear" w:color="auto" w:fill="FFFFFF"/>
        <w:spacing w:before="60" w:after="60" w:line="240" w:lineRule="exact"/>
        <w:jc w:val="center"/>
        <w:rPr>
          <w:rFonts w:cs="Arial"/>
          <w:b/>
        </w:rPr>
      </w:pPr>
    </w:p>
    <w:p w14:paraId="6BA532D1" w14:textId="77777777" w:rsidR="00707116" w:rsidRPr="00592765" w:rsidRDefault="00707116" w:rsidP="00707116">
      <w:pPr>
        <w:shd w:val="clear" w:color="auto" w:fill="FFFFFF"/>
        <w:spacing w:before="60" w:after="60" w:line="240" w:lineRule="exact"/>
        <w:jc w:val="center"/>
        <w:rPr>
          <w:rFonts w:cs="Arial"/>
          <w:b/>
        </w:rPr>
      </w:pPr>
    </w:p>
    <w:p w14:paraId="3B9B6533" w14:textId="77777777" w:rsidR="00707116" w:rsidRPr="00C25DCC" w:rsidRDefault="00707116" w:rsidP="00707116">
      <w:pPr>
        <w:pStyle w:val="afc"/>
        <w:shd w:val="clear" w:color="auto" w:fill="FFFFFF"/>
        <w:tabs>
          <w:tab w:val="left" w:pos="8931"/>
        </w:tabs>
        <w:suppressAutoHyphens/>
        <w:rPr>
          <w:rFonts w:ascii="Arial" w:hAnsi="Arial" w:cs="Arial"/>
          <w:b w:val="0"/>
          <w:sz w:val="22"/>
          <w:szCs w:val="22"/>
        </w:rPr>
      </w:pPr>
      <w:r w:rsidRPr="00C25DCC">
        <w:rPr>
          <w:rFonts w:ascii="Arial" w:hAnsi="Arial" w:cs="Arial"/>
          <w:sz w:val="22"/>
          <w:szCs w:val="22"/>
        </w:rPr>
        <w:t>Процедура (порядок) документооборота</w:t>
      </w:r>
    </w:p>
    <w:p w14:paraId="5386374F" w14:textId="77777777" w:rsidR="00707116" w:rsidRDefault="00707116" w:rsidP="00707116">
      <w:pPr>
        <w:shd w:val="clear" w:color="auto" w:fill="FFFFFF"/>
        <w:suppressAutoHyphens/>
        <w:spacing w:before="60" w:after="0" w:line="240" w:lineRule="auto"/>
        <w:jc w:val="center"/>
        <w:rPr>
          <w:rFonts w:cs="Arial"/>
          <w:b/>
        </w:rPr>
      </w:pPr>
      <w:r w:rsidRPr="00C25DCC">
        <w:rPr>
          <w:rFonts w:cs="Arial"/>
          <w:b/>
        </w:rPr>
        <w:t xml:space="preserve">между специализированным депозитарием и акционерным инвестиционным фондом, управляющей компанией акционерного инвестиционного фонда/ </w:t>
      </w:r>
    </w:p>
    <w:p w14:paraId="5F04AD1C" w14:textId="77777777" w:rsidR="00707116" w:rsidRDefault="00707116" w:rsidP="00707116">
      <w:pPr>
        <w:shd w:val="clear" w:color="auto" w:fill="FFFFFF"/>
        <w:suppressAutoHyphens/>
        <w:spacing w:before="60" w:after="0" w:line="240" w:lineRule="auto"/>
        <w:jc w:val="center"/>
        <w:rPr>
          <w:rFonts w:cs="Arial"/>
          <w:b/>
        </w:rPr>
      </w:pPr>
      <w:r w:rsidRPr="00C25DCC">
        <w:rPr>
          <w:rFonts w:cs="Arial"/>
          <w:b/>
        </w:rPr>
        <w:t>паевого инвестиционного фонда, негосударственным пенсионным фондом, управляющей компанией негосударственного пенсионного фонда</w:t>
      </w:r>
    </w:p>
    <w:p w14:paraId="5171FC17" w14:textId="77777777" w:rsidR="00707116" w:rsidRDefault="00707116" w:rsidP="00707116">
      <w:pPr>
        <w:shd w:val="clear" w:color="auto" w:fill="FFFFFF"/>
        <w:suppressAutoHyphens/>
        <w:spacing w:before="60" w:after="60" w:line="240" w:lineRule="auto"/>
        <w:jc w:val="center"/>
        <w:rPr>
          <w:rFonts w:cs="Arial"/>
          <w:b/>
        </w:rPr>
      </w:pPr>
    </w:p>
    <w:p w14:paraId="1CE0CDEF" w14:textId="77777777" w:rsidR="00707116" w:rsidRDefault="00707116" w:rsidP="00707116">
      <w:pPr>
        <w:shd w:val="clear" w:color="auto" w:fill="FFFFFF"/>
        <w:spacing w:before="60" w:after="60" w:line="240" w:lineRule="auto"/>
        <w:jc w:val="center"/>
        <w:rPr>
          <w:rFonts w:cs="Arial"/>
          <w:b/>
        </w:rPr>
      </w:pPr>
    </w:p>
    <w:p w14:paraId="7748F98D" w14:textId="77777777" w:rsidR="00707116" w:rsidRDefault="00707116" w:rsidP="00707116">
      <w:pPr>
        <w:shd w:val="clear" w:color="auto" w:fill="FFFFFF"/>
        <w:spacing w:before="60" w:after="60" w:line="240" w:lineRule="auto"/>
        <w:jc w:val="center"/>
        <w:rPr>
          <w:rFonts w:cs="Arial"/>
          <w:b/>
        </w:rPr>
      </w:pPr>
      <w:r>
        <w:t xml:space="preserve"> </w:t>
      </w:r>
    </w:p>
    <w:p w14:paraId="459A8B1C" w14:textId="77777777" w:rsidR="00707116" w:rsidRDefault="00707116" w:rsidP="00707116">
      <w:pPr>
        <w:shd w:val="clear" w:color="auto" w:fill="FFFFFF"/>
        <w:spacing w:before="60" w:after="60" w:line="240" w:lineRule="exact"/>
        <w:jc w:val="center"/>
        <w:rPr>
          <w:rFonts w:cs="Arial"/>
          <w:b/>
        </w:rPr>
      </w:pPr>
    </w:p>
    <w:p w14:paraId="54D798CC" w14:textId="77777777" w:rsidR="00707116" w:rsidRDefault="00707116" w:rsidP="00707116">
      <w:pPr>
        <w:shd w:val="clear" w:color="auto" w:fill="FFFFFF"/>
        <w:spacing w:before="60" w:after="60" w:line="240" w:lineRule="exact"/>
        <w:jc w:val="center"/>
        <w:rPr>
          <w:rFonts w:cs="Arial"/>
          <w:b/>
        </w:rPr>
      </w:pPr>
    </w:p>
    <w:p w14:paraId="6E0DABF7" w14:textId="77777777" w:rsidR="00707116" w:rsidRDefault="00707116" w:rsidP="00707116">
      <w:pPr>
        <w:shd w:val="clear" w:color="auto" w:fill="FFFFFF"/>
        <w:spacing w:before="60" w:after="60" w:line="240" w:lineRule="exact"/>
        <w:jc w:val="center"/>
        <w:rPr>
          <w:rFonts w:cs="Arial"/>
          <w:b/>
        </w:rPr>
      </w:pPr>
    </w:p>
    <w:p w14:paraId="1D8B051D" w14:textId="77777777" w:rsidR="00707116" w:rsidRDefault="00707116" w:rsidP="00707116">
      <w:pPr>
        <w:shd w:val="clear" w:color="auto" w:fill="FFFFFF"/>
        <w:spacing w:before="60" w:after="60" w:line="240" w:lineRule="exact"/>
        <w:jc w:val="center"/>
        <w:rPr>
          <w:rFonts w:cs="Arial"/>
          <w:b/>
        </w:rPr>
      </w:pPr>
    </w:p>
    <w:p w14:paraId="794FF00A" w14:textId="77777777" w:rsidR="00707116" w:rsidRDefault="00707116" w:rsidP="00707116">
      <w:pPr>
        <w:shd w:val="clear" w:color="auto" w:fill="FFFFFF"/>
        <w:spacing w:before="60" w:after="60" w:line="240" w:lineRule="exact"/>
        <w:jc w:val="center"/>
        <w:rPr>
          <w:rFonts w:cs="Arial"/>
          <w:b/>
        </w:rPr>
      </w:pPr>
    </w:p>
    <w:p w14:paraId="0AB8ACEB" w14:textId="77777777" w:rsidR="00707116" w:rsidRDefault="00707116" w:rsidP="00707116">
      <w:pPr>
        <w:shd w:val="clear" w:color="auto" w:fill="FFFFFF"/>
        <w:spacing w:before="60" w:after="60" w:line="240" w:lineRule="exact"/>
        <w:jc w:val="center"/>
        <w:rPr>
          <w:rFonts w:cs="Arial"/>
          <w:b/>
        </w:rPr>
      </w:pPr>
    </w:p>
    <w:p w14:paraId="69CE5B75" w14:textId="77777777" w:rsidR="00707116" w:rsidRDefault="00707116" w:rsidP="00707116">
      <w:pPr>
        <w:shd w:val="clear" w:color="auto" w:fill="FFFFFF"/>
        <w:spacing w:before="60" w:after="60" w:line="240" w:lineRule="exact"/>
        <w:jc w:val="center"/>
        <w:rPr>
          <w:rFonts w:cs="Arial"/>
          <w:b/>
        </w:rPr>
      </w:pPr>
    </w:p>
    <w:p w14:paraId="2C97782A" w14:textId="77777777" w:rsidR="00707116" w:rsidRDefault="00707116" w:rsidP="00707116">
      <w:pPr>
        <w:shd w:val="clear" w:color="auto" w:fill="FFFFFF"/>
        <w:spacing w:before="60" w:after="60" w:line="240" w:lineRule="exact"/>
        <w:jc w:val="center"/>
        <w:rPr>
          <w:rFonts w:cs="Arial"/>
          <w:b/>
        </w:rPr>
      </w:pPr>
    </w:p>
    <w:p w14:paraId="49E9A2DF" w14:textId="77777777" w:rsidR="00707116" w:rsidRDefault="00707116" w:rsidP="00707116">
      <w:pPr>
        <w:shd w:val="clear" w:color="auto" w:fill="FFFFFF"/>
        <w:spacing w:before="60" w:after="60" w:line="240" w:lineRule="exact"/>
        <w:jc w:val="center"/>
        <w:rPr>
          <w:rFonts w:cs="Arial"/>
          <w:b/>
        </w:rPr>
      </w:pPr>
    </w:p>
    <w:p w14:paraId="231A2705" w14:textId="77777777" w:rsidR="00707116" w:rsidRDefault="00707116" w:rsidP="00707116">
      <w:pPr>
        <w:shd w:val="clear" w:color="auto" w:fill="FFFFFF"/>
        <w:spacing w:before="60" w:after="60" w:line="240" w:lineRule="exact"/>
        <w:jc w:val="center"/>
        <w:rPr>
          <w:rFonts w:cs="Arial"/>
          <w:b/>
        </w:rPr>
      </w:pPr>
    </w:p>
    <w:p w14:paraId="3D57B4C5" w14:textId="77777777" w:rsidR="00707116" w:rsidRDefault="00707116" w:rsidP="00707116">
      <w:pPr>
        <w:shd w:val="clear" w:color="auto" w:fill="FFFFFF"/>
        <w:spacing w:before="60" w:after="60" w:line="240" w:lineRule="exact"/>
        <w:jc w:val="center"/>
        <w:rPr>
          <w:rFonts w:cs="Arial"/>
          <w:b/>
        </w:rPr>
      </w:pPr>
    </w:p>
    <w:p w14:paraId="68BECE1E" w14:textId="77777777" w:rsidR="00707116" w:rsidRDefault="00707116" w:rsidP="00707116">
      <w:pPr>
        <w:shd w:val="clear" w:color="auto" w:fill="FFFFFF"/>
        <w:spacing w:before="60" w:after="60" w:line="240" w:lineRule="exact"/>
        <w:jc w:val="center"/>
        <w:rPr>
          <w:rFonts w:cs="Arial"/>
          <w:b/>
        </w:rPr>
      </w:pPr>
    </w:p>
    <w:p w14:paraId="7AF64BF5" w14:textId="77777777" w:rsidR="00707116" w:rsidRDefault="00707116" w:rsidP="00707116">
      <w:pPr>
        <w:shd w:val="clear" w:color="auto" w:fill="FFFFFF"/>
        <w:spacing w:before="60" w:after="60" w:line="240" w:lineRule="exact"/>
        <w:jc w:val="center"/>
        <w:rPr>
          <w:rFonts w:cs="Arial"/>
          <w:b/>
        </w:rPr>
      </w:pPr>
    </w:p>
    <w:p w14:paraId="55CCE7E5" w14:textId="77777777" w:rsidR="00707116" w:rsidRDefault="00707116" w:rsidP="00707116">
      <w:pPr>
        <w:shd w:val="clear" w:color="auto" w:fill="FFFFFF"/>
        <w:spacing w:before="60" w:after="60" w:line="240" w:lineRule="exact"/>
        <w:jc w:val="center"/>
        <w:rPr>
          <w:rFonts w:cs="Arial"/>
          <w:b/>
        </w:rPr>
      </w:pPr>
    </w:p>
    <w:p w14:paraId="30E919A1" w14:textId="77777777" w:rsidR="00707116" w:rsidRDefault="00707116" w:rsidP="00707116">
      <w:pPr>
        <w:shd w:val="clear" w:color="auto" w:fill="FFFFFF"/>
        <w:spacing w:before="60" w:after="60" w:line="240" w:lineRule="exact"/>
        <w:jc w:val="center"/>
        <w:rPr>
          <w:rFonts w:cs="Arial"/>
          <w:b/>
        </w:rPr>
      </w:pPr>
    </w:p>
    <w:p w14:paraId="7988FC5E" w14:textId="77777777" w:rsidR="00707116" w:rsidRDefault="00707116" w:rsidP="00707116">
      <w:pPr>
        <w:shd w:val="clear" w:color="auto" w:fill="FFFFFF"/>
        <w:spacing w:before="60" w:after="60" w:line="240" w:lineRule="exact"/>
        <w:jc w:val="center"/>
        <w:rPr>
          <w:rFonts w:cs="Arial"/>
          <w:b/>
        </w:rPr>
      </w:pPr>
    </w:p>
    <w:p w14:paraId="17469BE9" w14:textId="77777777" w:rsidR="00707116" w:rsidRPr="00F74515" w:rsidRDefault="00707116" w:rsidP="00707116">
      <w:pPr>
        <w:pStyle w:val="a8"/>
        <w:numPr>
          <w:ilvl w:val="1"/>
          <w:numId w:val="141"/>
        </w:numPr>
        <w:rPr>
          <w:rFonts w:cs="Arial"/>
          <w:bCs/>
        </w:rPr>
      </w:pPr>
      <w:r w:rsidRPr="00F74515">
        <w:rPr>
          <w:rFonts w:cs="Arial"/>
          <w:bCs/>
        </w:rPr>
        <w:t>Применяемые сокращения:</w:t>
      </w:r>
    </w:p>
    <w:p w14:paraId="0AD7F391" w14:textId="77777777" w:rsidR="00707116" w:rsidRPr="00184110" w:rsidRDefault="00707116" w:rsidP="00707116">
      <w:pPr>
        <w:suppressAutoHyphens/>
        <w:rPr>
          <w:rFonts w:cs="Arial"/>
          <w:bCs/>
        </w:rPr>
      </w:pPr>
      <w:r w:rsidRPr="00184110">
        <w:rPr>
          <w:rFonts w:cs="Arial"/>
          <w:b/>
          <w:bCs/>
        </w:rPr>
        <w:t>УК</w:t>
      </w:r>
      <w:r w:rsidRPr="00184110">
        <w:rPr>
          <w:rFonts w:cs="Arial"/>
          <w:bCs/>
        </w:rPr>
        <w:t xml:space="preserve"> – Управляющая компания</w:t>
      </w:r>
      <w:r>
        <w:rPr>
          <w:rFonts w:cs="Arial"/>
          <w:bCs/>
        </w:rPr>
        <w:t>, Общество, осуществляющее доверительное управление паевым инвестиционным  фондом/</w:t>
      </w:r>
      <w:r w:rsidRPr="002A31A2">
        <w:rPr>
          <w:rFonts w:cs="Arial"/>
          <w:bCs/>
        </w:rPr>
        <w:t xml:space="preserve"> </w:t>
      </w:r>
      <w:r>
        <w:rPr>
          <w:rFonts w:cs="Arial"/>
          <w:bCs/>
        </w:rPr>
        <w:t>негосударственным пенсионным фондом/акционерным инвестиционным фондом</w:t>
      </w:r>
    </w:p>
    <w:p w14:paraId="19A7C4D0" w14:textId="05F8C8FB" w:rsidR="00707116" w:rsidRDefault="00707116" w:rsidP="00707116">
      <w:pPr>
        <w:suppressAutoHyphens/>
        <w:rPr>
          <w:rFonts w:cs="Arial"/>
          <w:bCs/>
        </w:rPr>
      </w:pPr>
      <w:r w:rsidRPr="00184110">
        <w:rPr>
          <w:rFonts w:cs="Arial"/>
          <w:b/>
          <w:bCs/>
        </w:rPr>
        <w:t xml:space="preserve">СД </w:t>
      </w:r>
      <w:r w:rsidRPr="00184110">
        <w:rPr>
          <w:rFonts w:cs="Arial"/>
          <w:bCs/>
        </w:rPr>
        <w:t>– Специализированный депозитарий</w:t>
      </w:r>
      <w:r w:rsidR="00F00D21">
        <w:rPr>
          <w:rFonts w:cs="Arial"/>
          <w:bCs/>
        </w:rPr>
        <w:t xml:space="preserve"> АО «НСД»</w:t>
      </w:r>
    </w:p>
    <w:p w14:paraId="54362FCF" w14:textId="77777777" w:rsidR="00707116" w:rsidRPr="00184110" w:rsidRDefault="00707116" w:rsidP="00707116">
      <w:pPr>
        <w:suppressAutoHyphens/>
        <w:rPr>
          <w:rFonts w:cs="Arial"/>
          <w:bCs/>
        </w:rPr>
      </w:pPr>
      <w:r w:rsidRPr="00184110">
        <w:rPr>
          <w:rFonts w:cs="Arial"/>
          <w:b/>
          <w:bCs/>
        </w:rPr>
        <w:t>Условия</w:t>
      </w:r>
      <w:r w:rsidRPr="00184110">
        <w:rPr>
          <w:rFonts w:cs="Arial"/>
          <w:bCs/>
        </w:rPr>
        <w:t xml:space="preserve"> – Условия осуществления депозитарной деятельности СД</w:t>
      </w:r>
    </w:p>
    <w:p w14:paraId="3DD506A5" w14:textId="77777777" w:rsidR="00707116" w:rsidRDefault="00707116" w:rsidP="00707116">
      <w:pPr>
        <w:suppressAutoHyphens/>
        <w:rPr>
          <w:rFonts w:cs="Arial"/>
          <w:bCs/>
        </w:rPr>
      </w:pPr>
      <w:r w:rsidRPr="00184110">
        <w:rPr>
          <w:rFonts w:cs="Arial"/>
          <w:b/>
          <w:bCs/>
        </w:rPr>
        <w:t>Фонд</w:t>
      </w:r>
      <w:r>
        <w:rPr>
          <w:rFonts w:cs="Arial"/>
          <w:b/>
          <w:bCs/>
        </w:rPr>
        <w:t>/ПИФ</w:t>
      </w:r>
      <w:r w:rsidRPr="00184110">
        <w:rPr>
          <w:rFonts w:cs="Arial"/>
          <w:bCs/>
        </w:rPr>
        <w:t xml:space="preserve"> – паевой инвестиционный фонд </w:t>
      </w:r>
      <w:r>
        <w:rPr>
          <w:rFonts w:cs="Arial"/>
          <w:bCs/>
        </w:rPr>
        <w:t xml:space="preserve">любого типа </w:t>
      </w:r>
      <w:r w:rsidRPr="00184110">
        <w:rPr>
          <w:rFonts w:cs="Arial"/>
          <w:bCs/>
        </w:rPr>
        <w:t>под управлением Управляющей компании</w:t>
      </w:r>
    </w:p>
    <w:p w14:paraId="306CB7BE" w14:textId="77777777" w:rsidR="00707116" w:rsidRDefault="00707116" w:rsidP="00646924">
      <w:r w:rsidRPr="00646924">
        <w:rPr>
          <w:b/>
          <w:bCs/>
        </w:rPr>
        <w:t xml:space="preserve">НПФ </w:t>
      </w:r>
      <w:r>
        <w:rPr>
          <w:bCs/>
        </w:rPr>
        <w:t xml:space="preserve">– </w:t>
      </w:r>
      <w:r w:rsidRPr="00290B0A">
        <w:rPr>
          <w:bCs/>
        </w:rPr>
        <w:t>негосударственный пенсионный фонд</w:t>
      </w:r>
      <w:r>
        <w:rPr>
          <w:bCs/>
        </w:rPr>
        <w:t>,</w:t>
      </w:r>
      <w:r w:rsidRPr="008B7E66">
        <w:t xml:space="preserve"> </w:t>
      </w:r>
      <w:r w:rsidRPr="00290B0A">
        <w:t>осуществляющий деятельность по негосударственному пенсионному обеспечению.</w:t>
      </w:r>
    </w:p>
    <w:p w14:paraId="55D1B8A8" w14:textId="77777777" w:rsidR="00707116" w:rsidRPr="00290B0A" w:rsidRDefault="00707116" w:rsidP="00646924">
      <w:r w:rsidRPr="00646924">
        <w:rPr>
          <w:b/>
        </w:rPr>
        <w:t>АИФ</w:t>
      </w:r>
      <w:r>
        <w:t xml:space="preserve"> – акционерный инвестиционный фонд</w:t>
      </w:r>
    </w:p>
    <w:p w14:paraId="69A5ED8E" w14:textId="77777777" w:rsidR="00707116" w:rsidRPr="00184110" w:rsidRDefault="00707116" w:rsidP="00707116">
      <w:pPr>
        <w:suppressAutoHyphens/>
        <w:rPr>
          <w:rFonts w:cs="Arial"/>
          <w:bCs/>
        </w:rPr>
      </w:pPr>
      <w:r w:rsidRPr="00184110">
        <w:rPr>
          <w:rFonts w:cs="Arial"/>
          <w:b/>
          <w:bCs/>
        </w:rPr>
        <w:t>ЗПИФ</w:t>
      </w:r>
      <w:r w:rsidRPr="00184110">
        <w:rPr>
          <w:rFonts w:cs="Arial"/>
          <w:bCs/>
        </w:rPr>
        <w:t xml:space="preserve"> – закрытый паевой инвестиционный фонд под управлением Управляющей компании</w:t>
      </w:r>
    </w:p>
    <w:p w14:paraId="1D974957" w14:textId="77777777" w:rsidR="00707116" w:rsidRPr="00184110" w:rsidRDefault="00707116" w:rsidP="00707116">
      <w:pPr>
        <w:suppressAutoHyphens/>
        <w:rPr>
          <w:rFonts w:cs="Arial"/>
          <w:bCs/>
        </w:rPr>
      </w:pPr>
      <w:r w:rsidRPr="00184110">
        <w:rPr>
          <w:rFonts w:cs="Arial"/>
          <w:b/>
          <w:bCs/>
        </w:rPr>
        <w:t>ОПИФ</w:t>
      </w:r>
      <w:r w:rsidRPr="00184110">
        <w:rPr>
          <w:rFonts w:cs="Arial"/>
          <w:bCs/>
        </w:rPr>
        <w:t xml:space="preserve"> – открытый паевой инвестиционный фонд под управлением Управляющей компании</w:t>
      </w:r>
    </w:p>
    <w:p w14:paraId="4FE53F88" w14:textId="77777777" w:rsidR="00707116" w:rsidRDefault="00707116" w:rsidP="00707116">
      <w:pPr>
        <w:suppressAutoHyphens/>
        <w:rPr>
          <w:rFonts w:cs="Arial"/>
          <w:bCs/>
        </w:rPr>
      </w:pPr>
      <w:r w:rsidRPr="00184110">
        <w:rPr>
          <w:rFonts w:cs="Arial"/>
          <w:b/>
          <w:bCs/>
        </w:rPr>
        <w:t>ИПИФ</w:t>
      </w:r>
      <w:r w:rsidRPr="00184110">
        <w:rPr>
          <w:rFonts w:cs="Arial"/>
          <w:bCs/>
        </w:rPr>
        <w:t xml:space="preserve"> – интервальный паевой инвестиционный фонд под управлением Управляющей компании</w:t>
      </w:r>
    </w:p>
    <w:p w14:paraId="28C335B3" w14:textId="77777777" w:rsidR="00707116" w:rsidRDefault="00707116" w:rsidP="00707116">
      <w:pPr>
        <w:suppressAutoHyphens/>
        <w:rPr>
          <w:rFonts w:cs="Arial"/>
          <w:bCs/>
        </w:rPr>
      </w:pPr>
      <w:r>
        <w:rPr>
          <w:rFonts w:cs="Arial"/>
          <w:b/>
          <w:bCs/>
        </w:rPr>
        <w:t>Б</w:t>
      </w:r>
      <w:r w:rsidRPr="00184110">
        <w:rPr>
          <w:rFonts w:cs="Arial"/>
          <w:b/>
          <w:bCs/>
        </w:rPr>
        <w:t>ПИФ</w:t>
      </w:r>
      <w:r w:rsidRPr="00184110">
        <w:rPr>
          <w:rFonts w:cs="Arial"/>
          <w:bCs/>
        </w:rPr>
        <w:t xml:space="preserve"> – </w:t>
      </w:r>
      <w:r>
        <w:rPr>
          <w:rFonts w:cs="Arial"/>
          <w:bCs/>
        </w:rPr>
        <w:t>биржевой</w:t>
      </w:r>
      <w:r w:rsidRPr="00184110">
        <w:rPr>
          <w:rFonts w:cs="Arial"/>
          <w:bCs/>
        </w:rPr>
        <w:t xml:space="preserve"> паевой инвестиционный фонд под управлением Управляющей компании</w:t>
      </w:r>
    </w:p>
    <w:p w14:paraId="63EFE014" w14:textId="77777777" w:rsidR="00707116" w:rsidRPr="00184110" w:rsidRDefault="00707116" w:rsidP="00707116">
      <w:pPr>
        <w:suppressAutoHyphens/>
        <w:rPr>
          <w:rFonts w:cs="Arial"/>
          <w:bCs/>
        </w:rPr>
      </w:pPr>
      <w:r w:rsidRPr="00184110">
        <w:rPr>
          <w:rFonts w:cs="Arial"/>
          <w:b/>
          <w:bCs/>
        </w:rPr>
        <w:t>Реестр</w:t>
      </w:r>
      <w:r w:rsidRPr="00184110">
        <w:rPr>
          <w:rFonts w:cs="Arial"/>
          <w:bCs/>
        </w:rPr>
        <w:t xml:space="preserve"> – реестр владельцев инвестиционных паев Фонда</w:t>
      </w:r>
    </w:p>
    <w:p w14:paraId="0474471F" w14:textId="77777777" w:rsidR="00707116" w:rsidRPr="00184110" w:rsidRDefault="00707116" w:rsidP="00707116">
      <w:pPr>
        <w:suppressAutoHyphens/>
        <w:rPr>
          <w:rFonts w:cs="Arial"/>
          <w:bCs/>
        </w:rPr>
      </w:pPr>
      <w:r w:rsidRPr="00184110">
        <w:rPr>
          <w:rFonts w:cs="Arial"/>
          <w:b/>
          <w:bCs/>
        </w:rPr>
        <w:t>Реестр агентов</w:t>
      </w:r>
      <w:r w:rsidRPr="00184110">
        <w:rPr>
          <w:rFonts w:cs="Arial"/>
          <w:bCs/>
        </w:rPr>
        <w:t xml:space="preserve"> – реестр агентов паевых инвестиционных фондов по выдаче, погашению и обмену инвестиционных паев</w:t>
      </w:r>
    </w:p>
    <w:p w14:paraId="7BD91A4B" w14:textId="77777777" w:rsidR="00707116" w:rsidRPr="00184110" w:rsidRDefault="00707116" w:rsidP="00707116">
      <w:pPr>
        <w:suppressAutoHyphens/>
        <w:rPr>
          <w:rFonts w:cs="Arial"/>
          <w:bCs/>
        </w:rPr>
      </w:pPr>
      <w:r w:rsidRPr="00184110">
        <w:rPr>
          <w:rFonts w:cs="Arial"/>
          <w:b/>
          <w:bCs/>
        </w:rPr>
        <w:t>Правила ведения реестра</w:t>
      </w:r>
      <w:r w:rsidRPr="00184110">
        <w:rPr>
          <w:rFonts w:cs="Arial"/>
          <w:bCs/>
        </w:rPr>
        <w:t xml:space="preserve"> - Правила ведения реестра владельцев инвестиционных паев паевых инвестиционных фондов СД</w:t>
      </w:r>
    </w:p>
    <w:p w14:paraId="52D2ABA0" w14:textId="77777777" w:rsidR="00707116" w:rsidRPr="00184110" w:rsidRDefault="00707116" w:rsidP="00707116">
      <w:pPr>
        <w:suppressAutoHyphens/>
        <w:rPr>
          <w:rFonts w:cs="Arial"/>
          <w:bCs/>
        </w:rPr>
      </w:pPr>
      <w:r w:rsidRPr="00184110">
        <w:rPr>
          <w:rFonts w:cs="Arial"/>
          <w:b/>
          <w:bCs/>
        </w:rPr>
        <w:t>П</w:t>
      </w:r>
      <w:r>
        <w:rPr>
          <w:rFonts w:cs="Arial"/>
          <w:b/>
          <w:bCs/>
        </w:rPr>
        <w:t>ДУ</w:t>
      </w:r>
      <w:r w:rsidRPr="00184110">
        <w:rPr>
          <w:rFonts w:cs="Arial"/>
          <w:bCs/>
        </w:rPr>
        <w:t xml:space="preserve"> – правила доверительного управления Фондом</w:t>
      </w:r>
    </w:p>
    <w:p w14:paraId="770F070B" w14:textId="77777777" w:rsidR="00707116" w:rsidRDefault="00707116" w:rsidP="00707116">
      <w:pPr>
        <w:suppressAutoHyphens/>
        <w:rPr>
          <w:rFonts w:cs="Arial"/>
          <w:bCs/>
        </w:rPr>
      </w:pPr>
      <w:r w:rsidRPr="00184110">
        <w:rPr>
          <w:rFonts w:cs="Arial"/>
          <w:b/>
          <w:bCs/>
        </w:rPr>
        <w:t>СЧА</w:t>
      </w:r>
      <w:r w:rsidRPr="00184110">
        <w:rPr>
          <w:rFonts w:cs="Arial"/>
          <w:bCs/>
        </w:rPr>
        <w:t xml:space="preserve"> – стоимость чистых активов Фонда</w:t>
      </w:r>
    </w:p>
    <w:p w14:paraId="168E1CBF" w14:textId="77777777" w:rsidR="00707116" w:rsidRPr="00184110" w:rsidRDefault="00707116" w:rsidP="00707116">
      <w:pPr>
        <w:suppressAutoHyphens/>
        <w:rPr>
          <w:rFonts w:cs="Arial"/>
          <w:bCs/>
        </w:rPr>
      </w:pPr>
      <w:r w:rsidRPr="004554FD">
        <w:rPr>
          <w:rFonts w:cs="Arial"/>
          <w:b/>
          <w:bCs/>
        </w:rPr>
        <w:t>Правила СЧА</w:t>
      </w:r>
      <w:r>
        <w:rPr>
          <w:rFonts w:cs="Arial"/>
          <w:bCs/>
        </w:rPr>
        <w:t xml:space="preserve"> – правила определения СЧА </w:t>
      </w:r>
    </w:p>
    <w:p w14:paraId="64F186A7" w14:textId="77777777" w:rsidR="00707116" w:rsidRPr="00184110" w:rsidRDefault="00707116" w:rsidP="00707116">
      <w:pPr>
        <w:suppressAutoHyphens/>
        <w:rPr>
          <w:rFonts w:cs="Arial"/>
          <w:bCs/>
        </w:rPr>
      </w:pPr>
      <w:r w:rsidRPr="00184110">
        <w:rPr>
          <w:rFonts w:cs="Arial"/>
          <w:b/>
          <w:bCs/>
        </w:rPr>
        <w:t>ООО</w:t>
      </w:r>
      <w:r w:rsidRPr="00184110">
        <w:rPr>
          <w:rFonts w:cs="Arial"/>
          <w:bCs/>
        </w:rPr>
        <w:t xml:space="preserve"> – общество с ограниченной ответственностью</w:t>
      </w:r>
    </w:p>
    <w:p w14:paraId="20C7A882" w14:textId="77777777" w:rsidR="00707116" w:rsidRPr="00184110" w:rsidRDefault="00707116" w:rsidP="00707116">
      <w:pPr>
        <w:suppressAutoHyphens/>
        <w:rPr>
          <w:rFonts w:cs="Arial"/>
          <w:bCs/>
        </w:rPr>
      </w:pPr>
      <w:r w:rsidRPr="00184110">
        <w:rPr>
          <w:rFonts w:cs="Arial"/>
          <w:b/>
          <w:bCs/>
        </w:rPr>
        <w:lastRenderedPageBreak/>
        <w:t>РЦБ</w:t>
      </w:r>
      <w:r w:rsidRPr="00184110">
        <w:rPr>
          <w:rFonts w:cs="Arial"/>
          <w:bCs/>
        </w:rPr>
        <w:t xml:space="preserve"> – рынок ценных бумаг</w:t>
      </w:r>
    </w:p>
    <w:p w14:paraId="26985606" w14:textId="77777777" w:rsidR="00707116" w:rsidRPr="00184110" w:rsidRDefault="00707116" w:rsidP="00707116">
      <w:pPr>
        <w:suppressAutoHyphens/>
        <w:rPr>
          <w:rFonts w:cs="Arial"/>
          <w:bCs/>
        </w:rPr>
      </w:pPr>
      <w:r w:rsidRPr="00184110">
        <w:rPr>
          <w:rFonts w:cs="Arial"/>
          <w:b/>
          <w:bCs/>
        </w:rPr>
        <w:t>ЦБ</w:t>
      </w:r>
      <w:r w:rsidRPr="00184110">
        <w:rPr>
          <w:rFonts w:cs="Arial"/>
          <w:bCs/>
        </w:rPr>
        <w:t xml:space="preserve"> – ценные бумаги</w:t>
      </w:r>
    </w:p>
    <w:p w14:paraId="3D28F301" w14:textId="77777777" w:rsidR="00707116" w:rsidRPr="00184110" w:rsidRDefault="00707116" w:rsidP="00707116">
      <w:pPr>
        <w:suppressAutoHyphens/>
        <w:rPr>
          <w:rFonts w:cs="Arial"/>
        </w:rPr>
      </w:pPr>
      <w:r w:rsidRPr="00184110">
        <w:rPr>
          <w:rFonts w:cs="Arial"/>
          <w:b/>
        </w:rPr>
        <w:t xml:space="preserve">ЭД </w:t>
      </w:r>
      <w:r w:rsidRPr="00184110">
        <w:rPr>
          <w:rFonts w:cs="Arial"/>
        </w:rPr>
        <w:t>– электронный документ - документ, в котором информация представлена в электронной форме, подписанный электронной подписью.  Электронный документ равнозначен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66FF4A7F" w14:textId="77777777" w:rsidR="00707116" w:rsidRPr="00184110" w:rsidRDefault="00707116" w:rsidP="00707116">
      <w:pPr>
        <w:suppressAutoHyphens/>
        <w:rPr>
          <w:rFonts w:cs="Arial"/>
        </w:rPr>
      </w:pPr>
      <w:r w:rsidRPr="00361778">
        <w:rPr>
          <w:rFonts w:cs="Arial"/>
          <w:b/>
        </w:rPr>
        <w:t>ЭКД</w:t>
      </w:r>
      <w:r w:rsidRPr="00361778">
        <w:rPr>
          <w:rFonts w:cs="Arial"/>
        </w:rPr>
        <w:t xml:space="preserve"> –</w:t>
      </w:r>
      <w:r w:rsidRPr="00184110">
        <w:rPr>
          <w:rFonts w:cs="Arial"/>
        </w:rPr>
        <w:t xml:space="preserve"> электронная копия документа</w:t>
      </w:r>
      <w:r>
        <w:rPr>
          <w:rFonts w:cs="Arial"/>
        </w:rPr>
        <w:t>:</w:t>
      </w:r>
      <w:r w:rsidRPr="00184110">
        <w:rPr>
          <w:rFonts w:cs="Arial"/>
        </w:rPr>
        <w:t xml:space="preserve"> копия документа (сканированный образ)</w:t>
      </w:r>
      <w:r>
        <w:rPr>
          <w:rFonts w:cs="Arial"/>
        </w:rPr>
        <w:t xml:space="preserve"> </w:t>
      </w:r>
      <w:r w:rsidRPr="00184110">
        <w:rPr>
          <w:rFonts w:cs="Arial"/>
        </w:rPr>
        <w:t>в электронной форме, подписанная электронной подписью уполномоченного лица</w:t>
      </w:r>
    </w:p>
    <w:p w14:paraId="6AD9E1DF" w14:textId="77777777" w:rsidR="00707116" w:rsidRDefault="00707116" w:rsidP="00707116">
      <w:pPr>
        <w:suppressAutoHyphens/>
        <w:rPr>
          <w:rFonts w:cs="Arial"/>
        </w:rPr>
      </w:pPr>
      <w:r w:rsidRPr="00184110">
        <w:rPr>
          <w:rFonts w:cs="Arial"/>
          <w:b/>
        </w:rPr>
        <w:t>ЭП</w:t>
      </w:r>
      <w:r w:rsidRPr="00184110">
        <w:rPr>
          <w:rFonts w:cs="Arial"/>
        </w:rPr>
        <w:t xml:space="preserve"> – </w:t>
      </w:r>
      <w:r>
        <w:rPr>
          <w:rFonts w:cs="Arial"/>
        </w:rPr>
        <w:t xml:space="preserve">усиленная </w:t>
      </w:r>
      <w:r w:rsidRPr="00184110">
        <w:rPr>
          <w:rFonts w:cs="Arial"/>
        </w:rPr>
        <w:t>электронная подпись</w:t>
      </w:r>
      <w:r>
        <w:rPr>
          <w:rFonts w:cs="Arial"/>
        </w:rPr>
        <w:t>:</w:t>
      </w:r>
      <w:r w:rsidRPr="00184110">
        <w:rPr>
          <w:rFonts w:cs="Arial"/>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установленными правилами и регламентом электронного документооборота</w:t>
      </w:r>
      <w:r>
        <w:rPr>
          <w:rFonts w:cs="Arial"/>
        </w:rPr>
        <w:t>.</w:t>
      </w:r>
    </w:p>
    <w:p w14:paraId="43BB0BE4" w14:textId="77777777" w:rsidR="00707116" w:rsidRPr="00307B2A" w:rsidRDefault="00707116" w:rsidP="00707116">
      <w:pPr>
        <w:suppressAutoHyphens/>
        <w:spacing w:after="0" w:line="240" w:lineRule="auto"/>
        <w:rPr>
          <w:rFonts w:cs="Arial"/>
        </w:rPr>
      </w:pPr>
      <w:r>
        <w:rPr>
          <w:rFonts w:cs="Arial"/>
        </w:rPr>
        <w:t xml:space="preserve">1.2. </w:t>
      </w:r>
      <w:r w:rsidRPr="00307B2A">
        <w:rPr>
          <w:rFonts w:cs="Arial"/>
        </w:rPr>
        <w:t xml:space="preserve">Для документов, по которым указана возможность предоставления в Спецдепозитарий как </w:t>
      </w:r>
      <w:r>
        <w:rPr>
          <w:rFonts w:cs="Arial"/>
        </w:rPr>
        <w:t>посредством ЭДО</w:t>
      </w:r>
      <w:r w:rsidRPr="00307B2A">
        <w:rPr>
          <w:rFonts w:cs="Arial"/>
        </w:rPr>
        <w:t>, так и документа на бумажном носителе:</w:t>
      </w:r>
    </w:p>
    <w:p w14:paraId="79C4089C" w14:textId="77777777" w:rsidR="00707116" w:rsidRPr="00307B2A" w:rsidRDefault="00707116" w:rsidP="00707116">
      <w:pPr>
        <w:suppressAutoHyphens/>
        <w:spacing w:after="0" w:line="240" w:lineRule="auto"/>
        <w:rPr>
          <w:rFonts w:cs="Arial"/>
        </w:rPr>
      </w:pPr>
      <w:r w:rsidRPr="00307B2A">
        <w:rPr>
          <w:rFonts w:cs="Arial"/>
        </w:rPr>
        <w:t>- в случае предоставления документа в электронной форме предоставление данного документа на бумажном носителе не требуется</w:t>
      </w:r>
      <w:r>
        <w:rPr>
          <w:rFonts w:cs="Arial"/>
        </w:rPr>
        <w:t xml:space="preserve"> (если не указано иное)</w:t>
      </w:r>
      <w:r w:rsidRPr="00307B2A">
        <w:rPr>
          <w:rFonts w:cs="Arial"/>
        </w:rPr>
        <w:t>;</w:t>
      </w:r>
    </w:p>
    <w:p w14:paraId="708B4041" w14:textId="77777777" w:rsidR="00707116" w:rsidRPr="00307B2A" w:rsidRDefault="00707116" w:rsidP="00707116">
      <w:pPr>
        <w:suppressAutoHyphens/>
        <w:rPr>
          <w:rFonts w:cs="Arial"/>
        </w:rPr>
      </w:pPr>
      <w:r w:rsidRPr="00307B2A">
        <w:rPr>
          <w:rFonts w:cs="Arial"/>
        </w:rPr>
        <w:t>- в случае предоставления документа на бумажном носителе предоставление данного документа в форме электронного документа не требуется</w:t>
      </w:r>
      <w:r>
        <w:rPr>
          <w:rFonts w:cs="Arial"/>
        </w:rPr>
        <w:t xml:space="preserve"> (если не указано иное)</w:t>
      </w:r>
      <w:r w:rsidRPr="00307B2A">
        <w:rPr>
          <w:rFonts w:cs="Arial"/>
        </w:rPr>
        <w:t>.</w:t>
      </w:r>
    </w:p>
    <w:p w14:paraId="292CF9EC" w14:textId="77777777" w:rsidR="00707116" w:rsidRPr="00932EEB" w:rsidRDefault="00707116" w:rsidP="00707116">
      <w:pPr>
        <w:suppressAutoHyphens/>
        <w:rPr>
          <w:rFonts w:cs="Arial"/>
        </w:rPr>
      </w:pPr>
    </w:p>
    <w:p w14:paraId="3D7C9366" w14:textId="77777777" w:rsidR="003C1392" w:rsidRPr="00932EEB" w:rsidRDefault="003C1392" w:rsidP="00707116">
      <w:pPr>
        <w:suppressAutoHyphens/>
        <w:rPr>
          <w:rFonts w:cs="Arial"/>
        </w:rPr>
      </w:pPr>
    </w:p>
    <w:p w14:paraId="6F2F8086" w14:textId="77777777" w:rsidR="00707116" w:rsidRDefault="00707116" w:rsidP="00707116">
      <w:pPr>
        <w:suppressAutoHyphens/>
        <w:rPr>
          <w:rFonts w:cs="Arial"/>
        </w:rPr>
      </w:pPr>
    </w:p>
    <w:p w14:paraId="0C629808" w14:textId="77777777" w:rsidR="00707116" w:rsidRDefault="00707116" w:rsidP="00707116">
      <w:pPr>
        <w:suppressAutoHyphens/>
        <w:rPr>
          <w:rFonts w:cs="Arial"/>
        </w:rPr>
      </w:pPr>
    </w:p>
    <w:p w14:paraId="3D6F2E6B" w14:textId="77777777" w:rsidR="00707116" w:rsidRDefault="00707116" w:rsidP="00707116">
      <w:pPr>
        <w:suppressAutoHyphens/>
        <w:rPr>
          <w:rFonts w:cs="Arial"/>
        </w:rPr>
      </w:pPr>
    </w:p>
    <w:p w14:paraId="6D548B98" w14:textId="77777777" w:rsidR="00707116" w:rsidRDefault="00707116" w:rsidP="00707116">
      <w:pPr>
        <w:suppressAutoHyphens/>
        <w:rPr>
          <w:rFonts w:cs="Arial"/>
        </w:rPr>
      </w:pPr>
    </w:p>
    <w:p w14:paraId="5F7C466B" w14:textId="77777777" w:rsidR="00707116" w:rsidRDefault="00707116" w:rsidP="00707116">
      <w:pPr>
        <w:suppressAutoHyphens/>
        <w:rPr>
          <w:rFonts w:cs="Arial"/>
        </w:rPr>
      </w:pP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3829"/>
        <w:gridCol w:w="1274"/>
        <w:gridCol w:w="1132"/>
        <w:gridCol w:w="707"/>
        <w:gridCol w:w="1139"/>
        <w:gridCol w:w="2268"/>
        <w:gridCol w:w="2268"/>
        <w:gridCol w:w="2184"/>
      </w:tblGrid>
      <w:tr w:rsidR="00337445" w:rsidRPr="00E01025" w14:paraId="678F9DF7" w14:textId="77777777" w:rsidTr="00641F00">
        <w:trPr>
          <w:trHeight w:val="255"/>
          <w:tblHeader/>
          <w:jc w:val="center"/>
        </w:trPr>
        <w:tc>
          <w:tcPr>
            <w:tcW w:w="203" w:type="pct"/>
            <w:vMerge w:val="restart"/>
            <w:shd w:val="clear" w:color="auto" w:fill="F2F2F2"/>
            <w:noWrap/>
            <w:vAlign w:val="center"/>
          </w:tcPr>
          <w:p w14:paraId="3DA66EFB" w14:textId="77777777" w:rsidR="00707116" w:rsidRPr="00E01025" w:rsidRDefault="00707116" w:rsidP="00266649">
            <w:pPr>
              <w:jc w:val="center"/>
              <w:rPr>
                <w:rFonts w:cs="Arial"/>
                <w:b/>
                <w:bCs/>
                <w:sz w:val="16"/>
                <w:szCs w:val="16"/>
              </w:rPr>
            </w:pPr>
            <w:r w:rsidRPr="00E01025">
              <w:rPr>
                <w:rFonts w:cs="Arial"/>
                <w:b/>
                <w:bCs/>
                <w:sz w:val="16"/>
                <w:szCs w:val="16"/>
              </w:rPr>
              <w:lastRenderedPageBreak/>
              <w:t>№</w:t>
            </w:r>
          </w:p>
        </w:tc>
        <w:tc>
          <w:tcPr>
            <w:tcW w:w="1241" w:type="pct"/>
            <w:vMerge w:val="restart"/>
            <w:shd w:val="clear" w:color="auto" w:fill="F2F2F2"/>
            <w:vAlign w:val="center"/>
          </w:tcPr>
          <w:p w14:paraId="34FC738B" w14:textId="77777777" w:rsidR="00707116" w:rsidRPr="00E01025" w:rsidRDefault="00707116" w:rsidP="00266649">
            <w:pPr>
              <w:jc w:val="center"/>
              <w:rPr>
                <w:rFonts w:cs="Arial"/>
                <w:b/>
                <w:bCs/>
                <w:sz w:val="16"/>
                <w:szCs w:val="16"/>
              </w:rPr>
            </w:pPr>
            <w:r w:rsidRPr="00E01025">
              <w:rPr>
                <w:rFonts w:cs="Arial"/>
                <w:b/>
                <w:bCs/>
                <w:sz w:val="16"/>
                <w:szCs w:val="16"/>
              </w:rPr>
              <w:t>Название документа</w:t>
            </w:r>
          </w:p>
          <w:p w14:paraId="53E96599" w14:textId="77777777" w:rsidR="00707116" w:rsidRPr="00E01025" w:rsidRDefault="00707116" w:rsidP="00266649">
            <w:pPr>
              <w:jc w:val="center"/>
              <w:rPr>
                <w:rFonts w:cs="Arial"/>
                <w:b/>
                <w:bCs/>
                <w:sz w:val="16"/>
                <w:szCs w:val="16"/>
              </w:rPr>
            </w:pPr>
          </w:p>
        </w:tc>
        <w:tc>
          <w:tcPr>
            <w:tcW w:w="413" w:type="pct"/>
            <w:vMerge w:val="restart"/>
            <w:shd w:val="clear" w:color="auto" w:fill="F2F2F2"/>
            <w:vAlign w:val="center"/>
          </w:tcPr>
          <w:p w14:paraId="3BEB9113" w14:textId="77777777" w:rsidR="00707116" w:rsidRPr="00E01025" w:rsidRDefault="00707116" w:rsidP="00266649">
            <w:pPr>
              <w:jc w:val="center"/>
              <w:rPr>
                <w:rFonts w:cs="Arial"/>
                <w:b/>
                <w:bCs/>
                <w:sz w:val="16"/>
                <w:szCs w:val="16"/>
              </w:rPr>
            </w:pPr>
            <w:r w:rsidRPr="00E01025">
              <w:rPr>
                <w:rFonts w:cs="Arial"/>
                <w:b/>
                <w:bCs/>
                <w:sz w:val="16"/>
                <w:szCs w:val="16"/>
              </w:rPr>
              <w:t>Передающая</w:t>
            </w:r>
          </w:p>
          <w:p w14:paraId="57294E5B" w14:textId="77777777" w:rsidR="00707116" w:rsidRPr="00E01025" w:rsidRDefault="00707116" w:rsidP="00266649">
            <w:pPr>
              <w:jc w:val="center"/>
              <w:rPr>
                <w:rFonts w:cs="Arial"/>
                <w:b/>
                <w:bCs/>
                <w:sz w:val="16"/>
                <w:szCs w:val="16"/>
              </w:rPr>
            </w:pPr>
            <w:r>
              <w:rPr>
                <w:rFonts w:cs="Arial"/>
                <w:b/>
                <w:bCs/>
                <w:sz w:val="16"/>
                <w:szCs w:val="16"/>
              </w:rPr>
              <w:t>с</w:t>
            </w:r>
            <w:r w:rsidRPr="00E01025">
              <w:rPr>
                <w:rFonts w:cs="Arial"/>
                <w:b/>
                <w:bCs/>
                <w:sz w:val="16"/>
                <w:szCs w:val="16"/>
              </w:rPr>
              <w:t>торона</w:t>
            </w:r>
          </w:p>
        </w:tc>
        <w:tc>
          <w:tcPr>
            <w:tcW w:w="965" w:type="pct"/>
            <w:gridSpan w:val="3"/>
            <w:shd w:val="clear" w:color="auto" w:fill="F2F2F2"/>
            <w:vAlign w:val="center"/>
          </w:tcPr>
          <w:p w14:paraId="66AFEBB2" w14:textId="77777777" w:rsidR="00707116" w:rsidRPr="00E01025" w:rsidRDefault="00707116" w:rsidP="00266649">
            <w:pPr>
              <w:jc w:val="center"/>
              <w:rPr>
                <w:rFonts w:cs="Arial"/>
                <w:b/>
                <w:bCs/>
                <w:sz w:val="16"/>
                <w:szCs w:val="16"/>
              </w:rPr>
            </w:pPr>
            <w:r w:rsidRPr="00E01025">
              <w:rPr>
                <w:rFonts w:cs="Arial"/>
                <w:b/>
                <w:bCs/>
                <w:sz w:val="16"/>
                <w:szCs w:val="16"/>
              </w:rPr>
              <w:t>Вид документа</w:t>
            </w:r>
          </w:p>
        </w:tc>
        <w:tc>
          <w:tcPr>
            <w:tcW w:w="735" w:type="pct"/>
            <w:vMerge w:val="restart"/>
            <w:shd w:val="clear" w:color="auto" w:fill="F2F2F2"/>
            <w:vAlign w:val="center"/>
          </w:tcPr>
          <w:p w14:paraId="05F2086C" w14:textId="77777777" w:rsidR="00707116" w:rsidRPr="00E01025" w:rsidRDefault="00707116" w:rsidP="00266649">
            <w:pPr>
              <w:jc w:val="center"/>
              <w:rPr>
                <w:rFonts w:cs="Arial"/>
                <w:b/>
                <w:bCs/>
                <w:sz w:val="16"/>
                <w:szCs w:val="16"/>
              </w:rPr>
            </w:pPr>
            <w:r w:rsidRPr="00E01025">
              <w:rPr>
                <w:rFonts w:cs="Arial"/>
                <w:b/>
                <w:bCs/>
                <w:sz w:val="16"/>
                <w:szCs w:val="16"/>
              </w:rPr>
              <w:t>Срок предоставления по ЭДО</w:t>
            </w:r>
          </w:p>
        </w:tc>
        <w:tc>
          <w:tcPr>
            <w:tcW w:w="735" w:type="pct"/>
            <w:vMerge w:val="restart"/>
            <w:shd w:val="clear" w:color="auto" w:fill="F2F2F2"/>
            <w:vAlign w:val="center"/>
          </w:tcPr>
          <w:p w14:paraId="3139DB45" w14:textId="77777777" w:rsidR="00707116" w:rsidRPr="00E01025" w:rsidRDefault="00707116" w:rsidP="00266649">
            <w:pPr>
              <w:jc w:val="center"/>
              <w:rPr>
                <w:rFonts w:cs="Arial"/>
                <w:b/>
                <w:bCs/>
                <w:sz w:val="16"/>
                <w:szCs w:val="16"/>
              </w:rPr>
            </w:pPr>
            <w:r w:rsidRPr="00E01025">
              <w:rPr>
                <w:rFonts w:cs="Arial"/>
                <w:b/>
                <w:bCs/>
                <w:sz w:val="16"/>
                <w:szCs w:val="16"/>
              </w:rPr>
              <w:t>Срок и форма предоставления на бумажном носителе</w:t>
            </w:r>
          </w:p>
        </w:tc>
        <w:tc>
          <w:tcPr>
            <w:tcW w:w="708" w:type="pct"/>
            <w:vMerge w:val="restart"/>
            <w:shd w:val="clear" w:color="auto" w:fill="F2F2F2"/>
          </w:tcPr>
          <w:p w14:paraId="139DBD36" w14:textId="77777777" w:rsidR="00707116" w:rsidRDefault="00707116" w:rsidP="00266649">
            <w:pPr>
              <w:jc w:val="center"/>
              <w:rPr>
                <w:rFonts w:cs="Arial"/>
                <w:b/>
                <w:bCs/>
                <w:sz w:val="16"/>
                <w:szCs w:val="16"/>
              </w:rPr>
            </w:pPr>
          </w:p>
          <w:p w14:paraId="25707D9C" w14:textId="77777777" w:rsidR="00707116" w:rsidRPr="00E01025" w:rsidRDefault="00707116" w:rsidP="00266649">
            <w:pPr>
              <w:jc w:val="center"/>
              <w:rPr>
                <w:rFonts w:cs="Arial"/>
                <w:b/>
                <w:bCs/>
                <w:sz w:val="16"/>
                <w:szCs w:val="16"/>
              </w:rPr>
            </w:pPr>
            <w:r>
              <w:rPr>
                <w:rFonts w:cs="Arial"/>
                <w:b/>
                <w:bCs/>
                <w:sz w:val="16"/>
                <w:szCs w:val="16"/>
              </w:rPr>
              <w:t>Примечания</w:t>
            </w:r>
          </w:p>
        </w:tc>
      </w:tr>
      <w:tr w:rsidR="00337445" w:rsidRPr="00E01025" w14:paraId="3131FCE2" w14:textId="77777777" w:rsidTr="00641F00">
        <w:trPr>
          <w:trHeight w:val="1012"/>
          <w:tblHeader/>
          <w:jc w:val="center"/>
        </w:trPr>
        <w:tc>
          <w:tcPr>
            <w:tcW w:w="203" w:type="pct"/>
            <w:vMerge/>
            <w:shd w:val="clear" w:color="auto" w:fill="F2F2F2"/>
            <w:noWrap/>
            <w:vAlign w:val="center"/>
          </w:tcPr>
          <w:p w14:paraId="0BABF3D6" w14:textId="77777777" w:rsidR="00707116" w:rsidRPr="00E01025" w:rsidRDefault="00707116" w:rsidP="00266649">
            <w:pPr>
              <w:jc w:val="center"/>
              <w:rPr>
                <w:rFonts w:ascii="Calibri" w:hAnsi="Calibri" w:cs="Arial CYR"/>
                <w:b/>
                <w:bCs/>
                <w:color w:val="FFFFFF"/>
                <w:sz w:val="16"/>
                <w:szCs w:val="16"/>
              </w:rPr>
            </w:pPr>
          </w:p>
        </w:tc>
        <w:tc>
          <w:tcPr>
            <w:tcW w:w="1241" w:type="pct"/>
            <w:vMerge/>
            <w:shd w:val="clear" w:color="auto" w:fill="F2F2F2"/>
            <w:vAlign w:val="center"/>
          </w:tcPr>
          <w:p w14:paraId="5EB609D2" w14:textId="77777777" w:rsidR="00707116" w:rsidRPr="00E01025" w:rsidRDefault="00707116" w:rsidP="00266649">
            <w:pPr>
              <w:jc w:val="center"/>
              <w:rPr>
                <w:rFonts w:ascii="Calibri" w:hAnsi="Calibri" w:cs="Arial CYR"/>
                <w:b/>
                <w:bCs/>
                <w:color w:val="FFFFFF"/>
                <w:sz w:val="16"/>
                <w:szCs w:val="16"/>
              </w:rPr>
            </w:pPr>
          </w:p>
        </w:tc>
        <w:tc>
          <w:tcPr>
            <w:tcW w:w="413" w:type="pct"/>
            <w:vMerge/>
            <w:shd w:val="clear" w:color="auto" w:fill="F2F2F2"/>
            <w:vAlign w:val="center"/>
          </w:tcPr>
          <w:p w14:paraId="08A39628" w14:textId="77777777" w:rsidR="00707116" w:rsidRPr="00E01025" w:rsidRDefault="00707116" w:rsidP="00266649">
            <w:pPr>
              <w:rPr>
                <w:rFonts w:ascii="Calibri" w:hAnsi="Calibri" w:cs="Arial CYR"/>
                <w:b/>
                <w:bCs/>
                <w:color w:val="FFFFFF"/>
                <w:sz w:val="16"/>
                <w:szCs w:val="16"/>
              </w:rPr>
            </w:pPr>
          </w:p>
        </w:tc>
        <w:tc>
          <w:tcPr>
            <w:tcW w:w="367" w:type="pct"/>
            <w:shd w:val="clear" w:color="auto" w:fill="F2F2F2"/>
            <w:vAlign w:val="center"/>
          </w:tcPr>
          <w:p w14:paraId="06C44058" w14:textId="77777777" w:rsidR="00707116" w:rsidRPr="00E01025" w:rsidRDefault="00707116" w:rsidP="00266649">
            <w:pPr>
              <w:jc w:val="center"/>
              <w:rPr>
                <w:rFonts w:cs="Arial"/>
                <w:b/>
                <w:bCs/>
                <w:sz w:val="16"/>
                <w:szCs w:val="16"/>
              </w:rPr>
            </w:pPr>
            <w:r w:rsidRPr="00E01025">
              <w:rPr>
                <w:rFonts w:cs="Arial"/>
                <w:b/>
                <w:bCs/>
                <w:sz w:val="16"/>
                <w:szCs w:val="16"/>
              </w:rPr>
              <w:t xml:space="preserve">Бумажный </w:t>
            </w:r>
          </w:p>
        </w:tc>
        <w:tc>
          <w:tcPr>
            <w:tcW w:w="229" w:type="pct"/>
            <w:shd w:val="clear" w:color="auto" w:fill="F2F2F2"/>
            <w:vAlign w:val="center"/>
          </w:tcPr>
          <w:p w14:paraId="31E53235" w14:textId="77777777" w:rsidR="00707116" w:rsidRPr="00E01025" w:rsidRDefault="00707116" w:rsidP="00266649">
            <w:pPr>
              <w:jc w:val="center"/>
              <w:rPr>
                <w:rFonts w:cs="Arial"/>
                <w:b/>
                <w:bCs/>
                <w:sz w:val="16"/>
                <w:szCs w:val="16"/>
              </w:rPr>
            </w:pPr>
            <w:r w:rsidRPr="00E01025">
              <w:rPr>
                <w:rFonts w:cs="Arial"/>
                <w:b/>
                <w:bCs/>
                <w:sz w:val="16"/>
                <w:szCs w:val="16"/>
              </w:rPr>
              <w:t>ЭКД</w:t>
            </w:r>
          </w:p>
        </w:tc>
        <w:tc>
          <w:tcPr>
            <w:tcW w:w="369" w:type="pct"/>
            <w:shd w:val="clear" w:color="auto" w:fill="F2F2F2"/>
            <w:vAlign w:val="center"/>
          </w:tcPr>
          <w:p w14:paraId="40C3E49C" w14:textId="77777777" w:rsidR="00707116" w:rsidRPr="00E01025" w:rsidRDefault="00707116" w:rsidP="00266649">
            <w:pPr>
              <w:jc w:val="center"/>
              <w:rPr>
                <w:rFonts w:cs="Arial"/>
                <w:b/>
                <w:bCs/>
                <w:sz w:val="16"/>
                <w:szCs w:val="16"/>
              </w:rPr>
            </w:pPr>
            <w:r w:rsidRPr="00E01025">
              <w:rPr>
                <w:rFonts w:cs="Arial"/>
                <w:b/>
                <w:bCs/>
                <w:sz w:val="16"/>
                <w:szCs w:val="16"/>
              </w:rPr>
              <w:t>ЭД/</w:t>
            </w:r>
          </w:p>
          <w:p w14:paraId="362607D8" w14:textId="77777777" w:rsidR="00707116" w:rsidRPr="00E01025" w:rsidRDefault="00707116" w:rsidP="00266649">
            <w:pPr>
              <w:jc w:val="center"/>
              <w:rPr>
                <w:rFonts w:cs="Arial"/>
                <w:b/>
                <w:bCs/>
                <w:sz w:val="16"/>
                <w:szCs w:val="16"/>
              </w:rPr>
            </w:pPr>
            <w:r w:rsidRPr="00E01025">
              <w:rPr>
                <w:rFonts w:cs="Arial"/>
                <w:b/>
                <w:bCs/>
                <w:sz w:val="16"/>
                <w:szCs w:val="16"/>
              </w:rPr>
              <w:t>формат</w:t>
            </w:r>
          </w:p>
        </w:tc>
        <w:tc>
          <w:tcPr>
            <w:tcW w:w="735" w:type="pct"/>
            <w:vMerge/>
            <w:shd w:val="clear" w:color="auto" w:fill="F2F2F2"/>
            <w:vAlign w:val="center"/>
          </w:tcPr>
          <w:p w14:paraId="6C07B4C5" w14:textId="77777777" w:rsidR="00707116" w:rsidRPr="00E01025" w:rsidRDefault="00707116" w:rsidP="00266649">
            <w:pPr>
              <w:rPr>
                <w:rFonts w:ascii="Calibri" w:hAnsi="Calibri"/>
                <w:b/>
                <w:color w:val="FFFFFF"/>
                <w:sz w:val="16"/>
                <w:szCs w:val="16"/>
              </w:rPr>
            </w:pPr>
          </w:p>
        </w:tc>
        <w:tc>
          <w:tcPr>
            <w:tcW w:w="735" w:type="pct"/>
            <w:vMerge/>
            <w:shd w:val="clear" w:color="auto" w:fill="F2F2F2"/>
            <w:vAlign w:val="center"/>
          </w:tcPr>
          <w:p w14:paraId="7EAED875" w14:textId="77777777" w:rsidR="00707116" w:rsidRPr="00E01025" w:rsidRDefault="00707116" w:rsidP="00266649">
            <w:pPr>
              <w:rPr>
                <w:rFonts w:ascii="Calibri" w:hAnsi="Calibri"/>
                <w:b/>
                <w:color w:val="FFFFFF"/>
                <w:sz w:val="16"/>
                <w:szCs w:val="16"/>
              </w:rPr>
            </w:pPr>
          </w:p>
        </w:tc>
        <w:tc>
          <w:tcPr>
            <w:tcW w:w="708" w:type="pct"/>
            <w:vMerge/>
            <w:shd w:val="clear" w:color="auto" w:fill="F2F2F2"/>
          </w:tcPr>
          <w:p w14:paraId="14B2FA1E" w14:textId="77777777" w:rsidR="00707116" w:rsidRPr="00E01025" w:rsidRDefault="00707116" w:rsidP="00266649">
            <w:pPr>
              <w:rPr>
                <w:rFonts w:ascii="Calibri" w:hAnsi="Calibri"/>
                <w:b/>
                <w:color w:val="FFFFFF"/>
                <w:sz w:val="16"/>
                <w:szCs w:val="16"/>
              </w:rPr>
            </w:pPr>
          </w:p>
        </w:tc>
      </w:tr>
      <w:tr w:rsidR="00707116" w:rsidRPr="00E01025" w14:paraId="30E2FD33" w14:textId="77777777" w:rsidTr="00337445">
        <w:trPr>
          <w:trHeight w:val="255"/>
          <w:jc w:val="center"/>
        </w:trPr>
        <w:tc>
          <w:tcPr>
            <w:tcW w:w="4292" w:type="pct"/>
            <w:gridSpan w:val="8"/>
            <w:shd w:val="clear" w:color="auto" w:fill="F2F2F2"/>
            <w:noWrap/>
          </w:tcPr>
          <w:p w14:paraId="65BF357A" w14:textId="77777777" w:rsidR="00707116" w:rsidRPr="00E01025" w:rsidRDefault="00707116" w:rsidP="00266649">
            <w:pPr>
              <w:rPr>
                <w:rFonts w:cs="Arial"/>
                <w:b/>
                <w:bCs/>
                <w:sz w:val="16"/>
                <w:szCs w:val="16"/>
              </w:rPr>
            </w:pPr>
            <w:r w:rsidRPr="00E01025">
              <w:rPr>
                <w:rFonts w:cs="Arial"/>
                <w:b/>
                <w:bCs/>
                <w:sz w:val="16"/>
                <w:szCs w:val="16"/>
              </w:rPr>
              <w:t xml:space="preserve">1. Документы, предоставляемые УК в СД в отношении инвестиционных фондов </w:t>
            </w:r>
          </w:p>
        </w:tc>
        <w:tc>
          <w:tcPr>
            <w:tcW w:w="708" w:type="pct"/>
            <w:shd w:val="clear" w:color="auto" w:fill="F2F2F2"/>
          </w:tcPr>
          <w:p w14:paraId="73737F2E" w14:textId="77777777" w:rsidR="00707116" w:rsidRPr="00E01025" w:rsidRDefault="00707116" w:rsidP="00266649">
            <w:pPr>
              <w:rPr>
                <w:rFonts w:cs="Arial"/>
                <w:b/>
                <w:bCs/>
                <w:sz w:val="16"/>
                <w:szCs w:val="16"/>
              </w:rPr>
            </w:pPr>
          </w:p>
        </w:tc>
      </w:tr>
      <w:tr w:rsidR="00337445" w:rsidRPr="009948D6" w14:paraId="1FC79B83" w14:textId="77777777" w:rsidTr="00641F00">
        <w:trPr>
          <w:trHeight w:val="1775"/>
          <w:jc w:val="center"/>
        </w:trPr>
        <w:tc>
          <w:tcPr>
            <w:tcW w:w="203" w:type="pct"/>
            <w:noWrap/>
          </w:tcPr>
          <w:p w14:paraId="0F18602D" w14:textId="77777777" w:rsidR="00707116" w:rsidRPr="009948D6" w:rsidRDefault="00707116" w:rsidP="00266649">
            <w:pPr>
              <w:rPr>
                <w:rFonts w:cs="Arial"/>
                <w:color w:val="000000"/>
                <w:sz w:val="16"/>
                <w:szCs w:val="16"/>
              </w:rPr>
            </w:pPr>
            <w:r w:rsidRPr="009948D6">
              <w:rPr>
                <w:rFonts w:cs="Arial"/>
                <w:color w:val="000000"/>
                <w:sz w:val="16"/>
                <w:szCs w:val="16"/>
              </w:rPr>
              <w:t>1.1.</w:t>
            </w:r>
          </w:p>
        </w:tc>
        <w:tc>
          <w:tcPr>
            <w:tcW w:w="1241" w:type="pct"/>
          </w:tcPr>
          <w:p w14:paraId="352E5F3D" w14:textId="77777777" w:rsidR="00707116" w:rsidRPr="009948D6" w:rsidRDefault="00707116" w:rsidP="00266649">
            <w:pPr>
              <w:rPr>
                <w:rFonts w:cs="Arial"/>
                <w:bCs/>
                <w:sz w:val="16"/>
                <w:szCs w:val="16"/>
              </w:rPr>
            </w:pPr>
            <w:r w:rsidRPr="009948D6">
              <w:rPr>
                <w:rFonts w:cs="Arial"/>
                <w:bCs/>
                <w:sz w:val="16"/>
                <w:szCs w:val="16"/>
              </w:rPr>
              <w:t xml:space="preserve">Учредительные и иные  документы УК (АИФ), предоставляемые </w:t>
            </w:r>
          </w:p>
          <w:p w14:paraId="4F08662D" w14:textId="77777777" w:rsidR="00707116" w:rsidRPr="009948D6" w:rsidRDefault="00707116" w:rsidP="00266649">
            <w:pPr>
              <w:rPr>
                <w:rFonts w:cs="Arial"/>
                <w:color w:val="000000"/>
                <w:sz w:val="16"/>
                <w:szCs w:val="16"/>
              </w:rPr>
            </w:pPr>
            <w:r w:rsidRPr="009948D6">
              <w:rPr>
                <w:rFonts w:cs="Arial"/>
                <w:sz w:val="16"/>
                <w:szCs w:val="16"/>
              </w:rPr>
              <w:t>при заключении Сторонами договоров об оказании услуг СД, при внесении изменений в  документы</w:t>
            </w:r>
            <w:r w:rsidRPr="009948D6">
              <w:rPr>
                <w:rFonts w:cs="Arial"/>
                <w:bCs/>
                <w:sz w:val="16"/>
                <w:szCs w:val="16"/>
              </w:rPr>
              <w:t xml:space="preserve">, в том числе для открытия счета депо </w:t>
            </w:r>
            <w:r w:rsidRPr="009948D6">
              <w:rPr>
                <w:rFonts w:cs="Arial"/>
                <w:sz w:val="16"/>
                <w:szCs w:val="16"/>
              </w:rPr>
              <w:t xml:space="preserve"> – в течение одного рабочего дня с даты получения (создания) документов</w:t>
            </w:r>
          </w:p>
        </w:tc>
        <w:tc>
          <w:tcPr>
            <w:tcW w:w="413" w:type="pct"/>
          </w:tcPr>
          <w:p w14:paraId="10449CF9"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p w14:paraId="3346C104" w14:textId="77777777" w:rsidR="00707116" w:rsidRPr="009948D6" w:rsidRDefault="00707116" w:rsidP="00266649">
            <w:pPr>
              <w:jc w:val="center"/>
              <w:rPr>
                <w:rFonts w:cs="Arial"/>
                <w:color w:val="000000"/>
                <w:sz w:val="16"/>
                <w:szCs w:val="16"/>
              </w:rPr>
            </w:pPr>
          </w:p>
          <w:p w14:paraId="3C679803" w14:textId="77777777" w:rsidR="00707116" w:rsidRPr="009948D6" w:rsidRDefault="00707116" w:rsidP="00266649">
            <w:pPr>
              <w:jc w:val="center"/>
              <w:rPr>
                <w:rFonts w:cs="Arial"/>
                <w:color w:val="000000"/>
                <w:sz w:val="16"/>
                <w:szCs w:val="16"/>
              </w:rPr>
            </w:pPr>
            <w:r w:rsidRPr="009948D6">
              <w:rPr>
                <w:rFonts w:cs="Arial"/>
                <w:color w:val="000000"/>
                <w:sz w:val="16"/>
                <w:szCs w:val="16"/>
              </w:rPr>
              <w:t>АИФ</w:t>
            </w:r>
          </w:p>
        </w:tc>
        <w:tc>
          <w:tcPr>
            <w:tcW w:w="367" w:type="pct"/>
          </w:tcPr>
          <w:p w14:paraId="6D3F7198" w14:textId="77777777" w:rsidR="00707116" w:rsidRPr="00E01025" w:rsidRDefault="00707116" w:rsidP="00266649">
            <w:pPr>
              <w:jc w:val="center"/>
              <w:rPr>
                <w:color w:val="000000"/>
                <w:sz w:val="16"/>
                <w:szCs w:val="16"/>
              </w:rPr>
            </w:pPr>
            <w:r w:rsidRPr="00E01025">
              <w:rPr>
                <w:rFonts w:ascii="Wingdings" w:hAnsi="Wingdings" w:cs="Arial CYR"/>
                <w:color w:val="000000"/>
                <w:sz w:val="16"/>
                <w:szCs w:val="16"/>
              </w:rPr>
              <w:t></w:t>
            </w:r>
          </w:p>
        </w:tc>
        <w:tc>
          <w:tcPr>
            <w:tcW w:w="229" w:type="pct"/>
          </w:tcPr>
          <w:p w14:paraId="35F5D180" w14:textId="77777777" w:rsidR="00707116" w:rsidRPr="00E01025" w:rsidRDefault="00707116" w:rsidP="00266649">
            <w:pPr>
              <w:rPr>
                <w:color w:val="000000"/>
                <w:sz w:val="16"/>
                <w:szCs w:val="16"/>
              </w:rPr>
            </w:pPr>
          </w:p>
        </w:tc>
        <w:tc>
          <w:tcPr>
            <w:tcW w:w="369" w:type="pct"/>
          </w:tcPr>
          <w:p w14:paraId="3272E9F3" w14:textId="77777777" w:rsidR="00707116" w:rsidRPr="00E01025" w:rsidRDefault="00707116" w:rsidP="00266649">
            <w:pPr>
              <w:keepNext/>
              <w:spacing w:before="240" w:after="60"/>
              <w:outlineLvl w:val="1"/>
              <w:rPr>
                <w:color w:val="000000"/>
                <w:sz w:val="16"/>
                <w:szCs w:val="16"/>
              </w:rPr>
            </w:pPr>
          </w:p>
        </w:tc>
        <w:tc>
          <w:tcPr>
            <w:tcW w:w="735" w:type="pct"/>
          </w:tcPr>
          <w:p w14:paraId="7D85EFEE" w14:textId="77777777" w:rsidR="00707116" w:rsidRPr="009948D6" w:rsidRDefault="00707116" w:rsidP="00266649">
            <w:pPr>
              <w:rPr>
                <w:rFonts w:cs="Arial"/>
                <w:color w:val="000000"/>
                <w:sz w:val="16"/>
                <w:szCs w:val="16"/>
              </w:rPr>
            </w:pPr>
          </w:p>
        </w:tc>
        <w:tc>
          <w:tcPr>
            <w:tcW w:w="735" w:type="pct"/>
          </w:tcPr>
          <w:p w14:paraId="165289CE" w14:textId="77777777" w:rsidR="00707116" w:rsidRPr="009948D6" w:rsidRDefault="00707116" w:rsidP="00266649">
            <w:pPr>
              <w:rPr>
                <w:rFonts w:cs="Arial"/>
                <w:color w:val="000000"/>
                <w:sz w:val="16"/>
                <w:szCs w:val="16"/>
              </w:rPr>
            </w:pPr>
            <w:r w:rsidRPr="009948D6">
              <w:rPr>
                <w:rFonts w:cs="Arial"/>
                <w:color w:val="000000"/>
                <w:sz w:val="16"/>
                <w:szCs w:val="16"/>
              </w:rPr>
              <w:t>В момент подписания договора/В соответствии с Условиями</w:t>
            </w:r>
          </w:p>
        </w:tc>
        <w:tc>
          <w:tcPr>
            <w:tcW w:w="708" w:type="pct"/>
          </w:tcPr>
          <w:p w14:paraId="777D5F8D" w14:textId="77777777" w:rsidR="00707116" w:rsidRPr="009948D6" w:rsidRDefault="00707116" w:rsidP="00266649">
            <w:pPr>
              <w:rPr>
                <w:rFonts w:cs="Arial"/>
                <w:color w:val="000000"/>
                <w:sz w:val="16"/>
                <w:szCs w:val="16"/>
              </w:rPr>
            </w:pPr>
          </w:p>
        </w:tc>
      </w:tr>
      <w:tr w:rsidR="00337445" w:rsidRPr="009948D6" w14:paraId="1153B0BB" w14:textId="77777777" w:rsidTr="00641F00">
        <w:trPr>
          <w:trHeight w:val="1731"/>
          <w:jc w:val="center"/>
        </w:trPr>
        <w:tc>
          <w:tcPr>
            <w:tcW w:w="203" w:type="pct"/>
            <w:noWrap/>
          </w:tcPr>
          <w:p w14:paraId="47A5AAA9" w14:textId="77777777" w:rsidR="00707116" w:rsidRPr="009948D6" w:rsidRDefault="00707116" w:rsidP="00266649">
            <w:pPr>
              <w:rPr>
                <w:rFonts w:cs="Arial"/>
                <w:color w:val="000000"/>
                <w:sz w:val="16"/>
                <w:szCs w:val="16"/>
              </w:rPr>
            </w:pPr>
            <w:r w:rsidRPr="009948D6">
              <w:rPr>
                <w:rFonts w:cs="Arial"/>
                <w:color w:val="000000"/>
                <w:sz w:val="16"/>
                <w:szCs w:val="16"/>
              </w:rPr>
              <w:t>1.2.</w:t>
            </w:r>
          </w:p>
        </w:tc>
        <w:tc>
          <w:tcPr>
            <w:tcW w:w="1241" w:type="pct"/>
          </w:tcPr>
          <w:p w14:paraId="3990E678" w14:textId="77777777" w:rsidR="00707116" w:rsidRPr="009948D6" w:rsidRDefault="00707116" w:rsidP="00266649">
            <w:pPr>
              <w:rPr>
                <w:rFonts w:cs="Arial"/>
                <w:color w:val="000000"/>
                <w:sz w:val="16"/>
                <w:szCs w:val="16"/>
              </w:rPr>
            </w:pPr>
            <w:r w:rsidRPr="009948D6">
              <w:rPr>
                <w:rFonts w:cs="Arial"/>
                <w:sz w:val="16"/>
                <w:szCs w:val="16"/>
              </w:rPr>
              <w:t>Список участников УК, основных и преобладающих хозяйственных обществ участников, дочерних и зависимых обществ УК</w:t>
            </w:r>
          </w:p>
        </w:tc>
        <w:tc>
          <w:tcPr>
            <w:tcW w:w="413" w:type="pct"/>
          </w:tcPr>
          <w:p w14:paraId="06E6519B"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4CD549C6" w14:textId="77777777" w:rsidR="00707116" w:rsidRPr="00E01025" w:rsidRDefault="00707116" w:rsidP="00266649">
            <w:pPr>
              <w:keepNext/>
              <w:spacing w:before="240" w:after="60"/>
              <w:outlineLvl w:val="1"/>
              <w:rPr>
                <w:color w:val="000000"/>
                <w:sz w:val="16"/>
                <w:szCs w:val="16"/>
              </w:rPr>
            </w:pPr>
          </w:p>
        </w:tc>
        <w:tc>
          <w:tcPr>
            <w:tcW w:w="229" w:type="pct"/>
          </w:tcPr>
          <w:p w14:paraId="2D7C200D" w14:textId="77777777" w:rsidR="00707116" w:rsidRPr="00E01025" w:rsidRDefault="00707116" w:rsidP="00266649">
            <w:pPr>
              <w:keepNext/>
              <w:spacing w:before="240" w:after="60"/>
              <w:jc w:val="center"/>
              <w:outlineLvl w:val="1"/>
              <w:rPr>
                <w:color w:val="000000"/>
                <w:sz w:val="16"/>
                <w:szCs w:val="16"/>
              </w:rPr>
            </w:pPr>
            <w:r w:rsidRPr="00E01025">
              <w:rPr>
                <w:rFonts w:ascii="Wingdings" w:hAnsi="Wingdings" w:cs="Arial CYR"/>
                <w:color w:val="000000"/>
                <w:sz w:val="16"/>
                <w:szCs w:val="16"/>
              </w:rPr>
              <w:t></w:t>
            </w:r>
          </w:p>
        </w:tc>
        <w:tc>
          <w:tcPr>
            <w:tcW w:w="369" w:type="pct"/>
          </w:tcPr>
          <w:p w14:paraId="0DE65483" w14:textId="77777777" w:rsidR="00707116" w:rsidRDefault="00707116" w:rsidP="00266649">
            <w:pPr>
              <w:spacing w:after="0" w:line="240" w:lineRule="auto"/>
              <w:rPr>
                <w:color w:val="000000"/>
                <w:sz w:val="16"/>
                <w:szCs w:val="16"/>
              </w:rPr>
            </w:pPr>
          </w:p>
          <w:p w14:paraId="5844EB7F" w14:textId="77777777" w:rsidR="00707116" w:rsidRPr="005F45BD" w:rsidRDefault="00707116" w:rsidP="00266649">
            <w:pPr>
              <w:spacing w:after="0" w:line="240" w:lineRule="auto"/>
              <w:jc w:val="center"/>
              <w:rPr>
                <w:color w:val="000000"/>
                <w:sz w:val="16"/>
                <w:szCs w:val="16"/>
              </w:rPr>
            </w:pPr>
            <w:r w:rsidRPr="00E01025">
              <w:rPr>
                <w:rFonts w:ascii="Wingdings" w:hAnsi="Wingdings" w:cs="Arial CYR"/>
                <w:color w:val="000000"/>
                <w:sz w:val="16"/>
                <w:szCs w:val="16"/>
              </w:rPr>
              <w:t></w:t>
            </w:r>
          </w:p>
        </w:tc>
        <w:tc>
          <w:tcPr>
            <w:tcW w:w="735" w:type="pct"/>
          </w:tcPr>
          <w:p w14:paraId="670B5308" w14:textId="77777777" w:rsidR="00707116" w:rsidRDefault="00707116" w:rsidP="00266649">
            <w:pPr>
              <w:rPr>
                <w:rFonts w:cs="Arial"/>
                <w:color w:val="000000"/>
                <w:sz w:val="16"/>
                <w:szCs w:val="16"/>
              </w:rPr>
            </w:pPr>
            <w:r w:rsidRPr="009948D6">
              <w:rPr>
                <w:rFonts w:cs="Arial"/>
                <w:color w:val="000000"/>
                <w:sz w:val="16"/>
                <w:szCs w:val="16"/>
              </w:rPr>
              <w:t>После регистрации ПДУ, в срок до начала формирования Фонда;</w:t>
            </w:r>
          </w:p>
          <w:p w14:paraId="77F58832" w14:textId="067C669C" w:rsidR="00F00D21" w:rsidRDefault="00F00D21" w:rsidP="00F00D21">
            <w:pPr>
              <w:rPr>
                <w:rFonts w:cs="Arial"/>
                <w:color w:val="000000"/>
                <w:sz w:val="16"/>
                <w:szCs w:val="16"/>
              </w:rPr>
            </w:pPr>
            <w:r>
              <w:rPr>
                <w:rFonts w:cs="Arial"/>
                <w:color w:val="000000"/>
                <w:sz w:val="16"/>
                <w:szCs w:val="16"/>
              </w:rPr>
              <w:t>При смене специализированного депозитария Фонда на СД – в дату вступления в силу договора об оказании услуг специализированного депозитария между УК и СД</w:t>
            </w:r>
          </w:p>
          <w:p w14:paraId="617C487B" w14:textId="77777777" w:rsidR="00F00D21" w:rsidRPr="009948D6" w:rsidRDefault="00F00D21" w:rsidP="00266649">
            <w:pPr>
              <w:rPr>
                <w:rFonts w:cs="Arial"/>
                <w:color w:val="000000"/>
                <w:sz w:val="16"/>
                <w:szCs w:val="16"/>
              </w:rPr>
            </w:pPr>
          </w:p>
          <w:p w14:paraId="387D4953" w14:textId="77777777" w:rsidR="00707116" w:rsidRPr="009948D6" w:rsidRDefault="00707116" w:rsidP="00266649">
            <w:pPr>
              <w:rPr>
                <w:rFonts w:cs="Arial"/>
                <w:color w:val="000000"/>
                <w:sz w:val="16"/>
                <w:szCs w:val="16"/>
              </w:rPr>
            </w:pPr>
            <w:r w:rsidRPr="009948D6">
              <w:rPr>
                <w:rFonts w:cs="Arial"/>
                <w:color w:val="000000"/>
                <w:sz w:val="16"/>
                <w:szCs w:val="16"/>
              </w:rPr>
              <w:t>Не позднее 18.00 рабочего дня при внесении изменений  в документ (изменения состава указанных лиц)</w:t>
            </w:r>
          </w:p>
        </w:tc>
        <w:tc>
          <w:tcPr>
            <w:tcW w:w="735" w:type="pct"/>
          </w:tcPr>
          <w:p w14:paraId="3972D2D0" w14:textId="77777777" w:rsidR="00707116" w:rsidRPr="009948D6" w:rsidRDefault="00707116" w:rsidP="00266649">
            <w:pPr>
              <w:rPr>
                <w:rFonts w:cs="Arial"/>
                <w:color w:val="000000"/>
                <w:sz w:val="16"/>
                <w:szCs w:val="16"/>
              </w:rPr>
            </w:pPr>
          </w:p>
        </w:tc>
        <w:tc>
          <w:tcPr>
            <w:tcW w:w="708" w:type="pct"/>
          </w:tcPr>
          <w:p w14:paraId="050E515B" w14:textId="77777777" w:rsidR="00707116" w:rsidRPr="009948D6" w:rsidRDefault="00707116" w:rsidP="00266649">
            <w:pPr>
              <w:rPr>
                <w:rFonts w:cs="Arial"/>
                <w:color w:val="000000"/>
                <w:sz w:val="16"/>
                <w:szCs w:val="16"/>
              </w:rPr>
            </w:pPr>
          </w:p>
        </w:tc>
      </w:tr>
      <w:tr w:rsidR="00337445" w:rsidRPr="009948D6" w14:paraId="61FA7FC9" w14:textId="77777777" w:rsidTr="00641F00">
        <w:trPr>
          <w:trHeight w:val="965"/>
          <w:jc w:val="center"/>
        </w:trPr>
        <w:tc>
          <w:tcPr>
            <w:tcW w:w="203" w:type="pct"/>
            <w:noWrap/>
          </w:tcPr>
          <w:p w14:paraId="52AFB0E7" w14:textId="77777777" w:rsidR="00707116" w:rsidRPr="009948D6" w:rsidRDefault="00707116" w:rsidP="00266649">
            <w:pPr>
              <w:rPr>
                <w:rFonts w:cs="Arial"/>
                <w:color w:val="000000"/>
                <w:sz w:val="16"/>
                <w:szCs w:val="16"/>
              </w:rPr>
            </w:pPr>
            <w:r w:rsidRPr="009948D6">
              <w:rPr>
                <w:rFonts w:cs="Arial"/>
                <w:color w:val="000000"/>
                <w:sz w:val="16"/>
                <w:szCs w:val="16"/>
              </w:rPr>
              <w:t>1.3.</w:t>
            </w:r>
          </w:p>
        </w:tc>
        <w:tc>
          <w:tcPr>
            <w:tcW w:w="1241" w:type="pct"/>
          </w:tcPr>
          <w:p w14:paraId="392265E2" w14:textId="77777777" w:rsidR="00707116" w:rsidRPr="009948D6" w:rsidRDefault="00707116" w:rsidP="00266649">
            <w:pPr>
              <w:rPr>
                <w:rFonts w:cs="Arial"/>
                <w:color w:val="000000"/>
                <w:sz w:val="16"/>
                <w:szCs w:val="16"/>
              </w:rPr>
            </w:pPr>
            <w:r w:rsidRPr="009948D6">
              <w:rPr>
                <w:rFonts w:cs="Arial"/>
                <w:bCs/>
                <w:sz w:val="16"/>
                <w:szCs w:val="16"/>
              </w:rPr>
              <w:t>Учетная политика Фонда (АИФ)  (элемент учетной политики)</w:t>
            </w:r>
          </w:p>
        </w:tc>
        <w:tc>
          <w:tcPr>
            <w:tcW w:w="413" w:type="pct"/>
          </w:tcPr>
          <w:p w14:paraId="77AB7261"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p w14:paraId="074FE6EE" w14:textId="77777777" w:rsidR="00707116" w:rsidRPr="009948D6" w:rsidRDefault="00707116" w:rsidP="00266649">
            <w:pPr>
              <w:jc w:val="center"/>
              <w:rPr>
                <w:rFonts w:cs="Arial"/>
                <w:color w:val="000000"/>
                <w:sz w:val="16"/>
                <w:szCs w:val="16"/>
              </w:rPr>
            </w:pPr>
            <w:r w:rsidRPr="009948D6">
              <w:rPr>
                <w:rFonts w:cs="Arial"/>
                <w:color w:val="000000"/>
                <w:sz w:val="16"/>
                <w:szCs w:val="16"/>
              </w:rPr>
              <w:t>АИФ</w:t>
            </w:r>
          </w:p>
        </w:tc>
        <w:tc>
          <w:tcPr>
            <w:tcW w:w="367" w:type="pct"/>
          </w:tcPr>
          <w:p w14:paraId="1F5AFD53" w14:textId="77777777" w:rsidR="00707116" w:rsidRPr="00E01025" w:rsidRDefault="00707116" w:rsidP="00266649">
            <w:pPr>
              <w:jc w:val="center"/>
              <w:rPr>
                <w:color w:val="000000"/>
                <w:sz w:val="16"/>
                <w:szCs w:val="16"/>
              </w:rPr>
            </w:pPr>
            <w:r w:rsidRPr="00E01025">
              <w:rPr>
                <w:rFonts w:ascii="Wingdings" w:hAnsi="Wingdings"/>
                <w:color w:val="000000"/>
                <w:sz w:val="16"/>
                <w:szCs w:val="16"/>
              </w:rPr>
              <w:t></w:t>
            </w:r>
          </w:p>
        </w:tc>
        <w:tc>
          <w:tcPr>
            <w:tcW w:w="229" w:type="pct"/>
          </w:tcPr>
          <w:p w14:paraId="00B509DC" w14:textId="77777777" w:rsidR="00707116" w:rsidRPr="00E01025" w:rsidRDefault="00707116" w:rsidP="00266649">
            <w:pPr>
              <w:jc w:val="center"/>
              <w:rPr>
                <w:color w:val="000000"/>
                <w:sz w:val="16"/>
                <w:szCs w:val="16"/>
              </w:rPr>
            </w:pPr>
            <w:r w:rsidRPr="00E01025">
              <w:rPr>
                <w:rFonts w:ascii="Wingdings" w:hAnsi="Wingdings" w:cs="Arial CYR"/>
                <w:color w:val="000000"/>
                <w:sz w:val="16"/>
                <w:szCs w:val="16"/>
              </w:rPr>
              <w:t></w:t>
            </w:r>
          </w:p>
        </w:tc>
        <w:tc>
          <w:tcPr>
            <w:tcW w:w="369" w:type="pct"/>
          </w:tcPr>
          <w:p w14:paraId="3C47F2F2" w14:textId="77777777" w:rsidR="00707116" w:rsidRPr="00E01025" w:rsidRDefault="00711BB9" w:rsidP="00266649">
            <w:pPr>
              <w:jc w:val="center"/>
              <w:rPr>
                <w:color w:val="000000"/>
                <w:sz w:val="16"/>
                <w:szCs w:val="16"/>
              </w:rPr>
            </w:pPr>
            <w:r w:rsidRPr="00E01025">
              <w:rPr>
                <w:rFonts w:ascii="Wingdings" w:hAnsi="Wingdings" w:cs="Arial CYR"/>
                <w:color w:val="000000"/>
                <w:sz w:val="16"/>
                <w:szCs w:val="16"/>
              </w:rPr>
              <w:t></w:t>
            </w:r>
          </w:p>
        </w:tc>
        <w:tc>
          <w:tcPr>
            <w:tcW w:w="735" w:type="pct"/>
          </w:tcPr>
          <w:p w14:paraId="40A8A1ED" w14:textId="3380F062" w:rsidR="00707116" w:rsidRDefault="00707116" w:rsidP="00F00D21">
            <w:pPr>
              <w:rPr>
                <w:rFonts w:cs="Arial"/>
                <w:bCs/>
                <w:sz w:val="16"/>
                <w:szCs w:val="16"/>
              </w:rPr>
            </w:pPr>
            <w:r w:rsidRPr="009948D6">
              <w:rPr>
                <w:rFonts w:cs="Arial"/>
                <w:bCs/>
                <w:sz w:val="16"/>
                <w:szCs w:val="16"/>
              </w:rPr>
              <w:t xml:space="preserve">Не позднее </w:t>
            </w:r>
            <w:r w:rsidR="00153281">
              <w:rPr>
                <w:rFonts w:cs="Arial"/>
                <w:bCs/>
                <w:sz w:val="16"/>
                <w:szCs w:val="16"/>
              </w:rPr>
              <w:t>срока начала формирования Фонда</w:t>
            </w:r>
            <w:r w:rsidR="00F00D21">
              <w:rPr>
                <w:rFonts w:cs="Arial"/>
                <w:bCs/>
                <w:sz w:val="16"/>
                <w:szCs w:val="16"/>
              </w:rPr>
              <w:t>.</w:t>
            </w:r>
          </w:p>
          <w:p w14:paraId="2F400655" w14:textId="57709019" w:rsidR="00F00D21" w:rsidRPr="009948D6" w:rsidRDefault="00F00D21" w:rsidP="00F00D21">
            <w:pPr>
              <w:rPr>
                <w:rFonts w:cs="Arial"/>
                <w:color w:val="000000"/>
                <w:sz w:val="16"/>
                <w:szCs w:val="16"/>
              </w:rPr>
            </w:pPr>
            <w:r>
              <w:rPr>
                <w:rFonts w:cs="Arial"/>
                <w:color w:val="000000"/>
                <w:sz w:val="16"/>
                <w:szCs w:val="16"/>
              </w:rPr>
              <w:t xml:space="preserve">При смене специализированного </w:t>
            </w:r>
            <w:r>
              <w:rPr>
                <w:rFonts w:cs="Arial"/>
                <w:color w:val="000000"/>
                <w:sz w:val="16"/>
                <w:szCs w:val="16"/>
              </w:rPr>
              <w:lastRenderedPageBreak/>
              <w:t>депозитария Фонда на СД – в дату вступления в силу договора об оказании услуг специализированного депозитария между УК и СД</w:t>
            </w:r>
          </w:p>
        </w:tc>
        <w:tc>
          <w:tcPr>
            <w:tcW w:w="735" w:type="pct"/>
          </w:tcPr>
          <w:p w14:paraId="463FB6B5" w14:textId="38014257" w:rsidR="00707116" w:rsidRPr="009948D6" w:rsidRDefault="00153281" w:rsidP="00F00D21">
            <w:pPr>
              <w:keepNext/>
              <w:spacing w:after="60"/>
              <w:outlineLvl w:val="1"/>
              <w:rPr>
                <w:rFonts w:cs="Arial"/>
                <w:color w:val="000000"/>
                <w:sz w:val="16"/>
                <w:szCs w:val="16"/>
              </w:rPr>
            </w:pPr>
            <w:r w:rsidRPr="009948D6">
              <w:rPr>
                <w:rFonts w:cs="Arial"/>
                <w:bCs/>
                <w:sz w:val="16"/>
                <w:szCs w:val="16"/>
              </w:rPr>
              <w:lastRenderedPageBreak/>
              <w:t xml:space="preserve">Не позднее </w:t>
            </w:r>
            <w:r>
              <w:rPr>
                <w:rFonts w:cs="Arial"/>
                <w:bCs/>
                <w:sz w:val="16"/>
                <w:szCs w:val="16"/>
              </w:rPr>
              <w:t>срока начала формирования Фонда</w:t>
            </w:r>
            <w:r w:rsidR="00F00D21">
              <w:rPr>
                <w:rFonts w:cs="Arial"/>
                <w:bCs/>
                <w:sz w:val="16"/>
                <w:szCs w:val="16"/>
              </w:rPr>
              <w:t xml:space="preserve"> </w:t>
            </w:r>
            <w:r>
              <w:rPr>
                <w:rFonts w:cs="Arial"/>
                <w:bCs/>
                <w:sz w:val="16"/>
                <w:szCs w:val="16"/>
              </w:rPr>
              <w:t xml:space="preserve"> </w:t>
            </w:r>
            <w:r w:rsidR="00F00D21">
              <w:rPr>
                <w:rFonts w:cs="Arial"/>
                <w:bCs/>
                <w:sz w:val="16"/>
                <w:szCs w:val="16"/>
              </w:rPr>
              <w:t xml:space="preserve"> </w:t>
            </w:r>
          </w:p>
        </w:tc>
        <w:tc>
          <w:tcPr>
            <w:tcW w:w="708" w:type="pct"/>
          </w:tcPr>
          <w:p w14:paraId="155110B4" w14:textId="77777777" w:rsidR="00707116" w:rsidRPr="009948D6" w:rsidRDefault="00707116" w:rsidP="00266649">
            <w:pPr>
              <w:keepNext/>
              <w:spacing w:after="60"/>
              <w:outlineLvl w:val="1"/>
              <w:rPr>
                <w:rFonts w:cs="Arial"/>
                <w:bCs/>
                <w:sz w:val="16"/>
                <w:szCs w:val="16"/>
              </w:rPr>
            </w:pPr>
          </w:p>
        </w:tc>
      </w:tr>
      <w:tr w:rsidR="00337445" w:rsidRPr="009948D6" w14:paraId="4F58098D" w14:textId="77777777" w:rsidTr="00641F00">
        <w:trPr>
          <w:trHeight w:val="1262"/>
          <w:jc w:val="center"/>
        </w:trPr>
        <w:tc>
          <w:tcPr>
            <w:tcW w:w="203" w:type="pct"/>
            <w:noWrap/>
          </w:tcPr>
          <w:p w14:paraId="62053D46" w14:textId="2058D817" w:rsidR="00707116" w:rsidRPr="009948D6" w:rsidRDefault="00707116" w:rsidP="00266649">
            <w:pPr>
              <w:rPr>
                <w:rFonts w:cs="Arial"/>
                <w:color w:val="000000"/>
                <w:sz w:val="16"/>
                <w:szCs w:val="16"/>
              </w:rPr>
            </w:pPr>
            <w:r w:rsidRPr="009948D6">
              <w:rPr>
                <w:rFonts w:cs="Arial"/>
                <w:color w:val="000000"/>
                <w:sz w:val="16"/>
                <w:szCs w:val="16"/>
              </w:rPr>
              <w:t>1.4.</w:t>
            </w:r>
          </w:p>
        </w:tc>
        <w:tc>
          <w:tcPr>
            <w:tcW w:w="1241" w:type="pct"/>
          </w:tcPr>
          <w:p w14:paraId="7E0C9EE9" w14:textId="77777777" w:rsidR="00707116" w:rsidRPr="009948D6" w:rsidRDefault="00707116" w:rsidP="00266649">
            <w:pPr>
              <w:rPr>
                <w:rFonts w:cs="Arial"/>
                <w:bCs/>
                <w:sz w:val="16"/>
                <w:szCs w:val="16"/>
              </w:rPr>
            </w:pPr>
            <w:r w:rsidRPr="009948D6">
              <w:rPr>
                <w:rFonts w:cs="Arial"/>
                <w:bCs/>
                <w:sz w:val="16"/>
                <w:szCs w:val="16"/>
              </w:rPr>
              <w:t>Договор об оказании аудиторских услуг</w:t>
            </w:r>
          </w:p>
        </w:tc>
        <w:tc>
          <w:tcPr>
            <w:tcW w:w="413" w:type="pct"/>
          </w:tcPr>
          <w:p w14:paraId="453953D8"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p w14:paraId="43526168" w14:textId="77777777" w:rsidR="00707116" w:rsidRPr="009948D6" w:rsidRDefault="00707116" w:rsidP="00266649">
            <w:pPr>
              <w:jc w:val="center"/>
              <w:rPr>
                <w:rFonts w:cs="Arial"/>
                <w:color w:val="000000"/>
                <w:sz w:val="16"/>
                <w:szCs w:val="16"/>
              </w:rPr>
            </w:pPr>
            <w:r w:rsidRPr="009948D6">
              <w:rPr>
                <w:rFonts w:cs="Arial"/>
                <w:color w:val="000000"/>
                <w:sz w:val="16"/>
                <w:szCs w:val="16"/>
              </w:rPr>
              <w:t>АИФ</w:t>
            </w:r>
          </w:p>
        </w:tc>
        <w:tc>
          <w:tcPr>
            <w:tcW w:w="367" w:type="pct"/>
          </w:tcPr>
          <w:p w14:paraId="4A6FA7C0" w14:textId="77777777" w:rsidR="00707116" w:rsidRPr="00E01025" w:rsidRDefault="00707116" w:rsidP="00266649">
            <w:pPr>
              <w:jc w:val="center"/>
              <w:rPr>
                <w:color w:val="000000"/>
                <w:sz w:val="16"/>
                <w:szCs w:val="16"/>
              </w:rPr>
            </w:pPr>
          </w:p>
        </w:tc>
        <w:tc>
          <w:tcPr>
            <w:tcW w:w="229" w:type="pct"/>
          </w:tcPr>
          <w:p w14:paraId="388349D7" w14:textId="77777777" w:rsidR="00707116" w:rsidRPr="00E01025" w:rsidRDefault="00707116" w:rsidP="00266649">
            <w:pPr>
              <w:jc w:val="center"/>
              <w:rPr>
                <w:color w:val="000000"/>
                <w:sz w:val="16"/>
                <w:szCs w:val="16"/>
              </w:rPr>
            </w:pPr>
            <w:r w:rsidRPr="00E01025">
              <w:rPr>
                <w:rFonts w:ascii="Wingdings" w:hAnsi="Wingdings"/>
                <w:color w:val="000000"/>
                <w:sz w:val="16"/>
                <w:szCs w:val="16"/>
              </w:rPr>
              <w:t></w:t>
            </w:r>
            <w:r w:rsidRPr="00E01025">
              <w:rPr>
                <w:rFonts w:ascii="Wingdings" w:hAnsi="Wingdings"/>
                <w:color w:val="000000"/>
                <w:sz w:val="16"/>
                <w:szCs w:val="16"/>
              </w:rPr>
              <w:t></w:t>
            </w:r>
            <w:r w:rsidRPr="00E01025">
              <w:rPr>
                <w:rFonts w:ascii="Wingdings" w:hAnsi="Wingdings"/>
                <w:color w:val="000000"/>
                <w:sz w:val="16"/>
                <w:szCs w:val="16"/>
              </w:rPr>
              <w:t></w:t>
            </w:r>
            <w:r w:rsidRPr="00E01025">
              <w:rPr>
                <w:rFonts w:ascii="Wingdings" w:hAnsi="Wingdings"/>
                <w:color w:val="000000"/>
                <w:sz w:val="16"/>
                <w:szCs w:val="16"/>
              </w:rPr>
              <w:t></w:t>
            </w:r>
          </w:p>
        </w:tc>
        <w:tc>
          <w:tcPr>
            <w:tcW w:w="369" w:type="pct"/>
          </w:tcPr>
          <w:p w14:paraId="1FB495D3" w14:textId="77777777" w:rsidR="00707116" w:rsidRPr="00E01025" w:rsidRDefault="00707116" w:rsidP="00266649">
            <w:pPr>
              <w:jc w:val="center"/>
              <w:rPr>
                <w:color w:val="000000"/>
                <w:sz w:val="16"/>
                <w:szCs w:val="16"/>
              </w:rPr>
            </w:pPr>
          </w:p>
        </w:tc>
        <w:tc>
          <w:tcPr>
            <w:tcW w:w="735" w:type="pct"/>
          </w:tcPr>
          <w:p w14:paraId="6DE47586" w14:textId="77777777" w:rsidR="00707116" w:rsidRPr="009948D6" w:rsidRDefault="00707116" w:rsidP="00266649">
            <w:pPr>
              <w:rPr>
                <w:rFonts w:cs="Arial"/>
                <w:bCs/>
                <w:sz w:val="16"/>
                <w:szCs w:val="16"/>
              </w:rPr>
            </w:pPr>
            <w:r w:rsidRPr="009948D6">
              <w:rPr>
                <w:rFonts w:cs="Arial"/>
                <w:bCs/>
                <w:sz w:val="16"/>
                <w:szCs w:val="16"/>
              </w:rPr>
              <w:t>не позднее даты начала формирования Фонда; после завершения формирования Фонда - не позднее одного рабочего дня с даты его заключения (получения)</w:t>
            </w:r>
          </w:p>
        </w:tc>
        <w:tc>
          <w:tcPr>
            <w:tcW w:w="735" w:type="pct"/>
          </w:tcPr>
          <w:p w14:paraId="707D8685" w14:textId="77777777" w:rsidR="00707116" w:rsidRPr="009948D6" w:rsidRDefault="00707116" w:rsidP="00266649">
            <w:pPr>
              <w:rPr>
                <w:rFonts w:cs="Arial"/>
                <w:color w:val="000000"/>
                <w:sz w:val="16"/>
                <w:szCs w:val="16"/>
              </w:rPr>
            </w:pPr>
          </w:p>
        </w:tc>
        <w:tc>
          <w:tcPr>
            <w:tcW w:w="708" w:type="pct"/>
          </w:tcPr>
          <w:p w14:paraId="1A9E8B70" w14:textId="77777777" w:rsidR="00707116" w:rsidRPr="009948D6" w:rsidRDefault="00707116" w:rsidP="00266649">
            <w:pPr>
              <w:rPr>
                <w:rFonts w:cs="Arial"/>
                <w:color w:val="000000"/>
                <w:sz w:val="16"/>
                <w:szCs w:val="16"/>
              </w:rPr>
            </w:pPr>
          </w:p>
        </w:tc>
      </w:tr>
      <w:tr w:rsidR="00337445" w:rsidRPr="009948D6" w14:paraId="32AF83E6" w14:textId="77777777" w:rsidTr="00641F00">
        <w:trPr>
          <w:trHeight w:val="351"/>
          <w:jc w:val="center"/>
        </w:trPr>
        <w:tc>
          <w:tcPr>
            <w:tcW w:w="203" w:type="pct"/>
            <w:noWrap/>
          </w:tcPr>
          <w:p w14:paraId="7F733318" w14:textId="77777777" w:rsidR="00707116" w:rsidRPr="009948D6" w:rsidRDefault="00707116" w:rsidP="00266649">
            <w:pPr>
              <w:rPr>
                <w:rFonts w:cs="Arial"/>
                <w:color w:val="000000"/>
                <w:sz w:val="16"/>
                <w:szCs w:val="16"/>
              </w:rPr>
            </w:pPr>
            <w:r w:rsidRPr="009948D6">
              <w:rPr>
                <w:rFonts w:cs="Arial"/>
                <w:color w:val="000000"/>
                <w:sz w:val="16"/>
                <w:szCs w:val="16"/>
              </w:rPr>
              <w:t>1.5.</w:t>
            </w:r>
          </w:p>
        </w:tc>
        <w:tc>
          <w:tcPr>
            <w:tcW w:w="1241" w:type="pct"/>
          </w:tcPr>
          <w:p w14:paraId="017C2DDD" w14:textId="77777777" w:rsidR="00707116" w:rsidRPr="009948D6" w:rsidRDefault="00707116" w:rsidP="00F743C6">
            <w:pPr>
              <w:rPr>
                <w:rFonts w:cs="Arial"/>
                <w:bCs/>
                <w:sz w:val="16"/>
                <w:szCs w:val="16"/>
              </w:rPr>
            </w:pPr>
            <w:r w:rsidRPr="009948D6">
              <w:rPr>
                <w:rFonts w:cs="Arial"/>
                <w:bCs/>
                <w:sz w:val="16"/>
                <w:szCs w:val="16"/>
              </w:rPr>
              <w:t xml:space="preserve">Договор об оказании услуг </w:t>
            </w:r>
            <w:r w:rsidR="00F743C6">
              <w:rPr>
                <w:rFonts w:cs="Arial"/>
                <w:bCs/>
                <w:sz w:val="16"/>
                <w:szCs w:val="16"/>
              </w:rPr>
              <w:t xml:space="preserve">по </w:t>
            </w:r>
            <w:r w:rsidRPr="009948D6">
              <w:rPr>
                <w:rFonts w:cs="Arial"/>
                <w:bCs/>
                <w:sz w:val="16"/>
                <w:szCs w:val="16"/>
              </w:rPr>
              <w:t>оцен</w:t>
            </w:r>
            <w:r w:rsidR="00F743C6">
              <w:rPr>
                <w:rFonts w:cs="Arial"/>
                <w:bCs/>
                <w:sz w:val="16"/>
                <w:szCs w:val="16"/>
              </w:rPr>
              <w:t>ке</w:t>
            </w:r>
            <w:r w:rsidRPr="009948D6">
              <w:rPr>
                <w:rFonts w:cs="Arial"/>
                <w:bCs/>
                <w:sz w:val="16"/>
                <w:szCs w:val="16"/>
              </w:rPr>
              <w:t xml:space="preserve"> (если ПДУ Фонда предусмотрен  конкретн</w:t>
            </w:r>
            <w:r w:rsidR="00F743C6">
              <w:rPr>
                <w:rFonts w:cs="Arial"/>
                <w:bCs/>
                <w:sz w:val="16"/>
                <w:szCs w:val="16"/>
              </w:rPr>
              <w:t>ый</w:t>
            </w:r>
            <w:r w:rsidRPr="009948D6">
              <w:rPr>
                <w:rFonts w:cs="Arial"/>
                <w:bCs/>
                <w:sz w:val="16"/>
                <w:szCs w:val="16"/>
              </w:rPr>
              <w:t xml:space="preserve"> оценщик)</w:t>
            </w:r>
          </w:p>
        </w:tc>
        <w:tc>
          <w:tcPr>
            <w:tcW w:w="413" w:type="pct"/>
          </w:tcPr>
          <w:p w14:paraId="13F81A6E"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p w14:paraId="301AA8B5" w14:textId="77777777" w:rsidR="00707116" w:rsidRPr="009948D6" w:rsidRDefault="00707116" w:rsidP="00266649">
            <w:pPr>
              <w:jc w:val="center"/>
              <w:rPr>
                <w:rFonts w:cs="Arial"/>
                <w:color w:val="000000"/>
                <w:sz w:val="16"/>
                <w:szCs w:val="16"/>
              </w:rPr>
            </w:pPr>
            <w:r w:rsidRPr="009948D6">
              <w:rPr>
                <w:rFonts w:cs="Arial"/>
                <w:color w:val="000000"/>
                <w:sz w:val="16"/>
                <w:szCs w:val="16"/>
              </w:rPr>
              <w:t>АИФ</w:t>
            </w:r>
          </w:p>
        </w:tc>
        <w:tc>
          <w:tcPr>
            <w:tcW w:w="367" w:type="pct"/>
          </w:tcPr>
          <w:p w14:paraId="09C6F652" w14:textId="77777777" w:rsidR="00707116" w:rsidRPr="00E01025" w:rsidRDefault="00707116" w:rsidP="00266649">
            <w:pPr>
              <w:jc w:val="center"/>
              <w:rPr>
                <w:color w:val="000000"/>
                <w:sz w:val="16"/>
                <w:szCs w:val="16"/>
              </w:rPr>
            </w:pPr>
          </w:p>
        </w:tc>
        <w:tc>
          <w:tcPr>
            <w:tcW w:w="229" w:type="pct"/>
          </w:tcPr>
          <w:p w14:paraId="30E4595B" w14:textId="77777777" w:rsidR="00707116" w:rsidRPr="00E01025" w:rsidRDefault="00707116" w:rsidP="00266649">
            <w:pPr>
              <w:jc w:val="center"/>
              <w:rPr>
                <w:color w:val="000000"/>
                <w:sz w:val="16"/>
                <w:szCs w:val="16"/>
              </w:rPr>
            </w:pPr>
            <w:r w:rsidRPr="00E01025">
              <w:rPr>
                <w:rFonts w:ascii="Wingdings" w:hAnsi="Wingdings"/>
                <w:color w:val="000000"/>
                <w:sz w:val="16"/>
                <w:szCs w:val="16"/>
              </w:rPr>
              <w:t></w:t>
            </w:r>
          </w:p>
        </w:tc>
        <w:tc>
          <w:tcPr>
            <w:tcW w:w="369" w:type="pct"/>
          </w:tcPr>
          <w:p w14:paraId="4344C4AC" w14:textId="77777777" w:rsidR="00707116" w:rsidRPr="00E01025" w:rsidRDefault="00707116" w:rsidP="00266649">
            <w:pPr>
              <w:jc w:val="center"/>
              <w:rPr>
                <w:color w:val="000000"/>
                <w:sz w:val="16"/>
                <w:szCs w:val="16"/>
              </w:rPr>
            </w:pPr>
          </w:p>
        </w:tc>
        <w:tc>
          <w:tcPr>
            <w:tcW w:w="735" w:type="pct"/>
          </w:tcPr>
          <w:p w14:paraId="4039DD0E" w14:textId="77777777" w:rsidR="00707116" w:rsidRPr="009948D6" w:rsidRDefault="00707116" w:rsidP="00266649">
            <w:pPr>
              <w:rPr>
                <w:rFonts w:cs="Arial"/>
                <w:bCs/>
                <w:sz w:val="16"/>
                <w:szCs w:val="16"/>
              </w:rPr>
            </w:pPr>
            <w:r w:rsidRPr="009948D6">
              <w:rPr>
                <w:rFonts w:cs="Arial"/>
                <w:bCs/>
                <w:sz w:val="16"/>
                <w:szCs w:val="16"/>
              </w:rPr>
              <w:t>не позднее даты начала формирования Фонда; после завершения формирования Фонда - не позднее одного рабочего дня с даты его заключения (получения)</w:t>
            </w:r>
          </w:p>
        </w:tc>
        <w:tc>
          <w:tcPr>
            <w:tcW w:w="735" w:type="pct"/>
          </w:tcPr>
          <w:p w14:paraId="06E226B9" w14:textId="77777777" w:rsidR="00707116" w:rsidRPr="009948D6" w:rsidRDefault="00707116" w:rsidP="00266649">
            <w:pPr>
              <w:rPr>
                <w:rFonts w:cs="Arial"/>
                <w:color w:val="000000"/>
                <w:sz w:val="16"/>
                <w:szCs w:val="16"/>
              </w:rPr>
            </w:pPr>
          </w:p>
        </w:tc>
        <w:tc>
          <w:tcPr>
            <w:tcW w:w="708" w:type="pct"/>
          </w:tcPr>
          <w:p w14:paraId="2CF4495F" w14:textId="77777777" w:rsidR="00707116" w:rsidRPr="009948D6" w:rsidRDefault="00707116" w:rsidP="00266649">
            <w:pPr>
              <w:rPr>
                <w:rFonts w:cs="Arial"/>
                <w:color w:val="000000"/>
                <w:sz w:val="16"/>
                <w:szCs w:val="16"/>
              </w:rPr>
            </w:pPr>
          </w:p>
        </w:tc>
      </w:tr>
      <w:tr w:rsidR="00337445" w:rsidRPr="009948D6" w14:paraId="375BA90E" w14:textId="77777777" w:rsidTr="00641F00">
        <w:trPr>
          <w:trHeight w:val="1200"/>
          <w:jc w:val="center"/>
        </w:trPr>
        <w:tc>
          <w:tcPr>
            <w:tcW w:w="203" w:type="pct"/>
            <w:noWrap/>
          </w:tcPr>
          <w:p w14:paraId="1263E5D9" w14:textId="77777777" w:rsidR="00707116" w:rsidRPr="009948D6" w:rsidRDefault="00707116" w:rsidP="00266649">
            <w:pPr>
              <w:rPr>
                <w:rFonts w:cs="Arial"/>
                <w:color w:val="000000"/>
                <w:sz w:val="16"/>
                <w:szCs w:val="16"/>
              </w:rPr>
            </w:pPr>
            <w:r w:rsidRPr="009948D6">
              <w:rPr>
                <w:rFonts w:cs="Arial"/>
                <w:color w:val="000000"/>
                <w:sz w:val="16"/>
                <w:szCs w:val="16"/>
              </w:rPr>
              <w:t>1.6.</w:t>
            </w:r>
          </w:p>
        </w:tc>
        <w:tc>
          <w:tcPr>
            <w:tcW w:w="1241" w:type="pct"/>
          </w:tcPr>
          <w:p w14:paraId="1D7580C3" w14:textId="77777777" w:rsidR="00707116" w:rsidRPr="009948D6" w:rsidRDefault="00707116" w:rsidP="00266649">
            <w:pPr>
              <w:rPr>
                <w:rFonts w:cs="Arial"/>
                <w:bCs/>
                <w:sz w:val="16"/>
                <w:szCs w:val="16"/>
              </w:rPr>
            </w:pPr>
            <w:r w:rsidRPr="009948D6">
              <w:rPr>
                <w:rFonts w:cs="Arial"/>
                <w:bCs/>
                <w:sz w:val="16"/>
                <w:szCs w:val="16"/>
              </w:rPr>
              <w:t>Договор с кредитной организацией об открытии банковского счета УК (Д.У. ПИФ) и уведомление об открытии расчетного счета УК Д.У. ПИФ</w:t>
            </w:r>
          </w:p>
        </w:tc>
        <w:tc>
          <w:tcPr>
            <w:tcW w:w="413" w:type="pct"/>
          </w:tcPr>
          <w:p w14:paraId="3FD984E4"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p w14:paraId="16CC06AE" w14:textId="77777777" w:rsidR="00707116" w:rsidRPr="009948D6" w:rsidRDefault="00707116" w:rsidP="00266649">
            <w:pPr>
              <w:jc w:val="center"/>
              <w:rPr>
                <w:rFonts w:cs="Arial"/>
                <w:color w:val="000000"/>
                <w:sz w:val="16"/>
                <w:szCs w:val="16"/>
              </w:rPr>
            </w:pPr>
            <w:r w:rsidRPr="009948D6">
              <w:rPr>
                <w:rFonts w:cs="Arial"/>
                <w:color w:val="000000"/>
                <w:sz w:val="16"/>
                <w:szCs w:val="16"/>
              </w:rPr>
              <w:t>АИФ</w:t>
            </w:r>
          </w:p>
        </w:tc>
        <w:tc>
          <w:tcPr>
            <w:tcW w:w="367" w:type="pct"/>
          </w:tcPr>
          <w:p w14:paraId="2C29119C" w14:textId="77777777" w:rsidR="00707116" w:rsidRPr="00E01025" w:rsidRDefault="00707116" w:rsidP="00266649">
            <w:pPr>
              <w:jc w:val="center"/>
              <w:rPr>
                <w:rFonts w:ascii="Wingdings" w:hAnsi="Wingdings"/>
                <w:color w:val="000000"/>
                <w:sz w:val="16"/>
                <w:szCs w:val="16"/>
              </w:rPr>
            </w:pPr>
          </w:p>
        </w:tc>
        <w:tc>
          <w:tcPr>
            <w:tcW w:w="229" w:type="pct"/>
          </w:tcPr>
          <w:p w14:paraId="3E9563B1" w14:textId="77777777" w:rsidR="00707116" w:rsidRPr="00E01025" w:rsidRDefault="00707116" w:rsidP="00266649">
            <w:pPr>
              <w:jc w:val="center"/>
              <w:rPr>
                <w:color w:val="000000"/>
                <w:sz w:val="16"/>
                <w:szCs w:val="16"/>
              </w:rPr>
            </w:pPr>
            <w:r w:rsidRPr="00E01025">
              <w:rPr>
                <w:rFonts w:ascii="Wingdings" w:hAnsi="Wingdings"/>
                <w:color w:val="000000"/>
                <w:sz w:val="16"/>
                <w:szCs w:val="16"/>
              </w:rPr>
              <w:t></w:t>
            </w:r>
          </w:p>
        </w:tc>
        <w:tc>
          <w:tcPr>
            <w:tcW w:w="369" w:type="pct"/>
          </w:tcPr>
          <w:p w14:paraId="041E44DC" w14:textId="77777777" w:rsidR="00707116" w:rsidRPr="00E01025" w:rsidRDefault="00707116" w:rsidP="00266649">
            <w:pPr>
              <w:jc w:val="center"/>
              <w:rPr>
                <w:color w:val="000000"/>
                <w:sz w:val="16"/>
                <w:szCs w:val="16"/>
              </w:rPr>
            </w:pPr>
          </w:p>
        </w:tc>
        <w:tc>
          <w:tcPr>
            <w:tcW w:w="735" w:type="pct"/>
          </w:tcPr>
          <w:p w14:paraId="1844714F" w14:textId="77777777" w:rsidR="00707116" w:rsidRPr="009948D6" w:rsidRDefault="00707116" w:rsidP="00266649">
            <w:pPr>
              <w:rPr>
                <w:rFonts w:cs="Arial"/>
                <w:bCs/>
                <w:sz w:val="16"/>
                <w:szCs w:val="16"/>
              </w:rPr>
            </w:pPr>
            <w:r w:rsidRPr="009948D6">
              <w:rPr>
                <w:rFonts w:cs="Arial"/>
                <w:bCs/>
                <w:sz w:val="16"/>
                <w:szCs w:val="16"/>
              </w:rPr>
              <w:t>не позднее даты начала формирования Фонда; после завершения формирования Фонда - не позднее одного рабочего дня с даты его заключения (получения)</w:t>
            </w:r>
          </w:p>
        </w:tc>
        <w:tc>
          <w:tcPr>
            <w:tcW w:w="735" w:type="pct"/>
          </w:tcPr>
          <w:p w14:paraId="14BB9ED2" w14:textId="77777777" w:rsidR="00707116" w:rsidRPr="009948D6" w:rsidRDefault="00707116" w:rsidP="00266649">
            <w:pPr>
              <w:rPr>
                <w:rFonts w:cs="Arial"/>
                <w:color w:val="000000"/>
                <w:sz w:val="16"/>
                <w:szCs w:val="16"/>
              </w:rPr>
            </w:pPr>
          </w:p>
        </w:tc>
        <w:tc>
          <w:tcPr>
            <w:tcW w:w="708" w:type="pct"/>
          </w:tcPr>
          <w:p w14:paraId="7CC89DD3" w14:textId="77777777" w:rsidR="00707116" w:rsidRPr="009948D6" w:rsidRDefault="00707116" w:rsidP="00266649">
            <w:pPr>
              <w:rPr>
                <w:rFonts w:cs="Arial"/>
                <w:color w:val="000000"/>
                <w:sz w:val="16"/>
                <w:szCs w:val="16"/>
              </w:rPr>
            </w:pPr>
          </w:p>
        </w:tc>
      </w:tr>
      <w:tr w:rsidR="00337445" w:rsidRPr="009948D6" w14:paraId="5FA9613C" w14:textId="77777777" w:rsidTr="00641F00">
        <w:trPr>
          <w:trHeight w:val="1200"/>
          <w:jc w:val="center"/>
        </w:trPr>
        <w:tc>
          <w:tcPr>
            <w:tcW w:w="203" w:type="pct"/>
            <w:noWrap/>
          </w:tcPr>
          <w:p w14:paraId="52714C3C" w14:textId="77777777" w:rsidR="00707116" w:rsidRPr="009948D6" w:rsidRDefault="00707116" w:rsidP="00266649">
            <w:pPr>
              <w:rPr>
                <w:rFonts w:cs="Arial"/>
                <w:color w:val="000000"/>
                <w:sz w:val="16"/>
                <w:szCs w:val="16"/>
              </w:rPr>
            </w:pPr>
            <w:r w:rsidRPr="009948D6">
              <w:rPr>
                <w:rFonts w:cs="Arial"/>
                <w:color w:val="000000"/>
                <w:sz w:val="16"/>
                <w:szCs w:val="16"/>
              </w:rPr>
              <w:t>1.7.</w:t>
            </w:r>
          </w:p>
        </w:tc>
        <w:tc>
          <w:tcPr>
            <w:tcW w:w="1241" w:type="pct"/>
          </w:tcPr>
          <w:p w14:paraId="5F8684F1" w14:textId="77777777" w:rsidR="00707116" w:rsidRPr="009948D6" w:rsidRDefault="00707116" w:rsidP="00266649">
            <w:pPr>
              <w:rPr>
                <w:rFonts w:cs="Arial"/>
                <w:bCs/>
                <w:sz w:val="16"/>
                <w:szCs w:val="16"/>
              </w:rPr>
            </w:pPr>
            <w:r w:rsidRPr="009948D6">
              <w:rPr>
                <w:rFonts w:cs="Arial"/>
                <w:bCs/>
                <w:sz w:val="16"/>
                <w:szCs w:val="16"/>
              </w:rPr>
              <w:t>Договор с кредитной организацией об открытии транзитного счета УК и уведомление о открытии транзитного счета УК</w:t>
            </w:r>
          </w:p>
        </w:tc>
        <w:tc>
          <w:tcPr>
            <w:tcW w:w="413" w:type="pct"/>
          </w:tcPr>
          <w:p w14:paraId="46A70803"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10EB3B9A" w14:textId="77777777" w:rsidR="00707116" w:rsidRPr="00E01025" w:rsidRDefault="00707116" w:rsidP="00266649">
            <w:pPr>
              <w:jc w:val="center"/>
              <w:rPr>
                <w:rFonts w:ascii="Wingdings" w:hAnsi="Wingdings"/>
                <w:color w:val="000000"/>
                <w:sz w:val="16"/>
                <w:szCs w:val="16"/>
              </w:rPr>
            </w:pPr>
          </w:p>
        </w:tc>
        <w:tc>
          <w:tcPr>
            <w:tcW w:w="229" w:type="pct"/>
          </w:tcPr>
          <w:p w14:paraId="2B5A34A0"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3EA1A203" w14:textId="77777777" w:rsidR="00707116" w:rsidRPr="00E01025" w:rsidRDefault="00707116" w:rsidP="00266649">
            <w:pPr>
              <w:jc w:val="center"/>
              <w:rPr>
                <w:color w:val="000000"/>
                <w:sz w:val="16"/>
                <w:szCs w:val="16"/>
              </w:rPr>
            </w:pPr>
          </w:p>
        </w:tc>
        <w:tc>
          <w:tcPr>
            <w:tcW w:w="735" w:type="pct"/>
          </w:tcPr>
          <w:p w14:paraId="59D1164B" w14:textId="77777777" w:rsidR="00707116" w:rsidRPr="009948D6" w:rsidRDefault="00707116" w:rsidP="00266649">
            <w:pPr>
              <w:rPr>
                <w:rFonts w:cs="Arial"/>
                <w:bCs/>
                <w:sz w:val="16"/>
                <w:szCs w:val="16"/>
              </w:rPr>
            </w:pPr>
            <w:r w:rsidRPr="009948D6">
              <w:rPr>
                <w:rFonts w:cs="Arial"/>
                <w:bCs/>
                <w:sz w:val="16"/>
                <w:szCs w:val="16"/>
              </w:rPr>
              <w:t xml:space="preserve">не позднее даты начала формирования Фонда; после завершения формирования Фонда - не позднее одного рабочего дня с даты его заключения </w:t>
            </w:r>
            <w:r w:rsidRPr="009948D6">
              <w:rPr>
                <w:rFonts w:cs="Arial"/>
                <w:bCs/>
                <w:sz w:val="16"/>
                <w:szCs w:val="16"/>
              </w:rPr>
              <w:lastRenderedPageBreak/>
              <w:t>(получения)</w:t>
            </w:r>
          </w:p>
        </w:tc>
        <w:tc>
          <w:tcPr>
            <w:tcW w:w="735" w:type="pct"/>
          </w:tcPr>
          <w:p w14:paraId="455126D8" w14:textId="77777777" w:rsidR="00707116" w:rsidRPr="009948D6" w:rsidRDefault="00707116" w:rsidP="00266649">
            <w:pPr>
              <w:rPr>
                <w:rFonts w:cs="Arial"/>
                <w:color w:val="000000"/>
                <w:sz w:val="16"/>
                <w:szCs w:val="16"/>
              </w:rPr>
            </w:pPr>
          </w:p>
        </w:tc>
        <w:tc>
          <w:tcPr>
            <w:tcW w:w="708" w:type="pct"/>
          </w:tcPr>
          <w:p w14:paraId="554C0003" w14:textId="77777777" w:rsidR="00707116" w:rsidRPr="009948D6" w:rsidRDefault="00707116" w:rsidP="00266649">
            <w:pPr>
              <w:rPr>
                <w:rFonts w:cs="Arial"/>
                <w:color w:val="000000"/>
                <w:sz w:val="16"/>
                <w:szCs w:val="16"/>
              </w:rPr>
            </w:pPr>
          </w:p>
        </w:tc>
      </w:tr>
      <w:tr w:rsidR="00337445" w:rsidRPr="009948D6" w14:paraId="2D368781" w14:textId="77777777" w:rsidTr="00641F00">
        <w:trPr>
          <w:trHeight w:val="938"/>
          <w:jc w:val="center"/>
        </w:trPr>
        <w:tc>
          <w:tcPr>
            <w:tcW w:w="203" w:type="pct"/>
            <w:noWrap/>
          </w:tcPr>
          <w:p w14:paraId="00041517" w14:textId="77777777" w:rsidR="00707116" w:rsidRPr="009948D6" w:rsidRDefault="00707116" w:rsidP="00266649">
            <w:pPr>
              <w:rPr>
                <w:rFonts w:cs="Arial"/>
                <w:color w:val="000000"/>
                <w:sz w:val="16"/>
                <w:szCs w:val="16"/>
              </w:rPr>
            </w:pPr>
            <w:r w:rsidRPr="009948D6">
              <w:rPr>
                <w:rFonts w:cs="Arial"/>
                <w:color w:val="000000"/>
                <w:sz w:val="16"/>
                <w:szCs w:val="16"/>
              </w:rPr>
              <w:t>1.8.</w:t>
            </w:r>
          </w:p>
        </w:tc>
        <w:tc>
          <w:tcPr>
            <w:tcW w:w="1241" w:type="pct"/>
          </w:tcPr>
          <w:p w14:paraId="37A9C21D" w14:textId="77777777" w:rsidR="00707116" w:rsidRPr="009948D6" w:rsidRDefault="00707116" w:rsidP="00266649">
            <w:pPr>
              <w:rPr>
                <w:rFonts w:cs="Arial"/>
                <w:bCs/>
                <w:sz w:val="16"/>
                <w:szCs w:val="16"/>
              </w:rPr>
            </w:pPr>
            <w:r w:rsidRPr="009948D6">
              <w:rPr>
                <w:rFonts w:cs="Arial"/>
                <w:sz w:val="16"/>
                <w:szCs w:val="16"/>
              </w:rPr>
              <w:t>Договор с профессиональным участником РЦБ и уведомление об открытии брокерского счета</w:t>
            </w:r>
          </w:p>
        </w:tc>
        <w:tc>
          <w:tcPr>
            <w:tcW w:w="413" w:type="pct"/>
          </w:tcPr>
          <w:p w14:paraId="06889334"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p w14:paraId="4083E9DD" w14:textId="77777777" w:rsidR="00707116" w:rsidRPr="009948D6" w:rsidRDefault="00707116" w:rsidP="00266649">
            <w:pPr>
              <w:jc w:val="center"/>
              <w:rPr>
                <w:rFonts w:cs="Arial"/>
                <w:color w:val="000000"/>
                <w:sz w:val="16"/>
                <w:szCs w:val="16"/>
              </w:rPr>
            </w:pPr>
            <w:r w:rsidRPr="009948D6">
              <w:rPr>
                <w:rFonts w:cs="Arial"/>
                <w:color w:val="000000"/>
                <w:sz w:val="16"/>
                <w:szCs w:val="16"/>
              </w:rPr>
              <w:t>АИФ</w:t>
            </w:r>
          </w:p>
        </w:tc>
        <w:tc>
          <w:tcPr>
            <w:tcW w:w="367" w:type="pct"/>
          </w:tcPr>
          <w:p w14:paraId="1FAF9110" w14:textId="77777777" w:rsidR="00707116" w:rsidRPr="00E01025" w:rsidRDefault="00707116" w:rsidP="00266649">
            <w:pPr>
              <w:jc w:val="center"/>
              <w:rPr>
                <w:rFonts w:ascii="Wingdings" w:hAnsi="Wingdings"/>
                <w:color w:val="000000"/>
                <w:sz w:val="16"/>
                <w:szCs w:val="16"/>
              </w:rPr>
            </w:pPr>
          </w:p>
        </w:tc>
        <w:tc>
          <w:tcPr>
            <w:tcW w:w="229" w:type="pct"/>
          </w:tcPr>
          <w:p w14:paraId="2D5CDB1F"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5E4EF29A" w14:textId="77777777" w:rsidR="00707116" w:rsidRPr="00E01025" w:rsidRDefault="00707116" w:rsidP="00266649">
            <w:pPr>
              <w:jc w:val="center"/>
              <w:rPr>
                <w:color w:val="000000"/>
                <w:sz w:val="16"/>
                <w:szCs w:val="16"/>
              </w:rPr>
            </w:pPr>
          </w:p>
        </w:tc>
        <w:tc>
          <w:tcPr>
            <w:tcW w:w="735" w:type="pct"/>
          </w:tcPr>
          <w:p w14:paraId="15BDDC95" w14:textId="77777777" w:rsidR="00707116" w:rsidRPr="009948D6" w:rsidRDefault="00707116" w:rsidP="00266649">
            <w:pPr>
              <w:rPr>
                <w:rFonts w:cs="Arial"/>
                <w:bCs/>
                <w:sz w:val="16"/>
                <w:szCs w:val="16"/>
              </w:rPr>
            </w:pPr>
            <w:r w:rsidRPr="009948D6">
              <w:rPr>
                <w:rFonts w:cs="Arial"/>
                <w:bCs/>
                <w:sz w:val="16"/>
                <w:szCs w:val="16"/>
              </w:rPr>
              <w:t>по факту заключения, но не позднее одного рабочего дня с даты его заключения (получения)</w:t>
            </w:r>
          </w:p>
        </w:tc>
        <w:tc>
          <w:tcPr>
            <w:tcW w:w="735" w:type="pct"/>
          </w:tcPr>
          <w:p w14:paraId="2FC4036A" w14:textId="77777777" w:rsidR="00707116" w:rsidRPr="009948D6" w:rsidRDefault="00707116" w:rsidP="00266649">
            <w:pPr>
              <w:rPr>
                <w:rFonts w:cs="Arial"/>
                <w:color w:val="000000"/>
                <w:sz w:val="16"/>
                <w:szCs w:val="16"/>
              </w:rPr>
            </w:pPr>
          </w:p>
        </w:tc>
        <w:tc>
          <w:tcPr>
            <w:tcW w:w="708" w:type="pct"/>
          </w:tcPr>
          <w:p w14:paraId="0DC3D7B2" w14:textId="77777777" w:rsidR="00707116" w:rsidRPr="009948D6" w:rsidRDefault="00707116" w:rsidP="00266649">
            <w:pPr>
              <w:rPr>
                <w:rFonts w:cs="Arial"/>
                <w:color w:val="000000"/>
                <w:sz w:val="16"/>
                <w:szCs w:val="16"/>
              </w:rPr>
            </w:pPr>
          </w:p>
        </w:tc>
      </w:tr>
      <w:tr w:rsidR="00337445" w:rsidRPr="009948D6" w14:paraId="7DA2B4E6" w14:textId="77777777" w:rsidTr="00641F00">
        <w:trPr>
          <w:trHeight w:val="814"/>
          <w:jc w:val="center"/>
        </w:trPr>
        <w:tc>
          <w:tcPr>
            <w:tcW w:w="203" w:type="pct"/>
            <w:noWrap/>
          </w:tcPr>
          <w:p w14:paraId="1FF9306A" w14:textId="77777777" w:rsidR="00707116" w:rsidRPr="009948D6" w:rsidRDefault="00707116" w:rsidP="00266649">
            <w:pPr>
              <w:rPr>
                <w:rFonts w:cs="Arial"/>
                <w:color w:val="000000"/>
                <w:sz w:val="16"/>
                <w:szCs w:val="16"/>
              </w:rPr>
            </w:pPr>
            <w:r w:rsidRPr="009948D6">
              <w:rPr>
                <w:rFonts w:cs="Arial"/>
                <w:color w:val="000000"/>
                <w:sz w:val="16"/>
                <w:szCs w:val="16"/>
              </w:rPr>
              <w:t>1.9.</w:t>
            </w:r>
          </w:p>
        </w:tc>
        <w:tc>
          <w:tcPr>
            <w:tcW w:w="1241" w:type="pct"/>
          </w:tcPr>
          <w:p w14:paraId="35C3101A" w14:textId="77777777" w:rsidR="00707116" w:rsidRPr="009948D6" w:rsidRDefault="00707116" w:rsidP="00266649">
            <w:pPr>
              <w:rPr>
                <w:rFonts w:cs="Arial"/>
                <w:bCs/>
                <w:sz w:val="16"/>
                <w:szCs w:val="16"/>
              </w:rPr>
            </w:pPr>
            <w:r w:rsidRPr="009948D6">
              <w:rPr>
                <w:rFonts w:cs="Arial"/>
                <w:sz w:val="16"/>
                <w:szCs w:val="16"/>
              </w:rPr>
              <w:t>Поручение на проведение депозитарной операции (в соответствии с Условиями)</w:t>
            </w:r>
          </w:p>
        </w:tc>
        <w:tc>
          <w:tcPr>
            <w:tcW w:w="413" w:type="pct"/>
          </w:tcPr>
          <w:p w14:paraId="174D74C3"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p w14:paraId="118522FA" w14:textId="77777777" w:rsidR="00707116" w:rsidRPr="009948D6" w:rsidRDefault="00707116" w:rsidP="00266649">
            <w:pPr>
              <w:jc w:val="center"/>
              <w:rPr>
                <w:rFonts w:cs="Arial"/>
                <w:color w:val="000000"/>
                <w:sz w:val="16"/>
                <w:szCs w:val="16"/>
              </w:rPr>
            </w:pPr>
            <w:r w:rsidRPr="009948D6">
              <w:rPr>
                <w:rFonts w:cs="Arial"/>
                <w:color w:val="000000"/>
                <w:sz w:val="16"/>
                <w:szCs w:val="16"/>
              </w:rPr>
              <w:t>АИФ</w:t>
            </w:r>
          </w:p>
        </w:tc>
        <w:tc>
          <w:tcPr>
            <w:tcW w:w="367" w:type="pct"/>
          </w:tcPr>
          <w:p w14:paraId="3B9B84E5" w14:textId="77777777" w:rsidR="00707116" w:rsidRPr="00E01025" w:rsidRDefault="00707116" w:rsidP="00266649">
            <w:pPr>
              <w:jc w:val="center"/>
              <w:rPr>
                <w:rFonts w:ascii="Wingdings" w:hAnsi="Wingdings"/>
                <w:color w:val="000000"/>
                <w:sz w:val="16"/>
                <w:szCs w:val="16"/>
              </w:rPr>
            </w:pPr>
          </w:p>
        </w:tc>
        <w:tc>
          <w:tcPr>
            <w:tcW w:w="229" w:type="pct"/>
          </w:tcPr>
          <w:p w14:paraId="5846283F" w14:textId="77777777" w:rsidR="00707116" w:rsidRPr="00E01025" w:rsidRDefault="00707116" w:rsidP="00266649">
            <w:pPr>
              <w:jc w:val="center"/>
              <w:rPr>
                <w:rFonts w:ascii="Wingdings" w:hAnsi="Wingdings"/>
                <w:color w:val="000000"/>
                <w:sz w:val="16"/>
                <w:szCs w:val="16"/>
              </w:rPr>
            </w:pPr>
          </w:p>
        </w:tc>
        <w:tc>
          <w:tcPr>
            <w:tcW w:w="369" w:type="pct"/>
          </w:tcPr>
          <w:p w14:paraId="1682D7AD" w14:textId="77777777" w:rsidR="00707116" w:rsidRPr="00E01025" w:rsidRDefault="00707116" w:rsidP="00266649">
            <w:pPr>
              <w:jc w:val="center"/>
              <w:rPr>
                <w:color w:val="000000"/>
                <w:sz w:val="16"/>
                <w:szCs w:val="16"/>
              </w:rPr>
            </w:pPr>
            <w:r w:rsidRPr="00E01025">
              <w:rPr>
                <w:rFonts w:ascii="Wingdings" w:hAnsi="Wingdings"/>
                <w:color w:val="000000"/>
                <w:sz w:val="16"/>
                <w:szCs w:val="16"/>
              </w:rPr>
              <w:t></w:t>
            </w:r>
          </w:p>
        </w:tc>
        <w:tc>
          <w:tcPr>
            <w:tcW w:w="735" w:type="pct"/>
          </w:tcPr>
          <w:p w14:paraId="3498B2B5" w14:textId="77777777" w:rsidR="00707116" w:rsidRPr="009948D6" w:rsidRDefault="00707116" w:rsidP="00266649">
            <w:pPr>
              <w:rPr>
                <w:rFonts w:cs="Arial"/>
                <w:bCs/>
                <w:sz w:val="16"/>
                <w:szCs w:val="16"/>
              </w:rPr>
            </w:pPr>
            <w:r w:rsidRPr="009948D6">
              <w:rPr>
                <w:rFonts w:cs="Arial"/>
                <w:bCs/>
                <w:sz w:val="16"/>
                <w:szCs w:val="16"/>
              </w:rPr>
              <w:t>в срок, установленный Условиями</w:t>
            </w:r>
          </w:p>
        </w:tc>
        <w:tc>
          <w:tcPr>
            <w:tcW w:w="735" w:type="pct"/>
          </w:tcPr>
          <w:p w14:paraId="610C9FB2" w14:textId="77777777" w:rsidR="00707116" w:rsidRPr="009948D6" w:rsidRDefault="00707116" w:rsidP="00266649">
            <w:pPr>
              <w:rPr>
                <w:rFonts w:cs="Arial"/>
                <w:color w:val="000000"/>
                <w:sz w:val="16"/>
                <w:szCs w:val="16"/>
              </w:rPr>
            </w:pPr>
            <w:r w:rsidRPr="009948D6">
              <w:rPr>
                <w:rFonts w:cs="Arial"/>
                <w:color w:val="000000"/>
                <w:sz w:val="16"/>
                <w:szCs w:val="16"/>
              </w:rPr>
              <w:t xml:space="preserve">  </w:t>
            </w:r>
          </w:p>
        </w:tc>
        <w:tc>
          <w:tcPr>
            <w:tcW w:w="708" w:type="pct"/>
          </w:tcPr>
          <w:p w14:paraId="3C57569E" w14:textId="77777777" w:rsidR="00707116" w:rsidRPr="009948D6" w:rsidRDefault="00707116" w:rsidP="00266649">
            <w:pPr>
              <w:rPr>
                <w:rFonts w:cs="Arial"/>
                <w:color w:val="000000"/>
                <w:sz w:val="16"/>
                <w:szCs w:val="16"/>
              </w:rPr>
            </w:pPr>
          </w:p>
        </w:tc>
      </w:tr>
      <w:tr w:rsidR="00337445" w:rsidRPr="009948D6" w14:paraId="791E6EAE" w14:textId="77777777" w:rsidTr="00641F00">
        <w:trPr>
          <w:trHeight w:val="1036"/>
          <w:jc w:val="center"/>
        </w:trPr>
        <w:tc>
          <w:tcPr>
            <w:tcW w:w="203" w:type="pct"/>
            <w:noWrap/>
          </w:tcPr>
          <w:p w14:paraId="6602E306" w14:textId="77777777" w:rsidR="00707116" w:rsidRPr="009948D6" w:rsidRDefault="00707116" w:rsidP="00266649">
            <w:pPr>
              <w:rPr>
                <w:rFonts w:cs="Arial"/>
                <w:color w:val="000000"/>
                <w:sz w:val="16"/>
                <w:szCs w:val="16"/>
              </w:rPr>
            </w:pPr>
            <w:r w:rsidRPr="009948D6">
              <w:rPr>
                <w:rFonts w:cs="Arial"/>
                <w:color w:val="000000"/>
                <w:sz w:val="16"/>
                <w:szCs w:val="16"/>
              </w:rPr>
              <w:t>1.10.</w:t>
            </w:r>
          </w:p>
        </w:tc>
        <w:tc>
          <w:tcPr>
            <w:tcW w:w="1241" w:type="pct"/>
          </w:tcPr>
          <w:p w14:paraId="17CC469B" w14:textId="77777777" w:rsidR="00707116" w:rsidRPr="009948D6" w:rsidRDefault="00707116" w:rsidP="00266649">
            <w:pPr>
              <w:rPr>
                <w:rFonts w:cs="Arial"/>
                <w:sz w:val="16"/>
                <w:szCs w:val="16"/>
              </w:rPr>
            </w:pPr>
            <w:r w:rsidRPr="009948D6">
              <w:rPr>
                <w:rFonts w:cs="Arial"/>
                <w:sz w:val="16"/>
                <w:szCs w:val="16"/>
              </w:rPr>
              <w:t>Перечень имущества, составляющего покрытие совокупной короткой позиции</w:t>
            </w:r>
          </w:p>
          <w:p w14:paraId="12BD7197" w14:textId="77777777" w:rsidR="00707116" w:rsidRPr="009948D6" w:rsidRDefault="00707116" w:rsidP="00266649">
            <w:pPr>
              <w:rPr>
                <w:rFonts w:cs="Arial"/>
                <w:bCs/>
                <w:sz w:val="16"/>
                <w:szCs w:val="16"/>
              </w:rPr>
            </w:pPr>
            <w:r w:rsidRPr="009948D6">
              <w:rPr>
                <w:rFonts w:cs="Arial"/>
                <w:sz w:val="16"/>
                <w:szCs w:val="16"/>
              </w:rPr>
              <w:t>(если ПДУ предусмотрено инвестирование в финансовые инструменты по срочным контрактам)</w:t>
            </w:r>
          </w:p>
        </w:tc>
        <w:tc>
          <w:tcPr>
            <w:tcW w:w="413" w:type="pct"/>
          </w:tcPr>
          <w:p w14:paraId="08BB7A10"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p w14:paraId="1B4660E0" w14:textId="77777777" w:rsidR="00707116" w:rsidRPr="009948D6" w:rsidRDefault="00707116" w:rsidP="00266649">
            <w:pPr>
              <w:jc w:val="center"/>
              <w:rPr>
                <w:rFonts w:cs="Arial"/>
                <w:color w:val="000000"/>
                <w:sz w:val="16"/>
                <w:szCs w:val="16"/>
              </w:rPr>
            </w:pPr>
            <w:r w:rsidRPr="009948D6">
              <w:rPr>
                <w:rFonts w:cs="Arial"/>
                <w:color w:val="000000"/>
                <w:sz w:val="16"/>
                <w:szCs w:val="16"/>
              </w:rPr>
              <w:t>АИФ</w:t>
            </w:r>
          </w:p>
        </w:tc>
        <w:tc>
          <w:tcPr>
            <w:tcW w:w="367" w:type="pct"/>
          </w:tcPr>
          <w:p w14:paraId="75FF3987" w14:textId="77777777" w:rsidR="00707116" w:rsidRPr="00E01025" w:rsidRDefault="00707116" w:rsidP="00266649">
            <w:pPr>
              <w:jc w:val="center"/>
              <w:rPr>
                <w:rFonts w:ascii="Wingdings" w:hAnsi="Wingdings"/>
                <w:color w:val="000000"/>
                <w:sz w:val="16"/>
                <w:szCs w:val="16"/>
              </w:rPr>
            </w:pPr>
          </w:p>
        </w:tc>
        <w:tc>
          <w:tcPr>
            <w:tcW w:w="229" w:type="pct"/>
          </w:tcPr>
          <w:p w14:paraId="5B4EED2C" w14:textId="77777777" w:rsidR="00707116" w:rsidRPr="00E01025" w:rsidRDefault="00707116" w:rsidP="00266649">
            <w:pPr>
              <w:jc w:val="center"/>
              <w:rPr>
                <w:rFonts w:ascii="Wingdings" w:hAnsi="Wingdings"/>
                <w:color w:val="000000"/>
                <w:sz w:val="16"/>
                <w:szCs w:val="16"/>
              </w:rPr>
            </w:pPr>
          </w:p>
        </w:tc>
        <w:tc>
          <w:tcPr>
            <w:tcW w:w="369" w:type="pct"/>
          </w:tcPr>
          <w:p w14:paraId="7DED9802" w14:textId="77777777" w:rsidR="00707116" w:rsidRPr="00E01025" w:rsidRDefault="00707116" w:rsidP="00266649">
            <w:pPr>
              <w:jc w:val="center"/>
              <w:rPr>
                <w:color w:val="000000"/>
                <w:sz w:val="16"/>
                <w:szCs w:val="16"/>
              </w:rPr>
            </w:pPr>
            <w:r w:rsidRPr="00E01025">
              <w:rPr>
                <w:rFonts w:ascii="Wingdings" w:hAnsi="Wingdings"/>
                <w:color w:val="000000"/>
                <w:sz w:val="16"/>
                <w:szCs w:val="16"/>
              </w:rPr>
              <w:t></w:t>
            </w:r>
          </w:p>
        </w:tc>
        <w:tc>
          <w:tcPr>
            <w:tcW w:w="735" w:type="pct"/>
          </w:tcPr>
          <w:p w14:paraId="1EED7B91" w14:textId="77777777" w:rsidR="00707116" w:rsidRPr="009948D6" w:rsidRDefault="00707116" w:rsidP="00266649">
            <w:pPr>
              <w:rPr>
                <w:rFonts w:cs="Arial"/>
                <w:bCs/>
                <w:sz w:val="16"/>
                <w:szCs w:val="16"/>
              </w:rPr>
            </w:pPr>
            <w:r w:rsidRPr="009948D6">
              <w:rPr>
                <w:rFonts w:cs="Arial"/>
                <w:bCs/>
                <w:sz w:val="16"/>
                <w:szCs w:val="16"/>
              </w:rPr>
              <w:t>Не позднее следующего рабочего дня, следующего за днем его составления или изменения</w:t>
            </w:r>
          </w:p>
        </w:tc>
        <w:tc>
          <w:tcPr>
            <w:tcW w:w="735" w:type="pct"/>
          </w:tcPr>
          <w:p w14:paraId="17AA2073" w14:textId="77777777" w:rsidR="00707116" w:rsidRPr="009948D6" w:rsidRDefault="00707116" w:rsidP="00266649">
            <w:pPr>
              <w:rPr>
                <w:rFonts w:cs="Arial"/>
                <w:color w:val="000000"/>
                <w:sz w:val="16"/>
                <w:szCs w:val="16"/>
              </w:rPr>
            </w:pPr>
          </w:p>
        </w:tc>
        <w:tc>
          <w:tcPr>
            <w:tcW w:w="708" w:type="pct"/>
          </w:tcPr>
          <w:p w14:paraId="74ABAD26" w14:textId="77777777" w:rsidR="00707116" w:rsidRPr="009948D6" w:rsidRDefault="00707116" w:rsidP="00266649">
            <w:pPr>
              <w:rPr>
                <w:rFonts w:cs="Arial"/>
                <w:color w:val="000000"/>
                <w:sz w:val="16"/>
                <w:szCs w:val="16"/>
              </w:rPr>
            </w:pPr>
          </w:p>
        </w:tc>
      </w:tr>
      <w:tr w:rsidR="00337445" w:rsidRPr="009948D6" w14:paraId="59B75A7A" w14:textId="77777777" w:rsidTr="00641F00">
        <w:trPr>
          <w:trHeight w:val="1250"/>
          <w:jc w:val="center"/>
        </w:trPr>
        <w:tc>
          <w:tcPr>
            <w:tcW w:w="203" w:type="pct"/>
            <w:noWrap/>
          </w:tcPr>
          <w:p w14:paraId="1F890E5C" w14:textId="77777777" w:rsidR="00707116" w:rsidRPr="009948D6" w:rsidRDefault="00707116" w:rsidP="00266649">
            <w:pPr>
              <w:rPr>
                <w:rFonts w:cs="Arial"/>
                <w:color w:val="000000"/>
                <w:sz w:val="16"/>
                <w:szCs w:val="16"/>
              </w:rPr>
            </w:pPr>
            <w:r w:rsidRPr="009948D6">
              <w:rPr>
                <w:rFonts w:cs="Arial"/>
                <w:color w:val="000000"/>
                <w:sz w:val="16"/>
                <w:szCs w:val="16"/>
              </w:rPr>
              <w:t>1.11.</w:t>
            </w:r>
          </w:p>
        </w:tc>
        <w:tc>
          <w:tcPr>
            <w:tcW w:w="1241" w:type="pct"/>
          </w:tcPr>
          <w:p w14:paraId="67F8B0B8" w14:textId="77777777" w:rsidR="00707116" w:rsidRPr="009948D6" w:rsidRDefault="00707116" w:rsidP="00266649">
            <w:pPr>
              <w:rPr>
                <w:rFonts w:cs="Arial"/>
                <w:sz w:val="16"/>
                <w:szCs w:val="16"/>
              </w:rPr>
            </w:pPr>
            <w:r w:rsidRPr="009948D6">
              <w:rPr>
                <w:rFonts w:cs="Arial"/>
                <w:sz w:val="16"/>
                <w:szCs w:val="16"/>
              </w:rPr>
              <w:t>Отчет о начисленном налоге в отношении лиц, имеющих право на получение денежной компенсации при погашении инвестиционных паев/выплате промежуточного дохода владельцам инвестиционных паев</w:t>
            </w:r>
          </w:p>
        </w:tc>
        <w:tc>
          <w:tcPr>
            <w:tcW w:w="413" w:type="pct"/>
          </w:tcPr>
          <w:p w14:paraId="4AA05FC1"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058651F3" w14:textId="77777777" w:rsidR="00707116" w:rsidRPr="00E01025" w:rsidRDefault="00707116" w:rsidP="00266649">
            <w:pPr>
              <w:jc w:val="center"/>
              <w:rPr>
                <w:rFonts w:ascii="Wingdings" w:hAnsi="Wingdings"/>
                <w:color w:val="000000"/>
                <w:sz w:val="16"/>
                <w:szCs w:val="16"/>
              </w:rPr>
            </w:pPr>
          </w:p>
        </w:tc>
        <w:tc>
          <w:tcPr>
            <w:tcW w:w="229" w:type="pct"/>
          </w:tcPr>
          <w:p w14:paraId="0D027ACC" w14:textId="77777777" w:rsidR="00707116" w:rsidRPr="00E01025" w:rsidRDefault="00707116" w:rsidP="00266649">
            <w:pPr>
              <w:jc w:val="center"/>
              <w:rPr>
                <w:rFonts w:ascii="Wingdings" w:hAnsi="Wingdings"/>
                <w:color w:val="000000"/>
                <w:sz w:val="16"/>
                <w:szCs w:val="16"/>
              </w:rPr>
            </w:pPr>
          </w:p>
        </w:tc>
        <w:tc>
          <w:tcPr>
            <w:tcW w:w="369" w:type="pct"/>
          </w:tcPr>
          <w:p w14:paraId="332D9B55"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77ACE0B2" w14:textId="09A2D0E6" w:rsidR="00707116" w:rsidRPr="009948D6" w:rsidRDefault="00F00D21" w:rsidP="00F00D21">
            <w:pPr>
              <w:rPr>
                <w:rFonts w:cs="Arial"/>
                <w:bCs/>
                <w:sz w:val="16"/>
                <w:szCs w:val="16"/>
              </w:rPr>
            </w:pPr>
            <w:r>
              <w:rPr>
                <w:rFonts w:cs="Arial"/>
                <w:bCs/>
                <w:sz w:val="16"/>
                <w:szCs w:val="16"/>
              </w:rPr>
              <w:t>по факту расчета налога,</w:t>
            </w:r>
            <w:r w:rsidR="00707116" w:rsidRPr="009948D6">
              <w:rPr>
                <w:rFonts w:cs="Arial"/>
                <w:bCs/>
                <w:sz w:val="16"/>
                <w:szCs w:val="16"/>
              </w:rPr>
              <w:t xml:space="preserve"> (но не позднее 11:00 дня выплаты денежной компенсации/промежуточного дохода)</w:t>
            </w:r>
          </w:p>
        </w:tc>
        <w:tc>
          <w:tcPr>
            <w:tcW w:w="735" w:type="pct"/>
          </w:tcPr>
          <w:p w14:paraId="3E34FE2E" w14:textId="77777777" w:rsidR="00707116" w:rsidRPr="009948D6" w:rsidRDefault="00707116" w:rsidP="00266649">
            <w:pPr>
              <w:rPr>
                <w:rFonts w:cs="Arial"/>
                <w:color w:val="000000"/>
                <w:sz w:val="16"/>
                <w:szCs w:val="16"/>
              </w:rPr>
            </w:pPr>
          </w:p>
        </w:tc>
        <w:tc>
          <w:tcPr>
            <w:tcW w:w="708" w:type="pct"/>
          </w:tcPr>
          <w:p w14:paraId="12080BBF" w14:textId="77777777" w:rsidR="00707116" w:rsidRPr="009948D6" w:rsidRDefault="00707116" w:rsidP="00266649">
            <w:pPr>
              <w:rPr>
                <w:rFonts w:cs="Arial"/>
                <w:color w:val="000000"/>
                <w:sz w:val="16"/>
                <w:szCs w:val="16"/>
              </w:rPr>
            </w:pPr>
          </w:p>
        </w:tc>
      </w:tr>
      <w:tr w:rsidR="00337445" w:rsidRPr="009948D6" w14:paraId="79289445" w14:textId="77777777" w:rsidTr="00641F00">
        <w:trPr>
          <w:trHeight w:val="493"/>
          <w:jc w:val="center"/>
        </w:trPr>
        <w:tc>
          <w:tcPr>
            <w:tcW w:w="203" w:type="pct"/>
            <w:noWrap/>
          </w:tcPr>
          <w:p w14:paraId="6A16EE15" w14:textId="77777777" w:rsidR="00707116" w:rsidRPr="009948D6" w:rsidRDefault="00707116" w:rsidP="00266649">
            <w:pPr>
              <w:rPr>
                <w:rFonts w:cs="Arial"/>
                <w:color w:val="000000"/>
                <w:sz w:val="16"/>
                <w:szCs w:val="16"/>
              </w:rPr>
            </w:pPr>
            <w:r w:rsidRPr="009948D6">
              <w:rPr>
                <w:rFonts w:cs="Arial"/>
                <w:color w:val="000000"/>
                <w:sz w:val="16"/>
                <w:szCs w:val="16"/>
              </w:rPr>
              <w:t>1.12.</w:t>
            </w:r>
          </w:p>
        </w:tc>
        <w:tc>
          <w:tcPr>
            <w:tcW w:w="1241" w:type="pct"/>
          </w:tcPr>
          <w:p w14:paraId="0CB88DD3" w14:textId="77777777" w:rsidR="00707116" w:rsidRPr="009948D6" w:rsidRDefault="00707116" w:rsidP="00266649">
            <w:pPr>
              <w:rPr>
                <w:rFonts w:cs="Arial"/>
                <w:sz w:val="16"/>
                <w:szCs w:val="16"/>
              </w:rPr>
            </w:pPr>
            <w:r w:rsidRPr="009948D6">
              <w:rPr>
                <w:rFonts w:cs="Arial"/>
                <w:sz w:val="16"/>
                <w:szCs w:val="16"/>
              </w:rPr>
              <w:t>Первичные документы о размещении активов АИФ/ПИФ (в соответствии с категорией АИФ/ПИФ):</w:t>
            </w:r>
          </w:p>
          <w:p w14:paraId="1F25843D" w14:textId="77777777" w:rsidR="00707116" w:rsidRPr="009948D6" w:rsidRDefault="00707116" w:rsidP="00266649">
            <w:pPr>
              <w:spacing w:after="0"/>
              <w:rPr>
                <w:rFonts w:cs="Arial"/>
                <w:sz w:val="16"/>
                <w:szCs w:val="16"/>
              </w:rPr>
            </w:pPr>
            <w:r w:rsidRPr="009948D6">
              <w:rPr>
                <w:rFonts w:cs="Arial"/>
                <w:sz w:val="16"/>
                <w:szCs w:val="16"/>
              </w:rPr>
              <w:t>•</w:t>
            </w:r>
            <w:r w:rsidRPr="009948D6">
              <w:rPr>
                <w:rFonts w:cs="Arial"/>
                <w:sz w:val="16"/>
                <w:szCs w:val="16"/>
              </w:rPr>
              <w:tab/>
              <w:t>Договоры, на основании которых осуществляется распоряжение имуществом, включая, но не ограничиваясь,  договоры купли-продажи, договоры банковского вклада, договоры займа, уступки, кредитные договоры и иные;</w:t>
            </w:r>
          </w:p>
          <w:p w14:paraId="7D4ECE8E" w14:textId="77777777" w:rsidR="00707116" w:rsidRPr="009948D6" w:rsidRDefault="00707116" w:rsidP="00266649">
            <w:pPr>
              <w:spacing w:after="0"/>
              <w:rPr>
                <w:rFonts w:cs="Arial"/>
                <w:sz w:val="16"/>
                <w:szCs w:val="16"/>
              </w:rPr>
            </w:pPr>
            <w:r w:rsidRPr="009948D6">
              <w:rPr>
                <w:rFonts w:cs="Arial"/>
                <w:sz w:val="16"/>
                <w:szCs w:val="16"/>
              </w:rPr>
              <w:lastRenderedPageBreak/>
              <w:t>•</w:t>
            </w:r>
            <w:r w:rsidRPr="009948D6">
              <w:rPr>
                <w:rFonts w:cs="Arial"/>
                <w:sz w:val="16"/>
                <w:szCs w:val="16"/>
              </w:rPr>
              <w:tab/>
              <w:t xml:space="preserve">Договоры поручения, залога, банковской гарантии по договорам займа, кредитным договорам (на обеспечение права требования в составе Фонда); </w:t>
            </w:r>
          </w:p>
          <w:p w14:paraId="535718D8" w14:textId="77777777" w:rsidR="00707116" w:rsidRPr="009948D6" w:rsidRDefault="00707116" w:rsidP="00266649">
            <w:pPr>
              <w:spacing w:after="0"/>
              <w:rPr>
                <w:rFonts w:cs="Arial"/>
                <w:sz w:val="16"/>
                <w:szCs w:val="16"/>
              </w:rPr>
            </w:pPr>
            <w:r w:rsidRPr="009948D6">
              <w:rPr>
                <w:rFonts w:cs="Arial"/>
                <w:sz w:val="16"/>
                <w:szCs w:val="16"/>
              </w:rPr>
              <w:t>•</w:t>
            </w:r>
            <w:r w:rsidRPr="009948D6">
              <w:rPr>
                <w:rFonts w:cs="Arial"/>
                <w:sz w:val="16"/>
                <w:szCs w:val="16"/>
              </w:rPr>
              <w:tab/>
              <w:t>Отчеты  профессиональных участников РЦБ;</w:t>
            </w:r>
          </w:p>
          <w:p w14:paraId="4F60E8AA" w14:textId="77777777" w:rsidR="00707116" w:rsidRPr="009948D6" w:rsidRDefault="00707116" w:rsidP="00266649">
            <w:pPr>
              <w:spacing w:after="0"/>
              <w:rPr>
                <w:rFonts w:cs="Arial"/>
                <w:sz w:val="16"/>
                <w:szCs w:val="16"/>
              </w:rPr>
            </w:pPr>
            <w:r w:rsidRPr="009948D6">
              <w:rPr>
                <w:rFonts w:cs="Arial"/>
                <w:sz w:val="16"/>
                <w:szCs w:val="16"/>
              </w:rPr>
              <w:t>•</w:t>
            </w:r>
            <w:r w:rsidRPr="009948D6">
              <w:rPr>
                <w:rFonts w:cs="Arial"/>
                <w:sz w:val="16"/>
                <w:szCs w:val="16"/>
              </w:rPr>
              <w:tab/>
              <w:t xml:space="preserve">Выписки со счетов УК Д.У. Фондом (АИФ)/транзитных счетов УК, открытых в кредитных организациях; </w:t>
            </w:r>
          </w:p>
          <w:p w14:paraId="53CAA590" w14:textId="77777777" w:rsidR="00707116" w:rsidRPr="009948D6" w:rsidRDefault="00707116" w:rsidP="00266649">
            <w:pPr>
              <w:spacing w:after="0"/>
              <w:rPr>
                <w:rFonts w:cs="Arial"/>
                <w:sz w:val="16"/>
                <w:szCs w:val="16"/>
              </w:rPr>
            </w:pPr>
            <w:r w:rsidRPr="009948D6">
              <w:rPr>
                <w:rFonts w:cs="Arial"/>
                <w:sz w:val="16"/>
                <w:szCs w:val="16"/>
              </w:rPr>
              <w:t>•</w:t>
            </w:r>
            <w:r w:rsidRPr="009948D6">
              <w:rPr>
                <w:rFonts w:cs="Arial"/>
                <w:sz w:val="16"/>
                <w:szCs w:val="16"/>
              </w:rPr>
              <w:tab/>
              <w:t>Отчеты об оценке имущества ПИФ, составленные оценщиком;</w:t>
            </w:r>
          </w:p>
          <w:p w14:paraId="203E5D0E" w14:textId="77777777" w:rsidR="00707116" w:rsidRPr="009948D6" w:rsidRDefault="00707116" w:rsidP="00266649">
            <w:pPr>
              <w:spacing w:after="0"/>
              <w:rPr>
                <w:rFonts w:cs="Arial"/>
                <w:sz w:val="16"/>
                <w:szCs w:val="16"/>
              </w:rPr>
            </w:pPr>
            <w:r w:rsidRPr="009948D6">
              <w:rPr>
                <w:rFonts w:cs="Arial"/>
                <w:sz w:val="16"/>
                <w:szCs w:val="16"/>
              </w:rPr>
              <w:t>•</w:t>
            </w:r>
            <w:r w:rsidRPr="009948D6">
              <w:rPr>
                <w:rFonts w:cs="Arial"/>
                <w:sz w:val="16"/>
                <w:szCs w:val="16"/>
              </w:rPr>
              <w:tab/>
              <w:t>Учредительные документы  ООО, доля в уставном капитале которого составляет Фонд, и все изменения к ним;</w:t>
            </w:r>
          </w:p>
          <w:p w14:paraId="1384B077" w14:textId="77777777" w:rsidR="00707116" w:rsidRPr="009948D6" w:rsidRDefault="00707116" w:rsidP="00266649">
            <w:pPr>
              <w:spacing w:after="0"/>
              <w:rPr>
                <w:rFonts w:cs="Arial"/>
                <w:sz w:val="16"/>
                <w:szCs w:val="16"/>
              </w:rPr>
            </w:pPr>
            <w:r w:rsidRPr="009948D6">
              <w:rPr>
                <w:rFonts w:cs="Arial"/>
                <w:sz w:val="16"/>
                <w:szCs w:val="16"/>
              </w:rPr>
              <w:t>•</w:t>
            </w:r>
            <w:r w:rsidRPr="009948D6">
              <w:rPr>
                <w:rFonts w:cs="Arial"/>
                <w:sz w:val="16"/>
                <w:szCs w:val="16"/>
              </w:rPr>
              <w:tab/>
              <w:t>Выписка из протокола общего собрания участников ООО об увеличении уставного капитала общества за счет его имущества и решение участника(-ов) об увеличении числа участников;</w:t>
            </w:r>
          </w:p>
          <w:p w14:paraId="6472788E" w14:textId="77777777" w:rsidR="00707116" w:rsidRPr="009948D6" w:rsidRDefault="00707116" w:rsidP="00266649">
            <w:pPr>
              <w:spacing w:after="0"/>
              <w:rPr>
                <w:rFonts w:cs="Arial"/>
                <w:sz w:val="16"/>
                <w:szCs w:val="16"/>
              </w:rPr>
            </w:pPr>
            <w:r w:rsidRPr="009948D6">
              <w:rPr>
                <w:rFonts w:cs="Arial"/>
                <w:sz w:val="16"/>
                <w:szCs w:val="16"/>
              </w:rPr>
              <w:t>•</w:t>
            </w:r>
            <w:r w:rsidRPr="009948D6">
              <w:rPr>
                <w:rFonts w:cs="Arial"/>
                <w:sz w:val="16"/>
                <w:szCs w:val="16"/>
              </w:rPr>
              <w:tab/>
              <w:t>Заявление о выходе из ООО с отметкой общества о получении;</w:t>
            </w:r>
          </w:p>
          <w:p w14:paraId="1687C9B0" w14:textId="77777777" w:rsidR="00707116" w:rsidRPr="009948D6" w:rsidRDefault="00707116" w:rsidP="00266649">
            <w:pPr>
              <w:spacing w:after="0"/>
              <w:rPr>
                <w:rFonts w:cs="Arial"/>
                <w:sz w:val="16"/>
                <w:szCs w:val="16"/>
              </w:rPr>
            </w:pPr>
            <w:r w:rsidRPr="009948D6">
              <w:rPr>
                <w:rFonts w:cs="Arial"/>
                <w:sz w:val="16"/>
                <w:szCs w:val="16"/>
              </w:rPr>
              <w:t>•</w:t>
            </w:r>
            <w:r w:rsidRPr="009948D6">
              <w:rPr>
                <w:rFonts w:cs="Arial"/>
                <w:sz w:val="16"/>
                <w:szCs w:val="16"/>
              </w:rPr>
              <w:tab/>
              <w:t>Выписка из ЕГРЮЛ, подтверждающая состав участников ООО и размер их долей;</w:t>
            </w:r>
          </w:p>
          <w:p w14:paraId="72512034" w14:textId="77777777" w:rsidR="00707116" w:rsidRPr="009948D6" w:rsidRDefault="00707116" w:rsidP="00266649">
            <w:pPr>
              <w:spacing w:after="0"/>
              <w:rPr>
                <w:rFonts w:cs="Arial"/>
                <w:sz w:val="16"/>
                <w:szCs w:val="16"/>
              </w:rPr>
            </w:pPr>
            <w:r w:rsidRPr="009948D6">
              <w:rPr>
                <w:rFonts w:cs="Arial"/>
                <w:sz w:val="16"/>
                <w:szCs w:val="16"/>
              </w:rPr>
              <w:t>•</w:t>
            </w:r>
            <w:r w:rsidRPr="009948D6">
              <w:rPr>
                <w:rFonts w:cs="Arial"/>
                <w:sz w:val="16"/>
                <w:szCs w:val="16"/>
              </w:rPr>
              <w:tab/>
              <w:t>выписка из СРО строителей, информация с кодами ОКВЭД, выданная государственным учреждением статистики;</w:t>
            </w:r>
          </w:p>
          <w:p w14:paraId="2D4D5EBB" w14:textId="77777777" w:rsidR="00707116" w:rsidRPr="009948D6" w:rsidRDefault="00707116" w:rsidP="00266649">
            <w:pPr>
              <w:spacing w:after="0"/>
              <w:rPr>
                <w:rFonts w:cs="Arial"/>
                <w:bCs/>
                <w:sz w:val="16"/>
                <w:szCs w:val="16"/>
              </w:rPr>
            </w:pPr>
            <w:r w:rsidRPr="009948D6">
              <w:rPr>
                <w:rFonts w:cs="Arial"/>
                <w:sz w:val="16"/>
                <w:szCs w:val="16"/>
              </w:rPr>
              <w:t>•</w:t>
            </w:r>
            <w:r w:rsidRPr="009948D6">
              <w:rPr>
                <w:rFonts w:cs="Arial"/>
                <w:sz w:val="16"/>
                <w:szCs w:val="16"/>
              </w:rPr>
              <w:tab/>
              <w:t xml:space="preserve">иные необходимые документы </w:t>
            </w:r>
          </w:p>
        </w:tc>
        <w:tc>
          <w:tcPr>
            <w:tcW w:w="413" w:type="pct"/>
          </w:tcPr>
          <w:p w14:paraId="0C37FEE2" w14:textId="77777777" w:rsidR="00707116" w:rsidRPr="009948D6" w:rsidRDefault="00707116" w:rsidP="00266649">
            <w:pPr>
              <w:jc w:val="center"/>
              <w:rPr>
                <w:rFonts w:cs="Arial"/>
                <w:color w:val="000000"/>
                <w:sz w:val="16"/>
                <w:szCs w:val="16"/>
              </w:rPr>
            </w:pPr>
            <w:r w:rsidRPr="009948D6">
              <w:rPr>
                <w:rFonts w:cs="Arial"/>
                <w:color w:val="000000"/>
                <w:sz w:val="16"/>
                <w:szCs w:val="16"/>
              </w:rPr>
              <w:lastRenderedPageBreak/>
              <w:t>УК</w:t>
            </w:r>
          </w:p>
          <w:p w14:paraId="5B39DA80" w14:textId="77777777" w:rsidR="00707116" w:rsidRPr="009948D6" w:rsidRDefault="00707116" w:rsidP="00266649">
            <w:pPr>
              <w:jc w:val="center"/>
              <w:rPr>
                <w:rFonts w:cs="Arial"/>
                <w:color w:val="000000"/>
                <w:sz w:val="16"/>
                <w:szCs w:val="16"/>
              </w:rPr>
            </w:pPr>
            <w:r w:rsidRPr="009948D6">
              <w:rPr>
                <w:rFonts w:cs="Arial"/>
                <w:color w:val="000000"/>
                <w:sz w:val="16"/>
                <w:szCs w:val="16"/>
              </w:rPr>
              <w:t>АИФ</w:t>
            </w:r>
          </w:p>
        </w:tc>
        <w:tc>
          <w:tcPr>
            <w:tcW w:w="367" w:type="pct"/>
          </w:tcPr>
          <w:p w14:paraId="55803565" w14:textId="77777777" w:rsidR="00707116" w:rsidRPr="00E01025" w:rsidRDefault="00707116" w:rsidP="00266649">
            <w:pPr>
              <w:jc w:val="center"/>
              <w:rPr>
                <w:rFonts w:ascii="Wingdings" w:hAnsi="Wingdings"/>
                <w:color w:val="000000"/>
                <w:sz w:val="16"/>
                <w:szCs w:val="16"/>
              </w:rPr>
            </w:pPr>
          </w:p>
        </w:tc>
        <w:tc>
          <w:tcPr>
            <w:tcW w:w="229" w:type="pct"/>
          </w:tcPr>
          <w:p w14:paraId="328D35D0"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6E564965" w14:textId="77777777" w:rsidR="00707116" w:rsidRPr="00E01025" w:rsidRDefault="00707116" w:rsidP="00266649">
            <w:pPr>
              <w:rPr>
                <w:color w:val="000000"/>
                <w:sz w:val="16"/>
                <w:szCs w:val="16"/>
              </w:rPr>
            </w:pPr>
          </w:p>
        </w:tc>
        <w:tc>
          <w:tcPr>
            <w:tcW w:w="735" w:type="pct"/>
          </w:tcPr>
          <w:p w14:paraId="7F4AA9EA" w14:textId="77777777" w:rsidR="00707116" w:rsidRPr="009948D6" w:rsidRDefault="00707116" w:rsidP="00266649">
            <w:pPr>
              <w:spacing w:before="60" w:after="60"/>
              <w:rPr>
                <w:rFonts w:cs="Arial"/>
                <w:bCs/>
                <w:sz w:val="16"/>
                <w:szCs w:val="16"/>
              </w:rPr>
            </w:pPr>
            <w:r w:rsidRPr="009948D6">
              <w:rPr>
                <w:rFonts w:cs="Arial"/>
                <w:sz w:val="16"/>
                <w:szCs w:val="16"/>
              </w:rPr>
              <w:t xml:space="preserve">незамедлительно с момента их составления или получения, но не позднее одного рабочего дня с даты составления/получения/подписания/ документа, заключения договора. В случае представления документов после </w:t>
            </w:r>
            <w:r w:rsidRPr="009948D6">
              <w:rPr>
                <w:rFonts w:cs="Arial"/>
                <w:sz w:val="16"/>
                <w:szCs w:val="16"/>
              </w:rPr>
              <w:lastRenderedPageBreak/>
              <w:t xml:space="preserve">указанного срока, дата получения документа подтверждается соответствующей отметкой УК. </w:t>
            </w:r>
          </w:p>
        </w:tc>
        <w:tc>
          <w:tcPr>
            <w:tcW w:w="735" w:type="pct"/>
          </w:tcPr>
          <w:p w14:paraId="6E656A85" w14:textId="77777777" w:rsidR="00707116" w:rsidRPr="00576BEB" w:rsidRDefault="00707116" w:rsidP="00266649">
            <w:pPr>
              <w:rPr>
                <w:rFonts w:cs="Arial"/>
                <w:color w:val="000000"/>
                <w:sz w:val="16"/>
                <w:szCs w:val="16"/>
              </w:rPr>
            </w:pPr>
            <w:r w:rsidRPr="00576BEB">
              <w:rPr>
                <w:rFonts w:cs="Arial"/>
                <w:sz w:val="16"/>
                <w:szCs w:val="16"/>
              </w:rPr>
              <w:lastRenderedPageBreak/>
              <w:t xml:space="preserve">незамедлительно с момента их составления или получения, но не позднее одного рабочего дня с даты составления/получения/подписания/ документа, заключения договора. В случае представления документов после </w:t>
            </w:r>
            <w:r w:rsidRPr="00576BEB">
              <w:rPr>
                <w:rFonts w:cs="Arial"/>
                <w:sz w:val="16"/>
                <w:szCs w:val="16"/>
              </w:rPr>
              <w:lastRenderedPageBreak/>
              <w:t xml:space="preserve">указанного срока, дата получения документа подтверждается соответствующей отметкой УК. </w:t>
            </w:r>
            <w:r w:rsidRPr="00576BEB">
              <w:rPr>
                <w:rFonts w:cs="Arial"/>
                <w:bCs/>
                <w:sz w:val="16"/>
                <w:szCs w:val="16"/>
              </w:rPr>
              <w:t>Документы, подтверждающие права на недвижимое имущество ПИФ (в т.ч. договоры аренды, согласно которым УК Д.У.ПИФ – арендатор), документарные ценные бумаги, проектная документация на строительство объекта недвижимости  предоставляются также в оригинале на бумажном носителе</w:t>
            </w:r>
          </w:p>
        </w:tc>
        <w:tc>
          <w:tcPr>
            <w:tcW w:w="708" w:type="pct"/>
          </w:tcPr>
          <w:p w14:paraId="43B45B8A" w14:textId="77777777" w:rsidR="00707116" w:rsidRPr="009948D6" w:rsidRDefault="00707116" w:rsidP="00266649">
            <w:pPr>
              <w:rPr>
                <w:rFonts w:cs="Arial"/>
                <w:bCs/>
                <w:sz w:val="16"/>
                <w:szCs w:val="16"/>
              </w:rPr>
            </w:pPr>
          </w:p>
        </w:tc>
      </w:tr>
      <w:tr w:rsidR="00337445" w:rsidRPr="009948D6" w14:paraId="6EDD2CE2" w14:textId="77777777" w:rsidTr="00641F00">
        <w:trPr>
          <w:trHeight w:val="720"/>
          <w:jc w:val="center"/>
        </w:trPr>
        <w:tc>
          <w:tcPr>
            <w:tcW w:w="203" w:type="pct"/>
            <w:noWrap/>
          </w:tcPr>
          <w:p w14:paraId="24CD24C9" w14:textId="77777777" w:rsidR="00707116" w:rsidRPr="009948D6" w:rsidRDefault="00707116" w:rsidP="00266649">
            <w:pPr>
              <w:rPr>
                <w:rFonts w:cs="Arial"/>
                <w:color w:val="000000"/>
                <w:sz w:val="16"/>
                <w:szCs w:val="16"/>
              </w:rPr>
            </w:pPr>
            <w:r w:rsidRPr="009948D6">
              <w:rPr>
                <w:rFonts w:cs="Arial"/>
                <w:color w:val="000000"/>
                <w:sz w:val="16"/>
                <w:szCs w:val="16"/>
              </w:rPr>
              <w:t>1.13.</w:t>
            </w:r>
          </w:p>
        </w:tc>
        <w:tc>
          <w:tcPr>
            <w:tcW w:w="1241" w:type="pct"/>
          </w:tcPr>
          <w:p w14:paraId="6D090776" w14:textId="77777777" w:rsidR="00707116" w:rsidRDefault="00707116" w:rsidP="00266649">
            <w:pPr>
              <w:rPr>
                <w:rFonts w:cs="Arial"/>
                <w:sz w:val="16"/>
                <w:szCs w:val="16"/>
              </w:rPr>
            </w:pPr>
            <w:r w:rsidRPr="009948D6">
              <w:rPr>
                <w:rFonts w:cs="Arial"/>
                <w:sz w:val="16"/>
                <w:szCs w:val="16"/>
              </w:rPr>
              <w:t>Документы, необходимые для осуществления контроля за распоряжением УК Д.У. ЗПИФ  недвижимым имуществом,  п</w:t>
            </w:r>
            <w:r>
              <w:rPr>
                <w:rFonts w:cs="Arial"/>
                <w:sz w:val="16"/>
                <w:szCs w:val="16"/>
              </w:rPr>
              <w:t>равами на недвижимое имущество:</w:t>
            </w:r>
          </w:p>
          <w:p w14:paraId="0E702EE9" w14:textId="77777777" w:rsidR="00707116" w:rsidRPr="009948D6" w:rsidRDefault="00707116" w:rsidP="00266649">
            <w:pPr>
              <w:rPr>
                <w:rFonts w:cs="Arial"/>
                <w:sz w:val="16"/>
                <w:szCs w:val="16"/>
              </w:rPr>
            </w:pPr>
            <w:r>
              <w:rPr>
                <w:rFonts w:cs="Arial"/>
                <w:sz w:val="16"/>
                <w:szCs w:val="16"/>
              </w:rPr>
              <w:t xml:space="preserve">- </w:t>
            </w:r>
            <w:r w:rsidRPr="009948D6">
              <w:rPr>
                <w:rFonts w:cs="Arial"/>
                <w:sz w:val="16"/>
                <w:szCs w:val="16"/>
              </w:rPr>
              <w:t>Договоры купли-продажи недвижимого имущества;</w:t>
            </w:r>
          </w:p>
          <w:p w14:paraId="00C449A2" w14:textId="77777777" w:rsidR="00707116" w:rsidRPr="009948D6" w:rsidRDefault="00707116" w:rsidP="00266649">
            <w:pPr>
              <w:rPr>
                <w:rFonts w:cs="Arial"/>
                <w:sz w:val="16"/>
                <w:szCs w:val="16"/>
              </w:rPr>
            </w:pPr>
            <w:r>
              <w:rPr>
                <w:rFonts w:cs="Arial"/>
                <w:sz w:val="16"/>
                <w:szCs w:val="16"/>
              </w:rPr>
              <w:t xml:space="preserve">- </w:t>
            </w:r>
            <w:r w:rsidRPr="009948D6">
              <w:rPr>
                <w:rFonts w:cs="Arial"/>
                <w:sz w:val="16"/>
                <w:szCs w:val="16"/>
              </w:rPr>
              <w:t xml:space="preserve">Расписки в получении документов, выданные органами по государственной регистрации </w:t>
            </w:r>
            <w:r w:rsidRPr="009948D6">
              <w:rPr>
                <w:rFonts w:cs="Arial"/>
                <w:sz w:val="16"/>
                <w:szCs w:val="16"/>
              </w:rPr>
              <w:lastRenderedPageBreak/>
              <w:t>прав;</w:t>
            </w:r>
          </w:p>
          <w:p w14:paraId="05498D0B" w14:textId="77777777" w:rsidR="00707116" w:rsidRPr="009948D6" w:rsidRDefault="00707116" w:rsidP="00266649">
            <w:pPr>
              <w:rPr>
                <w:rFonts w:cs="Arial"/>
                <w:sz w:val="16"/>
                <w:szCs w:val="16"/>
              </w:rPr>
            </w:pPr>
            <w:r>
              <w:rPr>
                <w:rFonts w:cs="Arial"/>
                <w:sz w:val="16"/>
                <w:szCs w:val="16"/>
              </w:rPr>
              <w:t xml:space="preserve">- </w:t>
            </w:r>
            <w:r w:rsidRPr="009948D6">
              <w:rPr>
                <w:rFonts w:cs="Arial"/>
                <w:sz w:val="16"/>
                <w:szCs w:val="16"/>
              </w:rPr>
              <w:t xml:space="preserve">Разрешение на </w:t>
            </w:r>
            <w:r>
              <w:rPr>
                <w:rFonts w:cs="Arial"/>
                <w:sz w:val="16"/>
                <w:szCs w:val="16"/>
              </w:rPr>
              <w:t>с</w:t>
            </w:r>
            <w:r w:rsidRPr="009948D6">
              <w:rPr>
                <w:rFonts w:cs="Arial"/>
                <w:sz w:val="16"/>
                <w:szCs w:val="16"/>
              </w:rPr>
              <w:t>троительство/реконструкцию объекта недвижимости;</w:t>
            </w:r>
          </w:p>
          <w:p w14:paraId="71B49385" w14:textId="77777777" w:rsidR="00707116" w:rsidRPr="009948D6" w:rsidRDefault="00707116" w:rsidP="00266649">
            <w:pPr>
              <w:rPr>
                <w:rFonts w:cs="Arial"/>
                <w:sz w:val="16"/>
                <w:szCs w:val="16"/>
              </w:rPr>
            </w:pPr>
            <w:r>
              <w:rPr>
                <w:rFonts w:cs="Arial"/>
                <w:sz w:val="16"/>
                <w:szCs w:val="16"/>
              </w:rPr>
              <w:t xml:space="preserve">- </w:t>
            </w:r>
            <w:r w:rsidRPr="009948D6">
              <w:rPr>
                <w:rFonts w:cs="Arial"/>
                <w:sz w:val="16"/>
                <w:szCs w:val="16"/>
              </w:rPr>
              <w:t>Договоры на создание/приобретение проектной документации для строительства или реконструкции объекта недвижимости;</w:t>
            </w:r>
          </w:p>
          <w:p w14:paraId="378C4751" w14:textId="77777777" w:rsidR="00707116" w:rsidRPr="009948D6" w:rsidRDefault="00707116" w:rsidP="00266649">
            <w:pPr>
              <w:rPr>
                <w:rFonts w:cs="Arial"/>
                <w:sz w:val="16"/>
                <w:szCs w:val="16"/>
              </w:rPr>
            </w:pPr>
            <w:r>
              <w:rPr>
                <w:rFonts w:cs="Arial"/>
                <w:sz w:val="16"/>
                <w:szCs w:val="16"/>
              </w:rPr>
              <w:t xml:space="preserve">- </w:t>
            </w:r>
            <w:r w:rsidRPr="009948D6">
              <w:rPr>
                <w:rFonts w:cs="Arial"/>
                <w:sz w:val="16"/>
                <w:szCs w:val="16"/>
              </w:rPr>
              <w:t>Договор аренды земельного участка контрагентом/застройщиком (либо иной правоустанавливающий документ на землю, на которой осуществляется строительство);</w:t>
            </w:r>
          </w:p>
          <w:p w14:paraId="1B98BB88" w14:textId="77777777" w:rsidR="00707116" w:rsidRPr="009948D6" w:rsidRDefault="00707116" w:rsidP="00266649">
            <w:pPr>
              <w:rPr>
                <w:rFonts w:cs="Arial"/>
                <w:sz w:val="16"/>
                <w:szCs w:val="16"/>
              </w:rPr>
            </w:pPr>
            <w:r>
              <w:rPr>
                <w:rFonts w:cs="Arial"/>
                <w:sz w:val="16"/>
                <w:szCs w:val="16"/>
              </w:rPr>
              <w:t xml:space="preserve">- </w:t>
            </w:r>
            <w:r w:rsidRPr="009948D6">
              <w:rPr>
                <w:rFonts w:cs="Arial"/>
                <w:sz w:val="16"/>
                <w:szCs w:val="16"/>
              </w:rPr>
              <w:t xml:space="preserve">Документы, подтверждающие  расчеты налогов в отношении Фонда (НДС, налога на имущество, земельного налога), бухгалтерские справки и т.п. </w:t>
            </w:r>
          </w:p>
          <w:p w14:paraId="4D5F005C" w14:textId="77777777" w:rsidR="00707116" w:rsidRPr="009948D6" w:rsidRDefault="00707116" w:rsidP="00266649">
            <w:pPr>
              <w:rPr>
                <w:rFonts w:cs="Arial"/>
                <w:sz w:val="16"/>
                <w:szCs w:val="16"/>
              </w:rPr>
            </w:pPr>
            <w:r>
              <w:rPr>
                <w:rFonts w:cs="Arial"/>
                <w:sz w:val="16"/>
                <w:szCs w:val="16"/>
              </w:rPr>
              <w:t xml:space="preserve">- </w:t>
            </w:r>
            <w:r w:rsidRPr="009948D6">
              <w:rPr>
                <w:rFonts w:cs="Arial"/>
                <w:sz w:val="16"/>
                <w:szCs w:val="16"/>
              </w:rPr>
              <w:t>Иные необходимые документы.</w:t>
            </w:r>
          </w:p>
        </w:tc>
        <w:tc>
          <w:tcPr>
            <w:tcW w:w="413" w:type="pct"/>
          </w:tcPr>
          <w:p w14:paraId="509DACDA" w14:textId="77777777" w:rsidR="00707116" w:rsidRPr="009948D6" w:rsidRDefault="00707116" w:rsidP="00266649">
            <w:pPr>
              <w:jc w:val="center"/>
              <w:rPr>
                <w:rFonts w:cs="Arial"/>
                <w:color w:val="000000"/>
                <w:sz w:val="16"/>
                <w:szCs w:val="16"/>
              </w:rPr>
            </w:pPr>
            <w:r w:rsidRPr="009948D6">
              <w:rPr>
                <w:rFonts w:cs="Arial"/>
                <w:color w:val="000000"/>
                <w:sz w:val="16"/>
                <w:szCs w:val="16"/>
              </w:rPr>
              <w:lastRenderedPageBreak/>
              <w:t>УК</w:t>
            </w:r>
          </w:p>
        </w:tc>
        <w:tc>
          <w:tcPr>
            <w:tcW w:w="367" w:type="pct"/>
          </w:tcPr>
          <w:p w14:paraId="4BFD0275" w14:textId="77777777" w:rsidR="00707116" w:rsidRPr="00E01025" w:rsidRDefault="00707116" w:rsidP="00266649">
            <w:pPr>
              <w:jc w:val="center"/>
              <w:rPr>
                <w:rFonts w:ascii="Wingdings" w:hAnsi="Wingdings" w:cs="Arial CYR"/>
                <w:color w:val="000000"/>
                <w:sz w:val="16"/>
                <w:szCs w:val="16"/>
              </w:rPr>
            </w:pPr>
          </w:p>
        </w:tc>
        <w:tc>
          <w:tcPr>
            <w:tcW w:w="229" w:type="pct"/>
          </w:tcPr>
          <w:p w14:paraId="4454257C" w14:textId="77777777" w:rsidR="00707116" w:rsidRPr="00E01025" w:rsidRDefault="00707116" w:rsidP="00266649">
            <w:pPr>
              <w:jc w:val="center"/>
              <w:rPr>
                <w:rFonts w:ascii="Wingdings" w:hAnsi="Wingdings" w:cs="Arial CYR"/>
                <w:color w:val="000000"/>
                <w:sz w:val="16"/>
                <w:szCs w:val="16"/>
              </w:rPr>
            </w:pPr>
            <w:r w:rsidRPr="00E01025">
              <w:rPr>
                <w:rFonts w:ascii="Wingdings" w:hAnsi="Wingdings" w:cs="Arial CYR"/>
                <w:color w:val="000000"/>
                <w:sz w:val="16"/>
                <w:szCs w:val="16"/>
              </w:rPr>
              <w:t></w:t>
            </w:r>
          </w:p>
        </w:tc>
        <w:tc>
          <w:tcPr>
            <w:tcW w:w="369" w:type="pct"/>
          </w:tcPr>
          <w:p w14:paraId="6B2EDDDC" w14:textId="77777777" w:rsidR="00707116" w:rsidRPr="00E01025" w:rsidRDefault="00707116" w:rsidP="00266649">
            <w:pPr>
              <w:jc w:val="center"/>
              <w:rPr>
                <w:rFonts w:ascii="Wingdings" w:hAnsi="Wingdings" w:cs="Arial CYR"/>
                <w:color w:val="000000"/>
                <w:sz w:val="16"/>
                <w:szCs w:val="16"/>
              </w:rPr>
            </w:pPr>
          </w:p>
        </w:tc>
        <w:tc>
          <w:tcPr>
            <w:tcW w:w="735" w:type="pct"/>
          </w:tcPr>
          <w:p w14:paraId="00023CA2" w14:textId="77777777" w:rsidR="00707116" w:rsidRPr="009948D6" w:rsidRDefault="00707116" w:rsidP="00266649">
            <w:pPr>
              <w:rPr>
                <w:rFonts w:cs="Arial"/>
                <w:bCs/>
                <w:sz w:val="16"/>
                <w:szCs w:val="16"/>
              </w:rPr>
            </w:pPr>
            <w:r w:rsidRPr="009948D6">
              <w:rPr>
                <w:rFonts w:cs="Arial"/>
                <w:sz w:val="16"/>
                <w:szCs w:val="16"/>
              </w:rPr>
              <w:t xml:space="preserve">Незамедлительно, не позднее одного рабочего дня  с даты их составления/ заключения/получения. В случае представления документов после указанного срока, дата подтверждается соответствующей </w:t>
            </w:r>
            <w:r w:rsidRPr="009948D6">
              <w:rPr>
                <w:rFonts w:cs="Arial"/>
                <w:sz w:val="16"/>
                <w:szCs w:val="16"/>
              </w:rPr>
              <w:lastRenderedPageBreak/>
              <w:t>отметкой УК на документе</w:t>
            </w:r>
          </w:p>
        </w:tc>
        <w:tc>
          <w:tcPr>
            <w:tcW w:w="735" w:type="pct"/>
          </w:tcPr>
          <w:p w14:paraId="70DCC221" w14:textId="77777777" w:rsidR="00707116" w:rsidRPr="009948D6" w:rsidRDefault="00707116" w:rsidP="00266649">
            <w:pPr>
              <w:rPr>
                <w:rFonts w:cs="Arial"/>
                <w:color w:val="000000"/>
                <w:sz w:val="16"/>
                <w:szCs w:val="16"/>
              </w:rPr>
            </w:pPr>
          </w:p>
        </w:tc>
        <w:tc>
          <w:tcPr>
            <w:tcW w:w="708" w:type="pct"/>
          </w:tcPr>
          <w:p w14:paraId="60105D6E" w14:textId="77777777" w:rsidR="00707116" w:rsidRPr="009948D6" w:rsidRDefault="00707116" w:rsidP="00266649">
            <w:pPr>
              <w:rPr>
                <w:rFonts w:cs="Arial"/>
                <w:color w:val="000000"/>
                <w:sz w:val="16"/>
                <w:szCs w:val="16"/>
              </w:rPr>
            </w:pPr>
          </w:p>
        </w:tc>
      </w:tr>
      <w:tr w:rsidR="00337445" w:rsidRPr="009948D6" w14:paraId="72DACA94" w14:textId="77777777" w:rsidTr="00641F00">
        <w:trPr>
          <w:trHeight w:val="531"/>
          <w:jc w:val="center"/>
        </w:trPr>
        <w:tc>
          <w:tcPr>
            <w:tcW w:w="203" w:type="pct"/>
            <w:noWrap/>
          </w:tcPr>
          <w:p w14:paraId="360FD7D5" w14:textId="77777777" w:rsidR="00707116" w:rsidRPr="009948D6" w:rsidRDefault="00707116" w:rsidP="00266649">
            <w:pPr>
              <w:rPr>
                <w:rFonts w:cs="Arial"/>
                <w:color w:val="000000"/>
                <w:sz w:val="16"/>
                <w:szCs w:val="16"/>
              </w:rPr>
            </w:pPr>
            <w:r w:rsidRPr="009948D6">
              <w:rPr>
                <w:rFonts w:cs="Arial"/>
                <w:color w:val="000000"/>
                <w:sz w:val="16"/>
                <w:szCs w:val="16"/>
              </w:rPr>
              <w:t>1.14.</w:t>
            </w:r>
          </w:p>
        </w:tc>
        <w:tc>
          <w:tcPr>
            <w:tcW w:w="1241" w:type="pct"/>
          </w:tcPr>
          <w:p w14:paraId="18D7D86E" w14:textId="77777777" w:rsidR="00DB1274" w:rsidRPr="009948D6" w:rsidRDefault="00DB1274" w:rsidP="00DB1274">
            <w:pPr>
              <w:spacing w:after="0" w:line="240" w:lineRule="auto"/>
              <w:rPr>
                <w:rFonts w:cs="Arial"/>
                <w:sz w:val="16"/>
                <w:szCs w:val="16"/>
              </w:rPr>
            </w:pPr>
            <w:r w:rsidRPr="009948D6">
              <w:rPr>
                <w:rFonts w:cs="Arial"/>
                <w:sz w:val="16"/>
                <w:szCs w:val="16"/>
              </w:rPr>
              <w:t>Документы, подтверждающие права на имущество Фонда (АИФ)/являющиеся имуществом Фонда (АИФ):</w:t>
            </w:r>
          </w:p>
          <w:p w14:paraId="2B96A378" w14:textId="6D9C4EBC" w:rsidR="00763533" w:rsidRPr="009948D6" w:rsidRDefault="00763533" w:rsidP="00763533">
            <w:pPr>
              <w:spacing w:after="0" w:line="240" w:lineRule="auto"/>
              <w:rPr>
                <w:rFonts w:cs="Arial"/>
                <w:sz w:val="16"/>
                <w:szCs w:val="16"/>
              </w:rPr>
            </w:pPr>
            <w:r>
              <w:rPr>
                <w:rFonts w:cs="Arial"/>
                <w:sz w:val="16"/>
                <w:szCs w:val="16"/>
              </w:rPr>
              <w:t>- в</w:t>
            </w:r>
            <w:r w:rsidRPr="009948D6">
              <w:rPr>
                <w:rFonts w:cs="Arial"/>
                <w:sz w:val="16"/>
                <w:szCs w:val="16"/>
              </w:rPr>
              <w:t xml:space="preserve">ыписка из </w:t>
            </w:r>
            <w:r w:rsidRPr="00DB1274">
              <w:rPr>
                <w:rFonts w:cs="Arial"/>
                <w:sz w:val="16"/>
                <w:szCs w:val="16"/>
              </w:rPr>
              <w:t>ЕГРН в т.ч. полученная в электронной форме;</w:t>
            </w:r>
          </w:p>
          <w:p w14:paraId="4D09EC37" w14:textId="77777777" w:rsidR="00707116" w:rsidRPr="009948D6" w:rsidRDefault="00707116" w:rsidP="00266649">
            <w:pPr>
              <w:spacing w:after="0" w:line="240" w:lineRule="auto"/>
              <w:rPr>
                <w:rFonts w:cs="Arial"/>
                <w:sz w:val="16"/>
                <w:szCs w:val="16"/>
              </w:rPr>
            </w:pPr>
            <w:r w:rsidRPr="009948D6">
              <w:rPr>
                <w:rFonts w:cs="Arial"/>
                <w:sz w:val="16"/>
                <w:szCs w:val="16"/>
              </w:rPr>
              <w:t xml:space="preserve">- договоры участия в долевом строительстве; </w:t>
            </w:r>
          </w:p>
          <w:p w14:paraId="10B7C79C" w14:textId="77777777" w:rsidR="00707116" w:rsidRPr="009948D6" w:rsidRDefault="00707116" w:rsidP="00266649">
            <w:pPr>
              <w:spacing w:after="0"/>
              <w:rPr>
                <w:rFonts w:cs="Arial"/>
                <w:sz w:val="16"/>
                <w:szCs w:val="16"/>
              </w:rPr>
            </w:pPr>
            <w:r w:rsidRPr="009948D6">
              <w:rPr>
                <w:rFonts w:cs="Arial"/>
                <w:sz w:val="16"/>
                <w:szCs w:val="16"/>
              </w:rPr>
              <w:t xml:space="preserve"> - инвестиционные договоры, договоры на строительство объектов недвижимости;  </w:t>
            </w:r>
          </w:p>
          <w:p w14:paraId="7571660A" w14:textId="77777777" w:rsidR="00707116" w:rsidRPr="009948D6" w:rsidRDefault="00707116" w:rsidP="00266649">
            <w:pPr>
              <w:spacing w:after="0"/>
              <w:rPr>
                <w:rFonts w:cs="Arial"/>
                <w:sz w:val="16"/>
                <w:szCs w:val="16"/>
              </w:rPr>
            </w:pPr>
            <w:r w:rsidRPr="009948D6">
              <w:rPr>
                <w:rFonts w:cs="Arial"/>
                <w:sz w:val="16"/>
                <w:szCs w:val="16"/>
              </w:rPr>
              <w:t xml:space="preserve"> - договоры уступки прав требования из договоров участия в долевом строительстве, инвестиционных договоров, договоров на строительство объектов недвижимости;</w:t>
            </w:r>
          </w:p>
          <w:p w14:paraId="1A647A95" w14:textId="77777777" w:rsidR="00707116" w:rsidRPr="009948D6" w:rsidRDefault="00707116" w:rsidP="00266649">
            <w:pPr>
              <w:spacing w:after="0"/>
              <w:rPr>
                <w:rFonts w:cs="Arial"/>
                <w:sz w:val="16"/>
                <w:szCs w:val="16"/>
              </w:rPr>
            </w:pPr>
            <w:r w:rsidRPr="009948D6">
              <w:rPr>
                <w:rFonts w:cs="Arial"/>
                <w:sz w:val="16"/>
                <w:szCs w:val="16"/>
              </w:rPr>
              <w:t xml:space="preserve"> - договоры на реконструкцию объектов недвижимости, составляющих Фонд; </w:t>
            </w:r>
          </w:p>
          <w:p w14:paraId="1BBF5DCE" w14:textId="77777777" w:rsidR="00707116" w:rsidRPr="009948D6" w:rsidRDefault="00707116" w:rsidP="00266649">
            <w:pPr>
              <w:spacing w:after="0"/>
              <w:rPr>
                <w:rFonts w:cs="Arial"/>
                <w:b/>
                <w:bCs/>
                <w:i/>
                <w:iCs/>
                <w:sz w:val="16"/>
                <w:szCs w:val="16"/>
              </w:rPr>
            </w:pPr>
            <w:r w:rsidRPr="009948D6">
              <w:rPr>
                <w:rFonts w:cs="Arial"/>
                <w:sz w:val="16"/>
                <w:szCs w:val="16"/>
              </w:rPr>
              <w:t xml:space="preserve"> - договоры аренды недвижимого имущества (УК Д.У.ПИФ – арендатор);</w:t>
            </w:r>
          </w:p>
          <w:p w14:paraId="177E59BE" w14:textId="77777777" w:rsidR="00707116" w:rsidRPr="009948D6" w:rsidRDefault="00707116" w:rsidP="00266649">
            <w:pPr>
              <w:autoSpaceDE w:val="0"/>
              <w:autoSpaceDN w:val="0"/>
              <w:adjustRightInd w:val="0"/>
              <w:spacing w:after="0"/>
              <w:outlineLvl w:val="1"/>
              <w:rPr>
                <w:rFonts w:cs="Arial"/>
                <w:sz w:val="16"/>
                <w:szCs w:val="16"/>
              </w:rPr>
            </w:pPr>
            <w:r w:rsidRPr="009948D6">
              <w:rPr>
                <w:rFonts w:cs="Arial"/>
                <w:sz w:val="16"/>
                <w:szCs w:val="16"/>
              </w:rPr>
              <w:t>- проектная документация для строительства или реконструкции объекта недвижимости;</w:t>
            </w:r>
          </w:p>
          <w:p w14:paraId="65458073" w14:textId="77777777" w:rsidR="00707116" w:rsidRPr="00707116" w:rsidRDefault="00707116" w:rsidP="00266649">
            <w:pPr>
              <w:autoSpaceDE w:val="0"/>
              <w:autoSpaceDN w:val="0"/>
              <w:adjustRightInd w:val="0"/>
              <w:spacing w:after="0" w:line="240" w:lineRule="auto"/>
              <w:rPr>
                <w:rFonts w:eastAsia="Calibri" w:cs="Arial"/>
                <w:sz w:val="16"/>
                <w:szCs w:val="16"/>
              </w:rPr>
            </w:pPr>
            <w:r w:rsidRPr="00707116">
              <w:rPr>
                <w:rFonts w:eastAsia="Calibri" w:cs="Arial"/>
                <w:sz w:val="16"/>
                <w:szCs w:val="16"/>
              </w:rPr>
              <w:lastRenderedPageBreak/>
              <w:t>- закладные, удостоверяющие права залогодержателя по обеспеченным ипотекой кредитным договорам или договорам займа и по договорам об ипотеке;</w:t>
            </w:r>
          </w:p>
          <w:p w14:paraId="365D9EFC" w14:textId="77777777" w:rsidR="00707116" w:rsidRDefault="00707116" w:rsidP="00266649">
            <w:pPr>
              <w:autoSpaceDE w:val="0"/>
              <w:autoSpaceDN w:val="0"/>
              <w:adjustRightInd w:val="0"/>
              <w:spacing w:after="0" w:line="240" w:lineRule="auto"/>
              <w:rPr>
                <w:rFonts w:eastAsia="Calibri" w:cs="Arial"/>
                <w:sz w:val="16"/>
                <w:szCs w:val="16"/>
              </w:rPr>
            </w:pPr>
            <w:r w:rsidRPr="00707116">
              <w:rPr>
                <w:rFonts w:eastAsia="Calibri" w:cs="Arial"/>
                <w:sz w:val="16"/>
                <w:szCs w:val="16"/>
              </w:rPr>
              <w:t xml:space="preserve"> - простые векселя.</w:t>
            </w:r>
          </w:p>
          <w:p w14:paraId="40A8EFE8" w14:textId="77777777" w:rsidR="00641F00" w:rsidRDefault="00641F00" w:rsidP="00266649">
            <w:pPr>
              <w:autoSpaceDE w:val="0"/>
              <w:autoSpaceDN w:val="0"/>
              <w:adjustRightInd w:val="0"/>
              <w:spacing w:after="0" w:line="240" w:lineRule="auto"/>
              <w:rPr>
                <w:rFonts w:eastAsia="Calibri" w:cs="Arial"/>
                <w:sz w:val="16"/>
                <w:szCs w:val="16"/>
              </w:rPr>
            </w:pPr>
          </w:p>
          <w:p w14:paraId="2C086043" w14:textId="77777777" w:rsidR="00763533" w:rsidRDefault="00763533" w:rsidP="00641F00">
            <w:pPr>
              <w:spacing w:after="0" w:line="240" w:lineRule="auto"/>
              <w:rPr>
                <w:rFonts w:cs="Arial"/>
                <w:sz w:val="16"/>
                <w:szCs w:val="16"/>
              </w:rPr>
            </w:pPr>
          </w:p>
          <w:p w14:paraId="5861C108" w14:textId="77777777" w:rsidR="00763533" w:rsidRDefault="00763533" w:rsidP="00641F00">
            <w:pPr>
              <w:spacing w:after="0" w:line="240" w:lineRule="auto"/>
              <w:rPr>
                <w:rFonts w:cs="Arial"/>
                <w:sz w:val="16"/>
                <w:szCs w:val="16"/>
              </w:rPr>
            </w:pPr>
          </w:p>
          <w:p w14:paraId="39372FD1" w14:textId="77777777" w:rsidR="00641F00" w:rsidRPr="009948D6" w:rsidRDefault="00641F00" w:rsidP="00763533">
            <w:pPr>
              <w:spacing w:after="0" w:line="240" w:lineRule="auto"/>
              <w:rPr>
                <w:rFonts w:cs="Arial"/>
                <w:bCs/>
                <w:sz w:val="16"/>
                <w:szCs w:val="16"/>
              </w:rPr>
            </w:pPr>
          </w:p>
        </w:tc>
        <w:tc>
          <w:tcPr>
            <w:tcW w:w="413" w:type="pct"/>
          </w:tcPr>
          <w:p w14:paraId="15322B96" w14:textId="77777777" w:rsidR="00707116" w:rsidRPr="009948D6" w:rsidRDefault="00707116" w:rsidP="00266649">
            <w:pPr>
              <w:jc w:val="center"/>
              <w:rPr>
                <w:rFonts w:cs="Arial"/>
                <w:color w:val="000000"/>
                <w:sz w:val="16"/>
                <w:szCs w:val="16"/>
              </w:rPr>
            </w:pPr>
            <w:r w:rsidRPr="009948D6">
              <w:rPr>
                <w:rFonts w:cs="Arial"/>
                <w:color w:val="000000"/>
                <w:sz w:val="16"/>
                <w:szCs w:val="16"/>
              </w:rPr>
              <w:lastRenderedPageBreak/>
              <w:t>УК</w:t>
            </w:r>
          </w:p>
          <w:p w14:paraId="40BED7FC" w14:textId="77777777" w:rsidR="00707116" w:rsidRPr="009948D6" w:rsidRDefault="00707116" w:rsidP="00266649">
            <w:pPr>
              <w:jc w:val="center"/>
              <w:rPr>
                <w:rFonts w:cs="Arial"/>
                <w:color w:val="000000"/>
                <w:sz w:val="16"/>
                <w:szCs w:val="16"/>
              </w:rPr>
            </w:pPr>
            <w:r w:rsidRPr="009948D6">
              <w:rPr>
                <w:rFonts w:cs="Arial"/>
                <w:color w:val="000000"/>
                <w:sz w:val="16"/>
                <w:szCs w:val="16"/>
              </w:rPr>
              <w:t>АИФ</w:t>
            </w:r>
          </w:p>
        </w:tc>
        <w:tc>
          <w:tcPr>
            <w:tcW w:w="367" w:type="pct"/>
          </w:tcPr>
          <w:p w14:paraId="7470A4C0" w14:textId="77777777" w:rsidR="00707116" w:rsidRDefault="00707116" w:rsidP="00266649">
            <w:pPr>
              <w:jc w:val="center"/>
              <w:rPr>
                <w:rFonts w:ascii="Wingdings" w:hAnsi="Wingdings"/>
                <w:color w:val="000000"/>
                <w:sz w:val="16"/>
                <w:szCs w:val="16"/>
              </w:rPr>
            </w:pPr>
            <w:r w:rsidRPr="00E01025">
              <w:rPr>
                <w:rFonts w:ascii="Wingdings" w:hAnsi="Wingdings"/>
                <w:color w:val="000000"/>
                <w:sz w:val="16"/>
                <w:szCs w:val="16"/>
              </w:rPr>
              <w:t></w:t>
            </w:r>
          </w:p>
          <w:p w14:paraId="206D6186" w14:textId="77777777" w:rsidR="00641F00" w:rsidRDefault="00641F00" w:rsidP="00266649">
            <w:pPr>
              <w:jc w:val="center"/>
              <w:rPr>
                <w:rFonts w:ascii="Wingdings" w:hAnsi="Wingdings"/>
                <w:color w:val="000000"/>
                <w:sz w:val="16"/>
                <w:szCs w:val="16"/>
              </w:rPr>
            </w:pPr>
          </w:p>
          <w:p w14:paraId="1F430A41" w14:textId="77777777" w:rsidR="00641F00" w:rsidRDefault="00641F00" w:rsidP="00266649">
            <w:pPr>
              <w:jc w:val="center"/>
              <w:rPr>
                <w:rFonts w:ascii="Wingdings" w:hAnsi="Wingdings"/>
                <w:color w:val="000000"/>
                <w:sz w:val="16"/>
                <w:szCs w:val="16"/>
              </w:rPr>
            </w:pPr>
          </w:p>
          <w:p w14:paraId="69ED1868" w14:textId="77777777" w:rsidR="00641F00" w:rsidRDefault="00641F00" w:rsidP="00266649">
            <w:pPr>
              <w:jc w:val="center"/>
              <w:rPr>
                <w:rFonts w:ascii="Wingdings" w:hAnsi="Wingdings"/>
                <w:color w:val="000000"/>
                <w:sz w:val="16"/>
                <w:szCs w:val="16"/>
              </w:rPr>
            </w:pPr>
          </w:p>
          <w:p w14:paraId="47CE41D8" w14:textId="77777777" w:rsidR="00641F00" w:rsidRDefault="00641F00" w:rsidP="00266649">
            <w:pPr>
              <w:jc w:val="center"/>
              <w:rPr>
                <w:rFonts w:ascii="Wingdings" w:hAnsi="Wingdings"/>
                <w:color w:val="000000"/>
                <w:sz w:val="16"/>
                <w:szCs w:val="16"/>
              </w:rPr>
            </w:pPr>
          </w:p>
          <w:p w14:paraId="4EC0E32B" w14:textId="77777777" w:rsidR="00641F00" w:rsidRDefault="00641F00" w:rsidP="00266649">
            <w:pPr>
              <w:jc w:val="center"/>
              <w:rPr>
                <w:rFonts w:ascii="Wingdings" w:hAnsi="Wingdings"/>
                <w:color w:val="000000"/>
                <w:sz w:val="16"/>
                <w:szCs w:val="16"/>
              </w:rPr>
            </w:pPr>
          </w:p>
          <w:p w14:paraId="58D7D172" w14:textId="77777777" w:rsidR="00641F00" w:rsidRDefault="00641F00" w:rsidP="00266649">
            <w:pPr>
              <w:jc w:val="center"/>
              <w:rPr>
                <w:rFonts w:ascii="Wingdings" w:hAnsi="Wingdings"/>
                <w:color w:val="000000"/>
                <w:sz w:val="16"/>
                <w:szCs w:val="16"/>
              </w:rPr>
            </w:pPr>
          </w:p>
          <w:p w14:paraId="6A8AE0AC" w14:textId="77777777" w:rsidR="00641F00" w:rsidRDefault="00641F00" w:rsidP="00266649">
            <w:pPr>
              <w:jc w:val="center"/>
              <w:rPr>
                <w:rFonts w:ascii="Wingdings" w:hAnsi="Wingdings"/>
                <w:color w:val="000000"/>
                <w:sz w:val="16"/>
                <w:szCs w:val="16"/>
              </w:rPr>
            </w:pPr>
          </w:p>
          <w:p w14:paraId="6CDA13A7" w14:textId="77777777" w:rsidR="00641F00" w:rsidRDefault="00641F00" w:rsidP="00266649">
            <w:pPr>
              <w:jc w:val="center"/>
              <w:rPr>
                <w:rFonts w:ascii="Wingdings" w:hAnsi="Wingdings"/>
                <w:color w:val="000000"/>
                <w:sz w:val="16"/>
                <w:szCs w:val="16"/>
              </w:rPr>
            </w:pPr>
          </w:p>
          <w:p w14:paraId="0530E076" w14:textId="77777777" w:rsidR="00641F00" w:rsidRDefault="00641F00" w:rsidP="00266649">
            <w:pPr>
              <w:jc w:val="center"/>
              <w:rPr>
                <w:rFonts w:ascii="Wingdings" w:hAnsi="Wingdings"/>
                <w:color w:val="000000"/>
                <w:sz w:val="16"/>
                <w:szCs w:val="16"/>
              </w:rPr>
            </w:pPr>
          </w:p>
          <w:p w14:paraId="3F1FCCD5" w14:textId="77777777" w:rsidR="00641F00" w:rsidRDefault="00641F00" w:rsidP="00266649">
            <w:pPr>
              <w:jc w:val="center"/>
              <w:rPr>
                <w:rFonts w:ascii="Wingdings" w:hAnsi="Wingdings"/>
                <w:color w:val="000000"/>
                <w:sz w:val="16"/>
                <w:szCs w:val="16"/>
              </w:rPr>
            </w:pPr>
          </w:p>
          <w:p w14:paraId="4201E989" w14:textId="77777777" w:rsidR="00763533" w:rsidRDefault="00763533" w:rsidP="00266649">
            <w:pPr>
              <w:jc w:val="center"/>
              <w:rPr>
                <w:rFonts w:ascii="Wingdings" w:hAnsi="Wingdings"/>
                <w:color w:val="000000"/>
                <w:sz w:val="16"/>
                <w:szCs w:val="16"/>
              </w:rPr>
            </w:pPr>
          </w:p>
          <w:p w14:paraId="5E6904A9" w14:textId="77777777" w:rsidR="00641F00" w:rsidRPr="00E01025" w:rsidRDefault="00763533" w:rsidP="00266649">
            <w:pPr>
              <w:jc w:val="center"/>
              <w:rPr>
                <w:rFonts w:ascii="Wingdings" w:hAnsi="Wingdings"/>
                <w:color w:val="000000"/>
                <w:sz w:val="16"/>
                <w:szCs w:val="16"/>
              </w:rPr>
            </w:pPr>
            <w:r>
              <w:rPr>
                <w:rFonts w:ascii="Wingdings" w:hAnsi="Wingdings"/>
                <w:color w:val="000000"/>
                <w:sz w:val="16"/>
                <w:szCs w:val="16"/>
              </w:rPr>
              <w:t></w:t>
            </w:r>
          </w:p>
        </w:tc>
        <w:tc>
          <w:tcPr>
            <w:tcW w:w="229" w:type="pct"/>
          </w:tcPr>
          <w:p w14:paraId="7DE4A3B4"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lastRenderedPageBreak/>
              <w:t></w:t>
            </w:r>
          </w:p>
        </w:tc>
        <w:tc>
          <w:tcPr>
            <w:tcW w:w="369" w:type="pct"/>
          </w:tcPr>
          <w:p w14:paraId="47692833" w14:textId="77777777" w:rsidR="00763533" w:rsidRDefault="00763533" w:rsidP="00763533">
            <w:pPr>
              <w:jc w:val="center"/>
              <w:rPr>
                <w:rFonts w:ascii="Wingdings" w:hAnsi="Wingdings"/>
                <w:color w:val="000000"/>
                <w:sz w:val="16"/>
                <w:szCs w:val="16"/>
              </w:rPr>
            </w:pPr>
            <w:r w:rsidRPr="00E01025">
              <w:rPr>
                <w:rFonts w:ascii="Wingdings" w:hAnsi="Wingdings"/>
                <w:color w:val="000000"/>
                <w:sz w:val="16"/>
                <w:szCs w:val="16"/>
              </w:rPr>
              <w:t></w:t>
            </w:r>
            <w:r>
              <w:rPr>
                <w:rFonts w:ascii="Wingdings" w:hAnsi="Wingdings"/>
                <w:color w:val="000000"/>
                <w:sz w:val="16"/>
                <w:szCs w:val="16"/>
              </w:rPr>
              <w:t></w:t>
            </w:r>
          </w:p>
          <w:p w14:paraId="28381774" w14:textId="77777777" w:rsidR="00707116" w:rsidRDefault="00763533" w:rsidP="00763533">
            <w:pPr>
              <w:jc w:val="center"/>
              <w:rPr>
                <w:rFonts w:ascii="Wingdings" w:hAnsi="Wingdings"/>
                <w:color w:val="000000"/>
                <w:sz w:val="16"/>
                <w:szCs w:val="16"/>
              </w:rPr>
            </w:pPr>
            <w:r>
              <w:rPr>
                <w:rFonts w:ascii="Wingdings" w:hAnsi="Wingdings"/>
                <w:color w:val="000000"/>
                <w:sz w:val="16"/>
                <w:szCs w:val="16"/>
              </w:rPr>
              <w:t></w:t>
            </w:r>
            <w:r w:rsidR="00641F00">
              <w:rPr>
                <w:rFonts w:ascii="Wingdings" w:hAnsi="Wingdings"/>
                <w:color w:val="000000"/>
                <w:sz w:val="16"/>
                <w:szCs w:val="16"/>
              </w:rPr>
              <w:t></w:t>
            </w:r>
          </w:p>
          <w:p w14:paraId="0AE87856" w14:textId="77777777" w:rsidR="00641F00" w:rsidRDefault="00641F00" w:rsidP="00266649">
            <w:pPr>
              <w:jc w:val="center"/>
              <w:rPr>
                <w:rFonts w:ascii="Wingdings" w:hAnsi="Wingdings"/>
                <w:color w:val="000000"/>
                <w:sz w:val="16"/>
                <w:szCs w:val="16"/>
              </w:rPr>
            </w:pPr>
          </w:p>
          <w:p w14:paraId="135D41C1" w14:textId="77777777" w:rsidR="00641F00" w:rsidRDefault="00641F00" w:rsidP="00266649">
            <w:pPr>
              <w:jc w:val="center"/>
              <w:rPr>
                <w:rFonts w:ascii="Wingdings" w:hAnsi="Wingdings"/>
                <w:color w:val="000000"/>
                <w:sz w:val="16"/>
                <w:szCs w:val="16"/>
              </w:rPr>
            </w:pPr>
          </w:p>
          <w:p w14:paraId="7BB039AA" w14:textId="77777777" w:rsidR="00641F00" w:rsidRDefault="00641F00" w:rsidP="00266649">
            <w:pPr>
              <w:jc w:val="center"/>
              <w:rPr>
                <w:rFonts w:ascii="Wingdings" w:hAnsi="Wingdings"/>
                <w:color w:val="000000"/>
                <w:sz w:val="16"/>
                <w:szCs w:val="16"/>
              </w:rPr>
            </w:pPr>
          </w:p>
          <w:p w14:paraId="32A12392" w14:textId="77777777" w:rsidR="00641F00" w:rsidRDefault="00641F00" w:rsidP="00266649">
            <w:pPr>
              <w:jc w:val="center"/>
              <w:rPr>
                <w:rFonts w:ascii="Wingdings" w:hAnsi="Wingdings"/>
                <w:color w:val="000000"/>
                <w:sz w:val="16"/>
                <w:szCs w:val="16"/>
              </w:rPr>
            </w:pPr>
          </w:p>
          <w:p w14:paraId="6ADE78C5" w14:textId="77777777" w:rsidR="00641F00" w:rsidRDefault="00641F00" w:rsidP="00266649">
            <w:pPr>
              <w:jc w:val="center"/>
              <w:rPr>
                <w:rFonts w:ascii="Wingdings" w:hAnsi="Wingdings"/>
                <w:color w:val="000000"/>
                <w:sz w:val="16"/>
                <w:szCs w:val="16"/>
              </w:rPr>
            </w:pPr>
          </w:p>
          <w:p w14:paraId="73CC0A82" w14:textId="77777777" w:rsidR="00641F00" w:rsidRDefault="00641F00" w:rsidP="00266649">
            <w:pPr>
              <w:jc w:val="center"/>
              <w:rPr>
                <w:rFonts w:ascii="Wingdings" w:hAnsi="Wingdings"/>
                <w:color w:val="000000"/>
                <w:sz w:val="16"/>
                <w:szCs w:val="16"/>
              </w:rPr>
            </w:pPr>
          </w:p>
          <w:p w14:paraId="75BC219F" w14:textId="77777777" w:rsidR="00641F00" w:rsidRDefault="00641F00" w:rsidP="00266649">
            <w:pPr>
              <w:jc w:val="center"/>
              <w:rPr>
                <w:rFonts w:ascii="Wingdings" w:hAnsi="Wingdings"/>
                <w:color w:val="000000"/>
                <w:sz w:val="16"/>
                <w:szCs w:val="16"/>
              </w:rPr>
            </w:pPr>
          </w:p>
          <w:p w14:paraId="4D62CF77" w14:textId="77777777" w:rsidR="00641F00" w:rsidRDefault="00641F00" w:rsidP="00266649">
            <w:pPr>
              <w:jc w:val="center"/>
              <w:rPr>
                <w:rFonts w:ascii="Wingdings" w:hAnsi="Wingdings"/>
                <w:color w:val="000000"/>
                <w:sz w:val="16"/>
                <w:szCs w:val="16"/>
              </w:rPr>
            </w:pPr>
          </w:p>
          <w:p w14:paraId="62BDE810" w14:textId="77777777" w:rsidR="00641F00" w:rsidRDefault="00641F00" w:rsidP="00266649">
            <w:pPr>
              <w:jc w:val="center"/>
              <w:rPr>
                <w:rFonts w:ascii="Wingdings" w:hAnsi="Wingdings"/>
                <w:color w:val="000000"/>
                <w:sz w:val="16"/>
                <w:szCs w:val="16"/>
              </w:rPr>
            </w:pPr>
          </w:p>
          <w:p w14:paraId="2A7C93DE" w14:textId="77777777" w:rsidR="00641F00" w:rsidRDefault="00641F00" w:rsidP="00266649">
            <w:pPr>
              <w:jc w:val="center"/>
              <w:rPr>
                <w:rFonts w:ascii="Wingdings" w:hAnsi="Wingdings"/>
                <w:color w:val="000000"/>
                <w:sz w:val="16"/>
                <w:szCs w:val="16"/>
              </w:rPr>
            </w:pPr>
          </w:p>
          <w:p w14:paraId="08416E43" w14:textId="77777777" w:rsidR="00763533" w:rsidRDefault="00763533" w:rsidP="00266649">
            <w:pPr>
              <w:jc w:val="center"/>
              <w:rPr>
                <w:rFonts w:ascii="Wingdings" w:hAnsi="Wingdings"/>
                <w:color w:val="000000"/>
                <w:sz w:val="16"/>
                <w:szCs w:val="16"/>
              </w:rPr>
            </w:pPr>
          </w:p>
          <w:p w14:paraId="512FC62C" w14:textId="77777777" w:rsidR="00641F00" w:rsidRPr="00641F00" w:rsidRDefault="00641F00" w:rsidP="00641F00">
            <w:pPr>
              <w:rPr>
                <w:rFonts w:cs="Arial"/>
                <w:color w:val="000000"/>
                <w:sz w:val="16"/>
                <w:szCs w:val="16"/>
              </w:rPr>
            </w:pPr>
          </w:p>
        </w:tc>
        <w:tc>
          <w:tcPr>
            <w:tcW w:w="735" w:type="pct"/>
          </w:tcPr>
          <w:p w14:paraId="30D26AEA" w14:textId="77777777" w:rsidR="00707116" w:rsidRDefault="00707116" w:rsidP="00763533">
            <w:pPr>
              <w:rPr>
                <w:rFonts w:cs="Arial"/>
                <w:sz w:val="16"/>
                <w:szCs w:val="16"/>
              </w:rPr>
            </w:pPr>
            <w:r w:rsidRPr="009948D6">
              <w:rPr>
                <w:rFonts w:cs="Arial"/>
                <w:sz w:val="16"/>
                <w:szCs w:val="16"/>
              </w:rPr>
              <w:lastRenderedPageBreak/>
              <w:t>незамедлительно, не позднее одного рабочего дня  с даты их составления/ заключения/получения. В случае представления документов после указанного срока, дата подтверждается соответствующей отметкой на документе.</w:t>
            </w:r>
          </w:p>
          <w:p w14:paraId="135C6030" w14:textId="77777777" w:rsidR="00763533" w:rsidRDefault="00763533" w:rsidP="00763533">
            <w:pPr>
              <w:rPr>
                <w:rFonts w:cs="Arial"/>
                <w:sz w:val="16"/>
                <w:szCs w:val="16"/>
              </w:rPr>
            </w:pPr>
          </w:p>
          <w:p w14:paraId="59E2C85C" w14:textId="77777777" w:rsidR="00763533" w:rsidRPr="009948D6" w:rsidRDefault="00763533" w:rsidP="00763533">
            <w:pPr>
              <w:rPr>
                <w:rFonts w:cs="Arial"/>
                <w:bCs/>
                <w:sz w:val="16"/>
                <w:szCs w:val="16"/>
              </w:rPr>
            </w:pPr>
            <w:r>
              <w:rPr>
                <w:rFonts w:cs="Arial"/>
                <w:sz w:val="16"/>
                <w:szCs w:val="16"/>
              </w:rPr>
              <w:t xml:space="preserve"> </w:t>
            </w:r>
            <w:r w:rsidRPr="009948D6">
              <w:rPr>
                <w:rFonts w:cs="Arial"/>
                <w:sz w:val="16"/>
                <w:szCs w:val="16"/>
              </w:rPr>
              <w:t xml:space="preserve"> </w:t>
            </w:r>
          </w:p>
        </w:tc>
        <w:tc>
          <w:tcPr>
            <w:tcW w:w="735" w:type="pct"/>
          </w:tcPr>
          <w:p w14:paraId="6C2D50BA" w14:textId="77777777" w:rsidR="00707116" w:rsidRPr="009948D6" w:rsidRDefault="00707116" w:rsidP="00266649">
            <w:pPr>
              <w:rPr>
                <w:rFonts w:cs="Arial"/>
                <w:color w:val="000000"/>
                <w:sz w:val="16"/>
                <w:szCs w:val="16"/>
              </w:rPr>
            </w:pPr>
            <w:r w:rsidRPr="009948D6">
              <w:rPr>
                <w:rFonts w:cs="Arial"/>
                <w:sz w:val="16"/>
                <w:szCs w:val="16"/>
              </w:rPr>
              <w:t>Документарные ценные бумаги, проектная документация, документы, подтверждающие права на недвижимое имущество Фонда,  предоставляются в виде оригиналов в течение трех дней с даты их составления/ заключения/получения -  по акту приема-передачи между УК и СД</w:t>
            </w:r>
          </w:p>
        </w:tc>
        <w:tc>
          <w:tcPr>
            <w:tcW w:w="708" w:type="pct"/>
          </w:tcPr>
          <w:p w14:paraId="217EF193" w14:textId="3A515840" w:rsidR="00763533" w:rsidRPr="009948D6" w:rsidRDefault="00763533" w:rsidP="00763533">
            <w:pPr>
              <w:rPr>
                <w:rFonts w:cs="Arial"/>
                <w:sz w:val="16"/>
                <w:szCs w:val="16"/>
              </w:rPr>
            </w:pPr>
            <w:r w:rsidRPr="009948D6">
              <w:rPr>
                <w:rFonts w:cs="Arial"/>
                <w:bCs/>
                <w:sz w:val="16"/>
                <w:szCs w:val="16"/>
              </w:rPr>
              <w:t xml:space="preserve">Выписка из </w:t>
            </w:r>
            <w:r>
              <w:rPr>
                <w:rFonts w:cs="Arial"/>
                <w:bCs/>
                <w:sz w:val="16"/>
                <w:szCs w:val="16"/>
              </w:rPr>
              <w:t>ЕГРН</w:t>
            </w:r>
            <w:r w:rsidRPr="009948D6">
              <w:rPr>
                <w:rFonts w:cs="Arial"/>
                <w:bCs/>
                <w:sz w:val="16"/>
                <w:szCs w:val="16"/>
              </w:rPr>
              <w:t xml:space="preserve"> предоставляется</w:t>
            </w:r>
            <w:r>
              <w:rPr>
                <w:rFonts w:cs="Arial"/>
                <w:bCs/>
                <w:sz w:val="16"/>
                <w:szCs w:val="16"/>
              </w:rPr>
              <w:t xml:space="preserve"> в форме ЭД </w:t>
            </w:r>
            <w:r>
              <w:rPr>
                <w:rFonts w:cs="Arial"/>
                <w:color w:val="000000"/>
                <w:sz w:val="16"/>
                <w:szCs w:val="16"/>
              </w:rPr>
              <w:t>в форматах Росреестра</w:t>
            </w:r>
            <w:r>
              <w:rPr>
                <w:rFonts w:cs="Arial"/>
                <w:bCs/>
                <w:sz w:val="16"/>
                <w:szCs w:val="16"/>
              </w:rPr>
              <w:t xml:space="preserve"> или </w:t>
            </w:r>
            <w:r w:rsidRPr="009948D6">
              <w:rPr>
                <w:rFonts w:cs="Arial"/>
                <w:bCs/>
                <w:sz w:val="16"/>
                <w:szCs w:val="16"/>
              </w:rPr>
              <w:t xml:space="preserve"> в оригинале на бумажном носителе</w:t>
            </w:r>
            <w:r>
              <w:rPr>
                <w:rFonts w:cs="Arial"/>
                <w:bCs/>
                <w:sz w:val="16"/>
                <w:szCs w:val="16"/>
              </w:rPr>
              <w:t xml:space="preserve"> (при его наличии)</w:t>
            </w:r>
            <w:r w:rsidR="00817BEF">
              <w:rPr>
                <w:rFonts w:cs="Arial"/>
                <w:bCs/>
                <w:sz w:val="16"/>
                <w:szCs w:val="16"/>
              </w:rPr>
              <w:t>, о</w:t>
            </w:r>
            <w:r w:rsidR="00817BEF">
              <w:rPr>
                <w:rFonts w:cs="Arial"/>
                <w:sz w:val="16"/>
                <w:szCs w:val="16"/>
              </w:rPr>
              <w:t>стальные документы</w:t>
            </w:r>
            <w:r w:rsidRPr="009948D6">
              <w:rPr>
                <w:rFonts w:cs="Arial"/>
                <w:sz w:val="16"/>
                <w:szCs w:val="16"/>
              </w:rPr>
              <w:t>,  предоставляются как в виде ЭКД, так и в виде бумажного оригинала</w:t>
            </w:r>
            <w:r>
              <w:rPr>
                <w:rFonts w:cs="Arial"/>
                <w:sz w:val="16"/>
                <w:szCs w:val="16"/>
              </w:rPr>
              <w:t xml:space="preserve"> (при его наличии)</w:t>
            </w:r>
            <w:r w:rsidRPr="009948D6">
              <w:rPr>
                <w:rFonts w:cs="Arial"/>
                <w:sz w:val="16"/>
                <w:szCs w:val="16"/>
              </w:rPr>
              <w:t>.</w:t>
            </w:r>
          </w:p>
          <w:p w14:paraId="1E064D93" w14:textId="77777777" w:rsidR="00707116" w:rsidRPr="009948D6" w:rsidRDefault="00707116" w:rsidP="00266649">
            <w:pPr>
              <w:rPr>
                <w:rFonts w:cs="Arial"/>
                <w:sz w:val="16"/>
                <w:szCs w:val="16"/>
              </w:rPr>
            </w:pPr>
          </w:p>
        </w:tc>
      </w:tr>
      <w:tr w:rsidR="00337445" w:rsidRPr="009948D6" w14:paraId="3F4C9CCB" w14:textId="77777777" w:rsidTr="00641F00">
        <w:trPr>
          <w:trHeight w:val="3049"/>
          <w:jc w:val="center"/>
        </w:trPr>
        <w:tc>
          <w:tcPr>
            <w:tcW w:w="203" w:type="pct"/>
            <w:shd w:val="clear" w:color="auto" w:fill="auto"/>
            <w:noWrap/>
          </w:tcPr>
          <w:p w14:paraId="4E9A8939" w14:textId="77777777" w:rsidR="00707116" w:rsidRPr="009948D6" w:rsidRDefault="00707116" w:rsidP="00266649">
            <w:pPr>
              <w:rPr>
                <w:rFonts w:cs="Arial"/>
                <w:color w:val="000000"/>
                <w:sz w:val="16"/>
                <w:szCs w:val="16"/>
              </w:rPr>
            </w:pPr>
            <w:r w:rsidRPr="009948D6">
              <w:rPr>
                <w:rFonts w:cs="Arial"/>
                <w:color w:val="000000"/>
                <w:sz w:val="16"/>
                <w:szCs w:val="16"/>
              </w:rPr>
              <w:t>1.15.</w:t>
            </w:r>
          </w:p>
        </w:tc>
        <w:tc>
          <w:tcPr>
            <w:tcW w:w="1241" w:type="pct"/>
            <w:shd w:val="clear" w:color="auto" w:fill="auto"/>
          </w:tcPr>
          <w:p w14:paraId="198F3A7C" w14:textId="77777777" w:rsidR="00707116" w:rsidRPr="009948D6" w:rsidRDefault="00707116" w:rsidP="00266649">
            <w:pPr>
              <w:spacing w:after="0" w:line="240" w:lineRule="auto"/>
              <w:rPr>
                <w:rFonts w:cs="Arial"/>
                <w:bCs/>
                <w:sz w:val="16"/>
                <w:szCs w:val="16"/>
              </w:rPr>
            </w:pPr>
            <w:r w:rsidRPr="009948D6">
              <w:rPr>
                <w:rFonts w:cs="Arial"/>
                <w:bCs/>
                <w:sz w:val="16"/>
                <w:szCs w:val="16"/>
              </w:rPr>
              <w:t>Для открытия транзитного счета депо УК (субсчета депо) при формировании ЗПИФ ценными бумагами:</w:t>
            </w:r>
          </w:p>
          <w:p w14:paraId="26C3544E" w14:textId="77777777" w:rsidR="00707116" w:rsidRPr="009948D6" w:rsidRDefault="00707116" w:rsidP="00266649">
            <w:pPr>
              <w:spacing w:after="0" w:line="240" w:lineRule="auto"/>
              <w:rPr>
                <w:rFonts w:cs="Arial"/>
                <w:bCs/>
                <w:sz w:val="16"/>
                <w:szCs w:val="16"/>
              </w:rPr>
            </w:pPr>
            <w:r w:rsidRPr="009948D6">
              <w:rPr>
                <w:rFonts w:cs="Arial"/>
                <w:bCs/>
                <w:sz w:val="16"/>
                <w:szCs w:val="16"/>
              </w:rPr>
              <w:t>- Поручение УК;</w:t>
            </w:r>
          </w:p>
          <w:p w14:paraId="2E860316" w14:textId="77777777" w:rsidR="00707116" w:rsidRPr="009948D6" w:rsidRDefault="00707116" w:rsidP="00266649">
            <w:pPr>
              <w:spacing w:after="0" w:line="240" w:lineRule="auto"/>
              <w:rPr>
                <w:rFonts w:cs="Arial"/>
                <w:bCs/>
                <w:sz w:val="16"/>
                <w:szCs w:val="16"/>
              </w:rPr>
            </w:pPr>
            <w:r w:rsidRPr="009948D6">
              <w:rPr>
                <w:rFonts w:cs="Arial"/>
                <w:bCs/>
                <w:sz w:val="16"/>
                <w:szCs w:val="16"/>
              </w:rPr>
              <w:t>- информация в отношении лица, передающего ЦБ в оплату инвестиционных паев в соответствии с Условиями;</w:t>
            </w:r>
          </w:p>
          <w:p w14:paraId="66313928" w14:textId="77777777" w:rsidR="00707116" w:rsidRPr="009948D6" w:rsidRDefault="00707116" w:rsidP="00266649">
            <w:pPr>
              <w:spacing w:after="0" w:line="240" w:lineRule="auto"/>
              <w:rPr>
                <w:rFonts w:cs="Arial"/>
                <w:bCs/>
                <w:sz w:val="16"/>
                <w:szCs w:val="16"/>
              </w:rPr>
            </w:pPr>
            <w:r w:rsidRPr="009948D6">
              <w:rPr>
                <w:rFonts w:cs="Arial"/>
                <w:bCs/>
                <w:sz w:val="16"/>
                <w:szCs w:val="16"/>
              </w:rPr>
              <w:t>- копия Заявки на приобретение инвестиционных паев</w:t>
            </w:r>
          </w:p>
          <w:p w14:paraId="096AAF64" w14:textId="77777777" w:rsidR="00707116" w:rsidRPr="009948D6" w:rsidRDefault="00707116" w:rsidP="00266649">
            <w:pPr>
              <w:spacing w:after="0" w:line="240" w:lineRule="auto"/>
              <w:rPr>
                <w:rFonts w:cs="Arial"/>
                <w:bCs/>
                <w:sz w:val="16"/>
                <w:szCs w:val="16"/>
              </w:rPr>
            </w:pPr>
          </w:p>
        </w:tc>
        <w:tc>
          <w:tcPr>
            <w:tcW w:w="413" w:type="pct"/>
            <w:shd w:val="clear" w:color="auto" w:fill="auto"/>
          </w:tcPr>
          <w:p w14:paraId="5CD74C78"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shd w:val="clear" w:color="auto" w:fill="auto"/>
          </w:tcPr>
          <w:p w14:paraId="4A9D79D3" w14:textId="77777777" w:rsidR="00707116" w:rsidRPr="00E01025" w:rsidRDefault="00707116" w:rsidP="00266649">
            <w:pPr>
              <w:jc w:val="center"/>
              <w:rPr>
                <w:rFonts w:ascii="Wingdings" w:hAnsi="Wingdings"/>
                <w:color w:val="000000"/>
                <w:sz w:val="16"/>
                <w:szCs w:val="16"/>
              </w:rPr>
            </w:pPr>
            <w:r w:rsidRPr="00E01025">
              <w:rPr>
                <w:rFonts w:ascii="Wingdings" w:hAnsi="Wingdings" w:cs="Arial CYR"/>
                <w:color w:val="000000"/>
                <w:sz w:val="16"/>
                <w:szCs w:val="16"/>
              </w:rPr>
              <w:t></w:t>
            </w:r>
          </w:p>
        </w:tc>
        <w:tc>
          <w:tcPr>
            <w:tcW w:w="229" w:type="pct"/>
            <w:shd w:val="clear" w:color="auto" w:fill="auto"/>
          </w:tcPr>
          <w:p w14:paraId="16577284" w14:textId="77777777" w:rsidR="00707116" w:rsidRPr="00E01025" w:rsidRDefault="00707116" w:rsidP="00266649">
            <w:pPr>
              <w:jc w:val="center"/>
              <w:rPr>
                <w:rFonts w:ascii="Wingdings" w:hAnsi="Wingdings"/>
                <w:color w:val="000000"/>
                <w:sz w:val="16"/>
                <w:szCs w:val="16"/>
              </w:rPr>
            </w:pPr>
          </w:p>
        </w:tc>
        <w:tc>
          <w:tcPr>
            <w:tcW w:w="369" w:type="pct"/>
            <w:shd w:val="clear" w:color="auto" w:fill="auto"/>
          </w:tcPr>
          <w:p w14:paraId="33D0E3C8" w14:textId="77777777" w:rsidR="00707116" w:rsidRPr="00E01025" w:rsidRDefault="00707116" w:rsidP="00266649">
            <w:pPr>
              <w:jc w:val="center"/>
              <w:rPr>
                <w:color w:val="000000"/>
                <w:sz w:val="16"/>
                <w:szCs w:val="16"/>
              </w:rPr>
            </w:pPr>
          </w:p>
        </w:tc>
        <w:tc>
          <w:tcPr>
            <w:tcW w:w="735" w:type="pct"/>
            <w:shd w:val="clear" w:color="auto" w:fill="auto"/>
          </w:tcPr>
          <w:p w14:paraId="6FBF417A" w14:textId="77777777" w:rsidR="00707116" w:rsidRPr="009948D6" w:rsidRDefault="00707116" w:rsidP="00266649">
            <w:pPr>
              <w:rPr>
                <w:rFonts w:cs="Arial"/>
                <w:color w:val="000000"/>
                <w:sz w:val="16"/>
                <w:szCs w:val="16"/>
              </w:rPr>
            </w:pPr>
          </w:p>
        </w:tc>
        <w:tc>
          <w:tcPr>
            <w:tcW w:w="735" w:type="pct"/>
            <w:shd w:val="clear" w:color="auto" w:fill="auto"/>
          </w:tcPr>
          <w:p w14:paraId="173FCCA6" w14:textId="77777777" w:rsidR="00707116" w:rsidRPr="009948D6" w:rsidRDefault="00707116" w:rsidP="00266649">
            <w:pPr>
              <w:rPr>
                <w:rFonts w:cs="Arial"/>
                <w:bCs/>
                <w:sz w:val="16"/>
                <w:szCs w:val="16"/>
              </w:rPr>
            </w:pPr>
            <w:r w:rsidRPr="009948D6">
              <w:rPr>
                <w:rFonts w:cs="Arial"/>
                <w:bCs/>
                <w:sz w:val="16"/>
                <w:szCs w:val="16"/>
              </w:rPr>
              <w:t>в течение периода формирования Фонда по мере поступления от учредителей управления ЦБ в оплату инвестиционных паев</w:t>
            </w:r>
          </w:p>
          <w:p w14:paraId="059AC25E" w14:textId="77777777" w:rsidR="00707116" w:rsidRPr="009948D6" w:rsidRDefault="00707116" w:rsidP="00266649">
            <w:pPr>
              <w:spacing w:after="0" w:line="240" w:lineRule="auto"/>
              <w:rPr>
                <w:rFonts w:cs="Arial"/>
                <w:bCs/>
                <w:sz w:val="16"/>
                <w:szCs w:val="16"/>
              </w:rPr>
            </w:pPr>
            <w:r w:rsidRPr="009948D6">
              <w:rPr>
                <w:rFonts w:cs="Arial"/>
                <w:bCs/>
                <w:sz w:val="16"/>
                <w:szCs w:val="16"/>
              </w:rPr>
              <w:t>Оригинал, копия заявки на приобретение инвестиционных паев</w:t>
            </w:r>
          </w:p>
          <w:p w14:paraId="1D1F3D42" w14:textId="77777777" w:rsidR="00707116" w:rsidRPr="009948D6" w:rsidRDefault="00707116" w:rsidP="00266649">
            <w:pPr>
              <w:rPr>
                <w:rFonts w:cs="Arial"/>
                <w:color w:val="000000"/>
                <w:sz w:val="16"/>
                <w:szCs w:val="16"/>
              </w:rPr>
            </w:pPr>
          </w:p>
        </w:tc>
        <w:tc>
          <w:tcPr>
            <w:tcW w:w="708" w:type="pct"/>
          </w:tcPr>
          <w:p w14:paraId="527DCDCA" w14:textId="77777777" w:rsidR="00707116" w:rsidRPr="009948D6" w:rsidRDefault="00707116" w:rsidP="00266649">
            <w:pPr>
              <w:rPr>
                <w:rFonts w:cs="Arial"/>
                <w:bCs/>
                <w:sz w:val="16"/>
                <w:szCs w:val="16"/>
              </w:rPr>
            </w:pPr>
          </w:p>
        </w:tc>
      </w:tr>
      <w:tr w:rsidR="00337445" w:rsidRPr="009948D6" w14:paraId="0405CE55" w14:textId="77777777" w:rsidTr="00641F00">
        <w:trPr>
          <w:trHeight w:val="720"/>
          <w:jc w:val="center"/>
        </w:trPr>
        <w:tc>
          <w:tcPr>
            <w:tcW w:w="203" w:type="pct"/>
            <w:noWrap/>
          </w:tcPr>
          <w:p w14:paraId="7927EC7D" w14:textId="77777777" w:rsidR="00707116" w:rsidRPr="009948D6" w:rsidRDefault="00707116" w:rsidP="00266649">
            <w:pPr>
              <w:rPr>
                <w:rFonts w:cs="Arial"/>
                <w:color w:val="000000"/>
                <w:sz w:val="16"/>
                <w:szCs w:val="16"/>
              </w:rPr>
            </w:pPr>
            <w:r w:rsidRPr="009948D6">
              <w:rPr>
                <w:rFonts w:cs="Arial"/>
                <w:color w:val="000000"/>
                <w:sz w:val="16"/>
                <w:szCs w:val="16"/>
              </w:rPr>
              <w:t>1.16.</w:t>
            </w:r>
          </w:p>
        </w:tc>
        <w:tc>
          <w:tcPr>
            <w:tcW w:w="1241" w:type="pct"/>
          </w:tcPr>
          <w:p w14:paraId="0BA861F6" w14:textId="77777777" w:rsidR="00707116" w:rsidRPr="009948D6" w:rsidRDefault="00707116" w:rsidP="00266649">
            <w:pPr>
              <w:rPr>
                <w:rFonts w:cs="Arial"/>
                <w:color w:val="000000"/>
                <w:sz w:val="16"/>
                <w:szCs w:val="16"/>
              </w:rPr>
            </w:pPr>
            <w:r w:rsidRPr="009948D6">
              <w:rPr>
                <w:rFonts w:cs="Arial"/>
                <w:bCs/>
                <w:sz w:val="16"/>
                <w:szCs w:val="16"/>
              </w:rPr>
              <w:t>Распорядительная записка о включении в ЗПИФ неденежного имущества, предусмотренного ПДУ</w:t>
            </w:r>
          </w:p>
        </w:tc>
        <w:tc>
          <w:tcPr>
            <w:tcW w:w="413" w:type="pct"/>
          </w:tcPr>
          <w:p w14:paraId="55C2D93B"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2F14957C" w14:textId="77777777" w:rsidR="00707116" w:rsidRPr="00E01025" w:rsidRDefault="00707116" w:rsidP="00266649">
            <w:pPr>
              <w:jc w:val="center"/>
              <w:rPr>
                <w:rFonts w:ascii="Wingdings" w:hAnsi="Wingdings"/>
                <w:color w:val="000000"/>
                <w:sz w:val="16"/>
                <w:szCs w:val="16"/>
              </w:rPr>
            </w:pPr>
          </w:p>
        </w:tc>
        <w:tc>
          <w:tcPr>
            <w:tcW w:w="229" w:type="pct"/>
          </w:tcPr>
          <w:p w14:paraId="43B782D9" w14:textId="77777777" w:rsidR="00707116" w:rsidRPr="00E01025" w:rsidRDefault="00B6298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72239FA3" w14:textId="77777777" w:rsidR="00707116" w:rsidRPr="00E01025" w:rsidRDefault="00707116" w:rsidP="00266649">
            <w:pPr>
              <w:jc w:val="center"/>
              <w:rPr>
                <w:color w:val="000000"/>
                <w:sz w:val="16"/>
                <w:szCs w:val="16"/>
              </w:rPr>
            </w:pPr>
            <w:r w:rsidRPr="00E01025">
              <w:rPr>
                <w:rFonts w:ascii="Wingdings" w:hAnsi="Wingdings"/>
                <w:color w:val="000000"/>
                <w:sz w:val="16"/>
                <w:szCs w:val="16"/>
              </w:rPr>
              <w:t></w:t>
            </w:r>
          </w:p>
        </w:tc>
        <w:tc>
          <w:tcPr>
            <w:tcW w:w="735" w:type="pct"/>
          </w:tcPr>
          <w:p w14:paraId="5BB02421" w14:textId="77777777" w:rsidR="00707116" w:rsidRPr="009948D6" w:rsidRDefault="00707116" w:rsidP="00266649">
            <w:pPr>
              <w:rPr>
                <w:rFonts w:cs="Arial"/>
                <w:color w:val="000000"/>
                <w:sz w:val="16"/>
                <w:szCs w:val="16"/>
              </w:rPr>
            </w:pPr>
            <w:r w:rsidRPr="009948D6">
              <w:rPr>
                <w:rFonts w:cs="Arial"/>
                <w:bCs/>
                <w:sz w:val="16"/>
                <w:szCs w:val="16"/>
              </w:rPr>
              <w:t>не позднее дня, следующего за днем передачи имущества в состав Фонда</w:t>
            </w:r>
          </w:p>
        </w:tc>
        <w:tc>
          <w:tcPr>
            <w:tcW w:w="735" w:type="pct"/>
          </w:tcPr>
          <w:p w14:paraId="0F66DFD5" w14:textId="77777777" w:rsidR="00707116" w:rsidRPr="009948D6" w:rsidRDefault="00707116" w:rsidP="00266649">
            <w:pPr>
              <w:rPr>
                <w:rFonts w:cs="Arial"/>
                <w:color w:val="000000"/>
                <w:sz w:val="16"/>
                <w:szCs w:val="16"/>
              </w:rPr>
            </w:pPr>
          </w:p>
        </w:tc>
        <w:tc>
          <w:tcPr>
            <w:tcW w:w="708" w:type="pct"/>
          </w:tcPr>
          <w:p w14:paraId="78A599AF" w14:textId="77777777" w:rsidR="00707116" w:rsidRPr="009948D6" w:rsidRDefault="00707116" w:rsidP="00266649">
            <w:pPr>
              <w:rPr>
                <w:rFonts w:cs="Arial"/>
                <w:color w:val="000000"/>
                <w:sz w:val="16"/>
                <w:szCs w:val="16"/>
              </w:rPr>
            </w:pPr>
          </w:p>
        </w:tc>
      </w:tr>
      <w:tr w:rsidR="00337445" w:rsidRPr="009948D6" w14:paraId="56F2F408" w14:textId="77777777" w:rsidTr="00641F00">
        <w:trPr>
          <w:trHeight w:val="720"/>
          <w:jc w:val="center"/>
        </w:trPr>
        <w:tc>
          <w:tcPr>
            <w:tcW w:w="203" w:type="pct"/>
            <w:noWrap/>
          </w:tcPr>
          <w:p w14:paraId="6DC93AD0" w14:textId="77777777" w:rsidR="00707116" w:rsidRPr="009948D6" w:rsidRDefault="00707116" w:rsidP="00266649">
            <w:pPr>
              <w:rPr>
                <w:rFonts w:cs="Arial"/>
                <w:color w:val="000000"/>
                <w:sz w:val="16"/>
                <w:szCs w:val="16"/>
              </w:rPr>
            </w:pPr>
            <w:r w:rsidRPr="009948D6">
              <w:rPr>
                <w:rFonts w:cs="Arial"/>
                <w:color w:val="000000"/>
                <w:sz w:val="16"/>
                <w:szCs w:val="16"/>
              </w:rPr>
              <w:t>1.17.</w:t>
            </w:r>
          </w:p>
        </w:tc>
        <w:tc>
          <w:tcPr>
            <w:tcW w:w="1241" w:type="pct"/>
          </w:tcPr>
          <w:p w14:paraId="5BE236A5" w14:textId="77777777" w:rsidR="00707116" w:rsidRPr="009948D6" w:rsidRDefault="00707116" w:rsidP="00266649">
            <w:pPr>
              <w:rPr>
                <w:rFonts w:cs="Arial"/>
                <w:bCs/>
                <w:sz w:val="16"/>
                <w:szCs w:val="16"/>
              </w:rPr>
            </w:pPr>
            <w:r w:rsidRPr="009948D6">
              <w:rPr>
                <w:rFonts w:cs="Arial"/>
                <w:bCs/>
                <w:sz w:val="16"/>
                <w:szCs w:val="16"/>
              </w:rPr>
              <w:t>Документы о проведении общего собрания владельцев инвестиционных паев (пайщиков) ЗПИФ, если общее собрание созывает УК:</w:t>
            </w:r>
          </w:p>
          <w:p w14:paraId="1057462A" w14:textId="77777777" w:rsidR="00707116" w:rsidRPr="009948D6" w:rsidRDefault="00707116" w:rsidP="00266649">
            <w:pPr>
              <w:rPr>
                <w:rFonts w:cs="Arial"/>
                <w:bCs/>
                <w:sz w:val="16"/>
                <w:szCs w:val="16"/>
              </w:rPr>
            </w:pPr>
            <w:r w:rsidRPr="009948D6">
              <w:rPr>
                <w:rFonts w:cs="Arial"/>
                <w:bCs/>
                <w:sz w:val="16"/>
                <w:szCs w:val="16"/>
              </w:rPr>
              <w:t>- сообщение о созыве общего собрания;</w:t>
            </w:r>
          </w:p>
          <w:p w14:paraId="7F2B7426" w14:textId="77777777" w:rsidR="00707116" w:rsidRPr="009948D6" w:rsidRDefault="00707116" w:rsidP="00266649">
            <w:pPr>
              <w:rPr>
                <w:rFonts w:cs="Arial"/>
                <w:color w:val="000000"/>
                <w:sz w:val="16"/>
                <w:szCs w:val="16"/>
              </w:rPr>
            </w:pPr>
            <w:r w:rsidRPr="009948D6">
              <w:rPr>
                <w:rFonts w:cs="Arial"/>
                <w:bCs/>
                <w:sz w:val="16"/>
                <w:szCs w:val="16"/>
              </w:rPr>
              <w:t>-  протокол общего собрания.</w:t>
            </w:r>
          </w:p>
        </w:tc>
        <w:tc>
          <w:tcPr>
            <w:tcW w:w="413" w:type="pct"/>
          </w:tcPr>
          <w:p w14:paraId="4113CD2A"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2FB2ABBC" w14:textId="77777777" w:rsidR="00707116" w:rsidRPr="00E01025" w:rsidRDefault="00707116" w:rsidP="00266649">
            <w:pPr>
              <w:jc w:val="center"/>
              <w:rPr>
                <w:rFonts w:ascii="Wingdings" w:hAnsi="Wingdings"/>
                <w:color w:val="000000"/>
                <w:sz w:val="16"/>
                <w:szCs w:val="16"/>
              </w:rPr>
            </w:pPr>
          </w:p>
        </w:tc>
        <w:tc>
          <w:tcPr>
            <w:tcW w:w="229" w:type="pct"/>
          </w:tcPr>
          <w:p w14:paraId="74731F37"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7F816B9A" w14:textId="77777777" w:rsidR="00707116" w:rsidRPr="00E01025" w:rsidRDefault="00707116" w:rsidP="00266649">
            <w:pPr>
              <w:jc w:val="center"/>
              <w:rPr>
                <w:color w:val="000000"/>
                <w:sz w:val="16"/>
                <w:szCs w:val="16"/>
              </w:rPr>
            </w:pPr>
            <w:r w:rsidRPr="00E01025">
              <w:rPr>
                <w:rFonts w:ascii="Wingdings" w:hAnsi="Wingdings"/>
                <w:color w:val="000000"/>
                <w:sz w:val="16"/>
                <w:szCs w:val="16"/>
              </w:rPr>
              <w:t></w:t>
            </w:r>
          </w:p>
        </w:tc>
        <w:tc>
          <w:tcPr>
            <w:tcW w:w="735" w:type="pct"/>
          </w:tcPr>
          <w:p w14:paraId="2309DF12" w14:textId="77777777" w:rsidR="00707116" w:rsidRPr="009948D6" w:rsidRDefault="00707116" w:rsidP="00266649">
            <w:pPr>
              <w:rPr>
                <w:rFonts w:cs="Arial"/>
                <w:bCs/>
                <w:sz w:val="16"/>
                <w:szCs w:val="16"/>
              </w:rPr>
            </w:pPr>
            <w:r w:rsidRPr="009948D6">
              <w:rPr>
                <w:rFonts w:cs="Arial"/>
                <w:bCs/>
                <w:sz w:val="16"/>
                <w:szCs w:val="16"/>
              </w:rPr>
              <w:t>Уведомление о проведении</w:t>
            </w:r>
            <w:r w:rsidR="00161227">
              <w:rPr>
                <w:rFonts w:cs="Arial"/>
                <w:bCs/>
                <w:sz w:val="16"/>
                <w:szCs w:val="16"/>
              </w:rPr>
              <w:t xml:space="preserve"> (сообщение о созыве)</w:t>
            </w:r>
            <w:r w:rsidRPr="009948D6">
              <w:rPr>
                <w:rFonts w:cs="Arial"/>
                <w:bCs/>
                <w:sz w:val="16"/>
                <w:szCs w:val="16"/>
              </w:rPr>
              <w:t xml:space="preserve"> общего собрания – до даты проведения общего собрания пайщиков;</w:t>
            </w:r>
          </w:p>
          <w:p w14:paraId="4CBF6D36" w14:textId="77777777" w:rsidR="00707116" w:rsidRPr="009948D6" w:rsidRDefault="00707116" w:rsidP="00266649">
            <w:pPr>
              <w:rPr>
                <w:rFonts w:cs="Arial"/>
                <w:color w:val="000000"/>
                <w:sz w:val="16"/>
                <w:szCs w:val="16"/>
              </w:rPr>
            </w:pPr>
            <w:r w:rsidRPr="009948D6">
              <w:rPr>
                <w:rFonts w:cs="Arial"/>
                <w:bCs/>
                <w:sz w:val="16"/>
                <w:szCs w:val="16"/>
              </w:rPr>
              <w:t xml:space="preserve">Протокол общего собрания – до даты подачи </w:t>
            </w:r>
            <w:r w:rsidRPr="009948D6">
              <w:rPr>
                <w:rFonts w:cs="Arial"/>
                <w:bCs/>
                <w:sz w:val="16"/>
                <w:szCs w:val="16"/>
              </w:rPr>
              <w:lastRenderedPageBreak/>
              <w:t xml:space="preserve">документов на регистрацию в Банк России </w:t>
            </w:r>
          </w:p>
        </w:tc>
        <w:tc>
          <w:tcPr>
            <w:tcW w:w="735" w:type="pct"/>
          </w:tcPr>
          <w:p w14:paraId="66CD88E1" w14:textId="77777777" w:rsidR="00707116" w:rsidRPr="009948D6" w:rsidRDefault="00707116" w:rsidP="00266649">
            <w:pPr>
              <w:rPr>
                <w:rFonts w:cs="Arial"/>
                <w:color w:val="000000"/>
                <w:sz w:val="16"/>
                <w:szCs w:val="16"/>
              </w:rPr>
            </w:pPr>
          </w:p>
        </w:tc>
        <w:tc>
          <w:tcPr>
            <w:tcW w:w="708" w:type="pct"/>
          </w:tcPr>
          <w:p w14:paraId="76091EE3" w14:textId="77777777" w:rsidR="00707116" w:rsidRPr="009948D6" w:rsidRDefault="00707116" w:rsidP="00266649">
            <w:pPr>
              <w:rPr>
                <w:rFonts w:cs="Arial"/>
                <w:color w:val="000000"/>
                <w:sz w:val="16"/>
                <w:szCs w:val="16"/>
              </w:rPr>
            </w:pPr>
          </w:p>
        </w:tc>
      </w:tr>
      <w:tr w:rsidR="00337445" w:rsidRPr="009948D6" w14:paraId="18A97338" w14:textId="77777777" w:rsidTr="00641F00">
        <w:trPr>
          <w:trHeight w:val="4374"/>
          <w:jc w:val="center"/>
        </w:trPr>
        <w:tc>
          <w:tcPr>
            <w:tcW w:w="203" w:type="pct"/>
            <w:noWrap/>
          </w:tcPr>
          <w:p w14:paraId="4188C3A1" w14:textId="77777777" w:rsidR="00707116" w:rsidRPr="009948D6" w:rsidRDefault="00707116" w:rsidP="00266649">
            <w:pPr>
              <w:rPr>
                <w:rFonts w:cs="Arial"/>
                <w:color w:val="000000"/>
                <w:sz w:val="16"/>
                <w:szCs w:val="16"/>
              </w:rPr>
            </w:pPr>
            <w:r w:rsidRPr="009948D6">
              <w:rPr>
                <w:rFonts w:cs="Arial"/>
                <w:color w:val="000000"/>
                <w:sz w:val="16"/>
                <w:szCs w:val="16"/>
              </w:rPr>
              <w:t>1.18.</w:t>
            </w:r>
          </w:p>
        </w:tc>
        <w:tc>
          <w:tcPr>
            <w:tcW w:w="1241" w:type="pct"/>
          </w:tcPr>
          <w:p w14:paraId="36C5C078" w14:textId="77777777" w:rsidR="00707116" w:rsidRPr="009948D6" w:rsidRDefault="00707116" w:rsidP="00266649">
            <w:pPr>
              <w:rPr>
                <w:rFonts w:cs="Arial"/>
                <w:bCs/>
                <w:sz w:val="16"/>
                <w:szCs w:val="16"/>
              </w:rPr>
            </w:pPr>
            <w:r w:rsidRPr="009948D6">
              <w:rPr>
                <w:rFonts w:cs="Arial"/>
                <w:bCs/>
                <w:sz w:val="16"/>
                <w:szCs w:val="16"/>
              </w:rPr>
              <w:t>Если ПДУ ЗПИФ предусматривают оплату инвестиционных паев неденежными средствами:</w:t>
            </w:r>
          </w:p>
          <w:p w14:paraId="5B759249" w14:textId="77777777" w:rsidR="00707116" w:rsidRPr="009948D6" w:rsidRDefault="00707116" w:rsidP="00266649">
            <w:pPr>
              <w:rPr>
                <w:rFonts w:cs="Arial"/>
                <w:bCs/>
                <w:sz w:val="16"/>
                <w:szCs w:val="16"/>
              </w:rPr>
            </w:pPr>
            <w:r w:rsidRPr="009948D6">
              <w:rPr>
                <w:rFonts w:cs="Arial"/>
                <w:bCs/>
                <w:sz w:val="16"/>
                <w:szCs w:val="16"/>
              </w:rPr>
              <w:t>- Свидетельство о государственной регистрации права потенциального владельца (приобретателя) инвестиционных паев/Выписка из ЕГРП</w:t>
            </w:r>
            <w:r w:rsidR="00DB1274">
              <w:rPr>
                <w:rFonts w:cs="Arial"/>
                <w:bCs/>
                <w:sz w:val="16"/>
                <w:szCs w:val="16"/>
              </w:rPr>
              <w:t>/ЕГРН</w:t>
            </w:r>
            <w:r w:rsidRPr="009948D6">
              <w:rPr>
                <w:rFonts w:cs="Arial"/>
                <w:bCs/>
                <w:sz w:val="16"/>
                <w:szCs w:val="16"/>
              </w:rPr>
              <w:t>;</w:t>
            </w:r>
          </w:p>
          <w:p w14:paraId="4879DA6D" w14:textId="77777777" w:rsidR="00707116" w:rsidRPr="009948D6" w:rsidRDefault="00707116" w:rsidP="00266649">
            <w:pPr>
              <w:rPr>
                <w:rFonts w:cs="Arial"/>
                <w:bCs/>
                <w:sz w:val="16"/>
                <w:szCs w:val="16"/>
              </w:rPr>
            </w:pPr>
            <w:r w:rsidRPr="009948D6">
              <w:rPr>
                <w:rFonts w:cs="Arial"/>
                <w:bCs/>
                <w:sz w:val="16"/>
                <w:szCs w:val="16"/>
              </w:rPr>
              <w:t>- Акт приема-передачи объекта недвижимости;</w:t>
            </w:r>
          </w:p>
          <w:p w14:paraId="05BD749F" w14:textId="77777777" w:rsidR="00707116" w:rsidRPr="009948D6" w:rsidRDefault="00707116" w:rsidP="00266649">
            <w:pPr>
              <w:rPr>
                <w:rFonts w:cs="Arial"/>
                <w:bCs/>
                <w:sz w:val="16"/>
                <w:szCs w:val="16"/>
              </w:rPr>
            </w:pPr>
            <w:r w:rsidRPr="009948D6">
              <w:rPr>
                <w:rFonts w:cs="Arial"/>
                <w:bCs/>
                <w:sz w:val="16"/>
                <w:szCs w:val="16"/>
              </w:rPr>
              <w:t>- Выписка из ЕГРЮЛ в отношении ООО, учредительные документы ООО;</w:t>
            </w:r>
          </w:p>
          <w:p w14:paraId="502FB640" w14:textId="77777777" w:rsidR="00707116" w:rsidRPr="009948D6" w:rsidRDefault="00707116" w:rsidP="00266649">
            <w:pPr>
              <w:rPr>
                <w:rFonts w:cs="Arial"/>
                <w:bCs/>
                <w:sz w:val="16"/>
                <w:szCs w:val="16"/>
              </w:rPr>
            </w:pPr>
            <w:r w:rsidRPr="009948D6">
              <w:rPr>
                <w:rFonts w:cs="Arial"/>
                <w:bCs/>
                <w:sz w:val="16"/>
                <w:szCs w:val="16"/>
              </w:rPr>
              <w:t>- отчет об оценке имущества, передаваемого в оплату паев, если оценка такого имущества осуществляется оценщиком;</w:t>
            </w:r>
          </w:p>
          <w:p w14:paraId="516FA1D2" w14:textId="77777777" w:rsidR="00707116" w:rsidRPr="009948D6" w:rsidRDefault="00707116" w:rsidP="00266649">
            <w:pPr>
              <w:rPr>
                <w:rFonts w:cs="Arial"/>
                <w:bCs/>
                <w:sz w:val="16"/>
                <w:szCs w:val="16"/>
              </w:rPr>
            </w:pPr>
            <w:r w:rsidRPr="009948D6">
              <w:rPr>
                <w:rFonts w:cs="Arial"/>
                <w:bCs/>
                <w:sz w:val="16"/>
                <w:szCs w:val="16"/>
              </w:rPr>
              <w:t>- иные документы в отношении передаваемого в оплату инвестиционных паев имущества.</w:t>
            </w:r>
          </w:p>
        </w:tc>
        <w:tc>
          <w:tcPr>
            <w:tcW w:w="413" w:type="pct"/>
          </w:tcPr>
          <w:p w14:paraId="429FD6B2"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08FC499A" w14:textId="77777777" w:rsidR="00707116" w:rsidRPr="00E01025" w:rsidRDefault="00707116" w:rsidP="00266649">
            <w:pPr>
              <w:jc w:val="center"/>
              <w:rPr>
                <w:rFonts w:ascii="Wingdings" w:hAnsi="Wingdings"/>
                <w:color w:val="000000"/>
                <w:sz w:val="16"/>
                <w:szCs w:val="16"/>
              </w:rPr>
            </w:pPr>
          </w:p>
        </w:tc>
        <w:tc>
          <w:tcPr>
            <w:tcW w:w="229" w:type="pct"/>
          </w:tcPr>
          <w:p w14:paraId="51A051BD"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0E6CB3BA" w14:textId="77777777" w:rsidR="00707116" w:rsidRPr="00E01025" w:rsidRDefault="00707116" w:rsidP="00266649">
            <w:pPr>
              <w:jc w:val="center"/>
              <w:rPr>
                <w:rFonts w:ascii="Wingdings" w:hAnsi="Wingdings"/>
                <w:color w:val="000000"/>
                <w:sz w:val="16"/>
                <w:szCs w:val="16"/>
              </w:rPr>
            </w:pPr>
          </w:p>
        </w:tc>
        <w:tc>
          <w:tcPr>
            <w:tcW w:w="735" w:type="pct"/>
          </w:tcPr>
          <w:p w14:paraId="7B37A7E8" w14:textId="77777777" w:rsidR="00707116" w:rsidRPr="009948D6" w:rsidRDefault="00707116" w:rsidP="00266649">
            <w:pPr>
              <w:rPr>
                <w:rFonts w:cs="Arial"/>
                <w:bCs/>
                <w:sz w:val="16"/>
                <w:szCs w:val="16"/>
              </w:rPr>
            </w:pPr>
            <w:r w:rsidRPr="009948D6">
              <w:rPr>
                <w:rFonts w:cs="Arial"/>
                <w:bCs/>
                <w:sz w:val="16"/>
                <w:szCs w:val="16"/>
              </w:rPr>
              <w:t>одновременно с заявкой на приобретение инвестиционных паев, в которой указано неденежное имущество, передаваемое в оплату инвестиционныхпаев</w:t>
            </w:r>
          </w:p>
        </w:tc>
        <w:tc>
          <w:tcPr>
            <w:tcW w:w="735" w:type="pct"/>
          </w:tcPr>
          <w:p w14:paraId="2131581C" w14:textId="77777777" w:rsidR="00707116" w:rsidRPr="009948D6" w:rsidRDefault="00707116" w:rsidP="00266649">
            <w:pPr>
              <w:rPr>
                <w:rFonts w:cs="Arial"/>
                <w:color w:val="000000"/>
                <w:sz w:val="16"/>
                <w:szCs w:val="16"/>
              </w:rPr>
            </w:pPr>
          </w:p>
        </w:tc>
        <w:tc>
          <w:tcPr>
            <w:tcW w:w="708" w:type="pct"/>
          </w:tcPr>
          <w:p w14:paraId="7D0DE224" w14:textId="77777777" w:rsidR="00707116" w:rsidRPr="009948D6" w:rsidRDefault="00707116" w:rsidP="00266649">
            <w:pPr>
              <w:rPr>
                <w:rFonts w:cs="Arial"/>
                <w:color w:val="000000"/>
                <w:sz w:val="16"/>
                <w:szCs w:val="16"/>
              </w:rPr>
            </w:pPr>
          </w:p>
        </w:tc>
      </w:tr>
      <w:tr w:rsidR="00337445" w:rsidRPr="009948D6" w14:paraId="3451FA01" w14:textId="77777777" w:rsidTr="00641F00">
        <w:trPr>
          <w:trHeight w:val="1627"/>
          <w:jc w:val="center"/>
        </w:trPr>
        <w:tc>
          <w:tcPr>
            <w:tcW w:w="203" w:type="pct"/>
            <w:noWrap/>
          </w:tcPr>
          <w:p w14:paraId="37B5F3CD" w14:textId="77777777" w:rsidR="00707116" w:rsidRPr="009948D6" w:rsidRDefault="00707116" w:rsidP="00266649">
            <w:pPr>
              <w:rPr>
                <w:rFonts w:cs="Arial"/>
                <w:color w:val="000000"/>
                <w:sz w:val="16"/>
                <w:szCs w:val="16"/>
              </w:rPr>
            </w:pPr>
            <w:r w:rsidRPr="009948D6">
              <w:rPr>
                <w:rFonts w:cs="Arial"/>
                <w:color w:val="000000"/>
                <w:sz w:val="16"/>
                <w:szCs w:val="16"/>
              </w:rPr>
              <w:t>1.19.</w:t>
            </w:r>
          </w:p>
        </w:tc>
        <w:tc>
          <w:tcPr>
            <w:tcW w:w="1241" w:type="pct"/>
          </w:tcPr>
          <w:p w14:paraId="5A56CBC0" w14:textId="77777777" w:rsidR="00707116" w:rsidRPr="009948D6" w:rsidRDefault="00707116" w:rsidP="00266649">
            <w:pPr>
              <w:rPr>
                <w:rFonts w:cs="Arial"/>
                <w:bCs/>
                <w:sz w:val="16"/>
                <w:szCs w:val="16"/>
              </w:rPr>
            </w:pPr>
            <w:r w:rsidRPr="009948D6">
              <w:rPr>
                <w:rFonts w:cs="Arial"/>
                <w:bCs/>
                <w:sz w:val="16"/>
                <w:szCs w:val="16"/>
              </w:rPr>
              <w:t>Протокол заседания инвестиционного комитета (если ПДУ предусмотрено одобрение сделок с имуществом ЗПИФ инвестиционным комитетом)</w:t>
            </w:r>
          </w:p>
          <w:p w14:paraId="4ED35B24" w14:textId="77777777" w:rsidR="00707116" w:rsidRPr="009948D6" w:rsidRDefault="00707116" w:rsidP="00266649">
            <w:pPr>
              <w:rPr>
                <w:rFonts w:cs="Arial"/>
                <w:bCs/>
                <w:sz w:val="16"/>
                <w:szCs w:val="16"/>
              </w:rPr>
            </w:pPr>
            <w:r w:rsidRPr="009948D6">
              <w:rPr>
                <w:rFonts w:cs="Arial"/>
                <w:bCs/>
                <w:sz w:val="16"/>
                <w:szCs w:val="16"/>
              </w:rPr>
              <w:t>Сообщение о созыве инвестиционного комитета</w:t>
            </w:r>
          </w:p>
        </w:tc>
        <w:tc>
          <w:tcPr>
            <w:tcW w:w="413" w:type="pct"/>
          </w:tcPr>
          <w:p w14:paraId="1D5C5E7B"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7BA14575" w14:textId="77777777" w:rsidR="00707116" w:rsidRPr="00E01025" w:rsidRDefault="00707116" w:rsidP="00266649">
            <w:pPr>
              <w:jc w:val="center"/>
              <w:rPr>
                <w:rFonts w:ascii="Wingdings" w:hAnsi="Wingdings"/>
                <w:color w:val="000000"/>
                <w:sz w:val="16"/>
                <w:szCs w:val="16"/>
              </w:rPr>
            </w:pPr>
          </w:p>
        </w:tc>
        <w:tc>
          <w:tcPr>
            <w:tcW w:w="229" w:type="pct"/>
          </w:tcPr>
          <w:p w14:paraId="74F2A338"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p w14:paraId="1B6C9627" w14:textId="77777777" w:rsidR="00707116" w:rsidRPr="00E01025" w:rsidRDefault="00707116" w:rsidP="00266649">
            <w:pPr>
              <w:jc w:val="center"/>
              <w:rPr>
                <w:rFonts w:ascii="Wingdings" w:hAnsi="Wingdings"/>
                <w:color w:val="000000"/>
                <w:sz w:val="16"/>
                <w:szCs w:val="16"/>
              </w:rPr>
            </w:pPr>
          </w:p>
          <w:p w14:paraId="2FC924EB"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p w14:paraId="529A218A" w14:textId="77777777" w:rsidR="00707116" w:rsidRPr="00E01025" w:rsidRDefault="00707116" w:rsidP="00266649">
            <w:pPr>
              <w:jc w:val="center"/>
              <w:rPr>
                <w:rFonts w:ascii="Wingdings" w:hAnsi="Wingdings"/>
                <w:color w:val="000000"/>
                <w:sz w:val="16"/>
                <w:szCs w:val="16"/>
              </w:rPr>
            </w:pPr>
          </w:p>
          <w:p w14:paraId="7E05809F" w14:textId="77777777" w:rsidR="00707116" w:rsidRPr="00E01025" w:rsidRDefault="00707116" w:rsidP="00266649">
            <w:pPr>
              <w:jc w:val="center"/>
              <w:rPr>
                <w:rFonts w:ascii="Wingdings" w:hAnsi="Wingdings"/>
                <w:color w:val="000000"/>
                <w:sz w:val="16"/>
                <w:szCs w:val="16"/>
              </w:rPr>
            </w:pPr>
          </w:p>
          <w:p w14:paraId="34245DA1" w14:textId="77777777" w:rsidR="00707116" w:rsidRPr="00E01025" w:rsidRDefault="00707116" w:rsidP="00266649">
            <w:pPr>
              <w:jc w:val="center"/>
              <w:rPr>
                <w:rFonts w:ascii="Wingdings" w:hAnsi="Wingdings"/>
                <w:color w:val="000000"/>
                <w:sz w:val="16"/>
                <w:szCs w:val="16"/>
              </w:rPr>
            </w:pPr>
          </w:p>
          <w:p w14:paraId="7228CBB7" w14:textId="77777777" w:rsidR="00707116" w:rsidRPr="00E01025" w:rsidRDefault="00707116" w:rsidP="00266649">
            <w:pPr>
              <w:jc w:val="center"/>
              <w:rPr>
                <w:rFonts w:ascii="Wingdings" w:hAnsi="Wingdings"/>
                <w:color w:val="000000"/>
                <w:sz w:val="16"/>
                <w:szCs w:val="16"/>
              </w:rPr>
            </w:pPr>
          </w:p>
        </w:tc>
        <w:tc>
          <w:tcPr>
            <w:tcW w:w="369" w:type="pct"/>
          </w:tcPr>
          <w:p w14:paraId="221C30B5"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p w14:paraId="2E8541BC" w14:textId="77777777" w:rsidR="00707116" w:rsidRPr="00E01025" w:rsidRDefault="00707116" w:rsidP="00266649">
            <w:pPr>
              <w:jc w:val="center"/>
              <w:rPr>
                <w:rFonts w:ascii="Wingdings" w:hAnsi="Wingdings"/>
                <w:color w:val="000000"/>
                <w:sz w:val="16"/>
                <w:szCs w:val="16"/>
              </w:rPr>
            </w:pPr>
          </w:p>
          <w:p w14:paraId="493782B1"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p w14:paraId="719D9F62" w14:textId="77777777" w:rsidR="00707116" w:rsidRPr="00E01025" w:rsidRDefault="00707116" w:rsidP="00266649">
            <w:pPr>
              <w:jc w:val="center"/>
              <w:rPr>
                <w:rFonts w:ascii="Wingdings" w:hAnsi="Wingdings"/>
                <w:color w:val="000000"/>
                <w:sz w:val="16"/>
                <w:szCs w:val="16"/>
              </w:rPr>
            </w:pPr>
          </w:p>
          <w:p w14:paraId="46F85FB2" w14:textId="77777777" w:rsidR="00707116" w:rsidRPr="00E01025" w:rsidRDefault="00707116" w:rsidP="00266649">
            <w:pPr>
              <w:jc w:val="center"/>
              <w:rPr>
                <w:rFonts w:ascii="Wingdings" w:hAnsi="Wingdings"/>
                <w:color w:val="000000"/>
                <w:sz w:val="16"/>
                <w:szCs w:val="16"/>
              </w:rPr>
            </w:pPr>
          </w:p>
          <w:p w14:paraId="417C1B7C" w14:textId="77777777" w:rsidR="00707116" w:rsidRPr="00E01025" w:rsidRDefault="00707116" w:rsidP="00266649">
            <w:pPr>
              <w:jc w:val="center"/>
              <w:rPr>
                <w:rFonts w:ascii="Wingdings" w:hAnsi="Wingdings"/>
                <w:color w:val="000000"/>
                <w:sz w:val="16"/>
                <w:szCs w:val="16"/>
              </w:rPr>
            </w:pPr>
          </w:p>
        </w:tc>
        <w:tc>
          <w:tcPr>
            <w:tcW w:w="735" w:type="pct"/>
          </w:tcPr>
          <w:p w14:paraId="51374C7F" w14:textId="77777777" w:rsidR="00707116" w:rsidRPr="009948D6" w:rsidRDefault="00B62595" w:rsidP="00266649">
            <w:pPr>
              <w:rPr>
                <w:rFonts w:cs="Arial"/>
                <w:bCs/>
                <w:sz w:val="16"/>
                <w:szCs w:val="16"/>
              </w:rPr>
            </w:pPr>
            <w:r>
              <w:rPr>
                <w:rFonts w:cs="Arial"/>
                <w:bCs/>
                <w:sz w:val="16"/>
                <w:szCs w:val="16"/>
              </w:rPr>
              <w:t xml:space="preserve">в течение 3 рабочих дней с момента составления , но не позднее дня направления в СД </w:t>
            </w:r>
            <w:r w:rsidR="00817598">
              <w:rPr>
                <w:rFonts w:cs="Arial"/>
                <w:bCs/>
                <w:sz w:val="16"/>
                <w:szCs w:val="16"/>
              </w:rPr>
              <w:t xml:space="preserve">Уведомления о намерении совершения </w:t>
            </w:r>
            <w:r>
              <w:rPr>
                <w:rFonts w:cs="Arial"/>
                <w:bCs/>
                <w:sz w:val="16"/>
                <w:szCs w:val="16"/>
              </w:rPr>
              <w:t>сделки</w:t>
            </w:r>
            <w:r w:rsidR="00817598">
              <w:rPr>
                <w:rFonts w:cs="Arial"/>
                <w:bCs/>
                <w:sz w:val="16"/>
                <w:szCs w:val="16"/>
              </w:rPr>
              <w:t>, подлежащей, в соответствии с ПДУ, одобрению инвестиционным комитетом ПИФ</w:t>
            </w:r>
            <w:r>
              <w:rPr>
                <w:rFonts w:cs="Arial"/>
                <w:bCs/>
                <w:sz w:val="16"/>
                <w:szCs w:val="16"/>
              </w:rPr>
              <w:t xml:space="preserve">  </w:t>
            </w:r>
            <w:r w:rsidRPr="009948D6">
              <w:rPr>
                <w:rFonts w:cs="Arial"/>
                <w:bCs/>
                <w:sz w:val="16"/>
                <w:szCs w:val="16"/>
              </w:rPr>
              <w:t xml:space="preserve"> </w:t>
            </w:r>
          </w:p>
          <w:p w14:paraId="517E85EB" w14:textId="77777777" w:rsidR="00337445" w:rsidRDefault="00337445" w:rsidP="00266649">
            <w:pPr>
              <w:rPr>
                <w:rFonts w:cs="Arial"/>
                <w:bCs/>
                <w:sz w:val="16"/>
                <w:szCs w:val="16"/>
              </w:rPr>
            </w:pPr>
          </w:p>
          <w:p w14:paraId="7DE463C8" w14:textId="77777777" w:rsidR="00337445" w:rsidRDefault="00337445" w:rsidP="00266649">
            <w:pPr>
              <w:rPr>
                <w:rFonts w:cs="Arial"/>
                <w:bCs/>
                <w:sz w:val="16"/>
                <w:szCs w:val="16"/>
              </w:rPr>
            </w:pPr>
          </w:p>
          <w:p w14:paraId="3DD4E093" w14:textId="77777777" w:rsidR="00337445" w:rsidRDefault="00337445" w:rsidP="00266649">
            <w:pPr>
              <w:rPr>
                <w:rFonts w:cs="Arial"/>
                <w:bCs/>
                <w:sz w:val="16"/>
                <w:szCs w:val="16"/>
              </w:rPr>
            </w:pPr>
          </w:p>
          <w:p w14:paraId="2AB8370E" w14:textId="77777777" w:rsidR="00337445" w:rsidRDefault="00337445" w:rsidP="00266649">
            <w:pPr>
              <w:rPr>
                <w:rFonts w:cs="Arial"/>
                <w:bCs/>
                <w:sz w:val="16"/>
                <w:szCs w:val="16"/>
              </w:rPr>
            </w:pPr>
          </w:p>
          <w:p w14:paraId="7824CAC8" w14:textId="77777777" w:rsidR="00337445" w:rsidRPr="009948D6" w:rsidRDefault="00337445" w:rsidP="00266649">
            <w:pPr>
              <w:rPr>
                <w:rFonts w:cs="Arial"/>
                <w:bCs/>
                <w:sz w:val="16"/>
                <w:szCs w:val="16"/>
              </w:rPr>
            </w:pPr>
          </w:p>
        </w:tc>
        <w:tc>
          <w:tcPr>
            <w:tcW w:w="735" w:type="pct"/>
          </w:tcPr>
          <w:p w14:paraId="36844B6D" w14:textId="77777777" w:rsidR="00707116" w:rsidRPr="009948D6" w:rsidRDefault="00707116" w:rsidP="00266649">
            <w:pPr>
              <w:rPr>
                <w:rFonts w:cs="Arial"/>
                <w:color w:val="000000"/>
                <w:sz w:val="16"/>
                <w:szCs w:val="16"/>
              </w:rPr>
            </w:pPr>
          </w:p>
        </w:tc>
        <w:tc>
          <w:tcPr>
            <w:tcW w:w="708" w:type="pct"/>
          </w:tcPr>
          <w:p w14:paraId="0C4E5650" w14:textId="77777777" w:rsidR="00707116" w:rsidRPr="009948D6" w:rsidRDefault="00707116" w:rsidP="00266649">
            <w:pPr>
              <w:rPr>
                <w:rFonts w:cs="Arial"/>
                <w:color w:val="000000"/>
                <w:sz w:val="16"/>
                <w:szCs w:val="16"/>
              </w:rPr>
            </w:pPr>
          </w:p>
        </w:tc>
      </w:tr>
      <w:tr w:rsidR="00EA6B83" w:rsidRPr="009948D6" w14:paraId="719E0E94" w14:textId="77777777" w:rsidTr="00641F00">
        <w:trPr>
          <w:trHeight w:val="1627"/>
          <w:jc w:val="center"/>
        </w:trPr>
        <w:tc>
          <w:tcPr>
            <w:tcW w:w="203" w:type="pct"/>
            <w:noWrap/>
          </w:tcPr>
          <w:p w14:paraId="47F0C205" w14:textId="77777777" w:rsidR="00EA6B83" w:rsidRPr="009948D6" w:rsidRDefault="00EA6B83" w:rsidP="00EA6B83">
            <w:pPr>
              <w:rPr>
                <w:rFonts w:cs="Arial"/>
                <w:color w:val="000000"/>
                <w:sz w:val="16"/>
                <w:szCs w:val="16"/>
              </w:rPr>
            </w:pPr>
            <w:r w:rsidRPr="009948D6">
              <w:rPr>
                <w:rFonts w:cs="Arial"/>
                <w:color w:val="000000"/>
                <w:sz w:val="16"/>
                <w:szCs w:val="16"/>
              </w:rPr>
              <w:t>1.</w:t>
            </w:r>
            <w:r>
              <w:rPr>
                <w:rFonts w:cs="Arial"/>
                <w:color w:val="000000"/>
                <w:sz w:val="16"/>
                <w:szCs w:val="16"/>
              </w:rPr>
              <w:t>20</w:t>
            </w:r>
            <w:r w:rsidRPr="009948D6">
              <w:rPr>
                <w:rFonts w:cs="Arial"/>
                <w:color w:val="000000"/>
                <w:sz w:val="16"/>
                <w:szCs w:val="16"/>
              </w:rPr>
              <w:t>.</w:t>
            </w:r>
          </w:p>
        </w:tc>
        <w:tc>
          <w:tcPr>
            <w:tcW w:w="1241" w:type="pct"/>
          </w:tcPr>
          <w:p w14:paraId="7A50027E" w14:textId="77777777" w:rsidR="00EA6B83" w:rsidRDefault="00EA6B83" w:rsidP="005923F1">
            <w:pPr>
              <w:rPr>
                <w:rFonts w:cs="Arial"/>
                <w:bCs/>
                <w:sz w:val="16"/>
                <w:szCs w:val="16"/>
              </w:rPr>
            </w:pPr>
            <w:r>
              <w:rPr>
                <w:rFonts w:cs="Arial"/>
                <w:bCs/>
                <w:sz w:val="16"/>
                <w:szCs w:val="16"/>
              </w:rPr>
              <w:t>Счета на оплату (по сделкам с имуществом ПИФ)</w:t>
            </w:r>
          </w:p>
          <w:p w14:paraId="6A7CA351" w14:textId="77777777" w:rsidR="00EA6B83" w:rsidRDefault="00EA6B83" w:rsidP="005923F1">
            <w:pPr>
              <w:rPr>
                <w:rFonts w:cs="Arial"/>
                <w:bCs/>
                <w:sz w:val="16"/>
                <w:szCs w:val="16"/>
              </w:rPr>
            </w:pPr>
          </w:p>
          <w:p w14:paraId="4A924AE5" w14:textId="77777777" w:rsidR="00EA6B83" w:rsidRPr="009948D6" w:rsidRDefault="00EA6B83" w:rsidP="005923F1">
            <w:pPr>
              <w:rPr>
                <w:rFonts w:cs="Arial"/>
                <w:bCs/>
                <w:sz w:val="16"/>
                <w:szCs w:val="16"/>
              </w:rPr>
            </w:pPr>
          </w:p>
          <w:p w14:paraId="694FFF51" w14:textId="77777777" w:rsidR="00161227" w:rsidRDefault="00161227" w:rsidP="005C23DE">
            <w:pPr>
              <w:rPr>
                <w:rFonts w:cs="Arial"/>
                <w:bCs/>
                <w:sz w:val="16"/>
                <w:szCs w:val="16"/>
              </w:rPr>
            </w:pPr>
          </w:p>
          <w:p w14:paraId="3D02B53F" w14:textId="77777777" w:rsidR="00EA6B83" w:rsidRPr="009948D6" w:rsidRDefault="00EA6B83" w:rsidP="00576BEB">
            <w:pPr>
              <w:rPr>
                <w:rFonts w:cs="Arial"/>
                <w:bCs/>
                <w:sz w:val="16"/>
                <w:szCs w:val="16"/>
              </w:rPr>
            </w:pPr>
            <w:r>
              <w:rPr>
                <w:rFonts w:cs="Arial"/>
                <w:bCs/>
                <w:sz w:val="16"/>
                <w:szCs w:val="16"/>
              </w:rPr>
              <w:t xml:space="preserve">Счета на оплату услуг </w:t>
            </w:r>
            <w:r w:rsidR="00576BEB">
              <w:rPr>
                <w:rFonts w:cs="Arial"/>
                <w:bCs/>
                <w:sz w:val="16"/>
                <w:szCs w:val="16"/>
              </w:rPr>
              <w:t>АО</w:t>
            </w:r>
            <w:r>
              <w:rPr>
                <w:rFonts w:cs="Arial"/>
                <w:bCs/>
                <w:sz w:val="16"/>
                <w:szCs w:val="16"/>
              </w:rPr>
              <w:t xml:space="preserve"> «</w:t>
            </w:r>
            <w:r w:rsidR="00576BEB">
              <w:rPr>
                <w:rFonts w:cs="Arial"/>
                <w:bCs/>
                <w:sz w:val="16"/>
                <w:szCs w:val="16"/>
              </w:rPr>
              <w:t>НСД</w:t>
            </w:r>
            <w:r>
              <w:rPr>
                <w:rFonts w:cs="Arial"/>
                <w:bCs/>
                <w:sz w:val="16"/>
                <w:szCs w:val="16"/>
              </w:rPr>
              <w:t>» (за осуществление контрольных функций, а также за ведение реестра владельцев инвестиционных паев ПИФ)</w:t>
            </w:r>
          </w:p>
        </w:tc>
        <w:tc>
          <w:tcPr>
            <w:tcW w:w="413" w:type="pct"/>
          </w:tcPr>
          <w:p w14:paraId="2BEFFE2A" w14:textId="77777777" w:rsidR="00EA6B83" w:rsidRDefault="00EA6B83" w:rsidP="005923F1">
            <w:pPr>
              <w:jc w:val="center"/>
              <w:rPr>
                <w:rFonts w:cs="Arial"/>
                <w:color w:val="000000"/>
                <w:sz w:val="16"/>
                <w:szCs w:val="16"/>
              </w:rPr>
            </w:pPr>
            <w:r w:rsidRPr="009948D6">
              <w:rPr>
                <w:rFonts w:cs="Arial"/>
                <w:color w:val="000000"/>
                <w:sz w:val="16"/>
                <w:szCs w:val="16"/>
              </w:rPr>
              <w:t>УК</w:t>
            </w:r>
          </w:p>
          <w:p w14:paraId="30F667A7" w14:textId="77777777" w:rsidR="00EA6B83" w:rsidRDefault="00EA6B83" w:rsidP="005923F1">
            <w:pPr>
              <w:jc w:val="center"/>
              <w:rPr>
                <w:rFonts w:cs="Arial"/>
                <w:color w:val="000000"/>
                <w:sz w:val="16"/>
                <w:szCs w:val="16"/>
              </w:rPr>
            </w:pPr>
          </w:p>
          <w:p w14:paraId="77F335B3" w14:textId="77777777" w:rsidR="00EA6B83" w:rsidRDefault="00EA6B83" w:rsidP="005923F1">
            <w:pPr>
              <w:jc w:val="center"/>
              <w:rPr>
                <w:rFonts w:cs="Arial"/>
                <w:color w:val="000000"/>
                <w:sz w:val="16"/>
                <w:szCs w:val="16"/>
              </w:rPr>
            </w:pPr>
          </w:p>
          <w:p w14:paraId="48601188" w14:textId="77777777" w:rsidR="00BA5721" w:rsidRDefault="00BA5721" w:rsidP="005923F1">
            <w:pPr>
              <w:jc w:val="center"/>
              <w:rPr>
                <w:rFonts w:cs="Arial"/>
                <w:color w:val="000000"/>
                <w:sz w:val="16"/>
                <w:szCs w:val="16"/>
              </w:rPr>
            </w:pPr>
          </w:p>
          <w:p w14:paraId="288D71D6" w14:textId="77777777" w:rsidR="00161227" w:rsidRDefault="00161227" w:rsidP="005923F1">
            <w:pPr>
              <w:jc w:val="center"/>
              <w:rPr>
                <w:rFonts w:cs="Arial"/>
                <w:color w:val="000000"/>
                <w:sz w:val="16"/>
                <w:szCs w:val="16"/>
              </w:rPr>
            </w:pPr>
          </w:p>
          <w:p w14:paraId="5554FA01" w14:textId="77777777" w:rsidR="00EA6B83" w:rsidRDefault="00EA6B83" w:rsidP="005923F1">
            <w:pPr>
              <w:jc w:val="center"/>
              <w:rPr>
                <w:rFonts w:cs="Arial"/>
                <w:color w:val="000000"/>
                <w:sz w:val="16"/>
                <w:szCs w:val="16"/>
              </w:rPr>
            </w:pPr>
            <w:r w:rsidRPr="009948D6">
              <w:rPr>
                <w:rFonts w:cs="Arial"/>
                <w:color w:val="000000"/>
                <w:sz w:val="16"/>
                <w:szCs w:val="16"/>
              </w:rPr>
              <w:t>УК</w:t>
            </w:r>
          </w:p>
          <w:p w14:paraId="3807DB58" w14:textId="77777777" w:rsidR="00EA6B83" w:rsidRPr="009948D6" w:rsidRDefault="00EA6B83" w:rsidP="005923F1">
            <w:pPr>
              <w:jc w:val="center"/>
              <w:rPr>
                <w:rFonts w:cs="Arial"/>
                <w:color w:val="000000"/>
                <w:sz w:val="16"/>
                <w:szCs w:val="16"/>
              </w:rPr>
            </w:pPr>
          </w:p>
        </w:tc>
        <w:tc>
          <w:tcPr>
            <w:tcW w:w="367" w:type="pct"/>
          </w:tcPr>
          <w:p w14:paraId="207696C9" w14:textId="77777777" w:rsidR="00EA6B83" w:rsidRPr="00E01025" w:rsidRDefault="00EA6B83" w:rsidP="005923F1">
            <w:pPr>
              <w:jc w:val="center"/>
              <w:rPr>
                <w:rFonts w:ascii="Wingdings" w:hAnsi="Wingdings"/>
                <w:color w:val="000000"/>
                <w:sz w:val="16"/>
                <w:szCs w:val="16"/>
              </w:rPr>
            </w:pPr>
          </w:p>
        </w:tc>
        <w:tc>
          <w:tcPr>
            <w:tcW w:w="229" w:type="pct"/>
          </w:tcPr>
          <w:p w14:paraId="0083725E" w14:textId="77777777" w:rsidR="00EA6B83" w:rsidRPr="00E01025" w:rsidRDefault="00EA6B83" w:rsidP="005923F1">
            <w:pPr>
              <w:jc w:val="center"/>
              <w:rPr>
                <w:rFonts w:ascii="Wingdings" w:hAnsi="Wingdings"/>
                <w:color w:val="000000"/>
                <w:sz w:val="16"/>
                <w:szCs w:val="16"/>
              </w:rPr>
            </w:pPr>
            <w:r w:rsidRPr="00E01025">
              <w:rPr>
                <w:rFonts w:ascii="Wingdings" w:hAnsi="Wingdings"/>
                <w:color w:val="000000"/>
                <w:sz w:val="16"/>
                <w:szCs w:val="16"/>
              </w:rPr>
              <w:t></w:t>
            </w:r>
          </w:p>
          <w:p w14:paraId="4DC72F5A" w14:textId="77777777" w:rsidR="00EA6B83" w:rsidRPr="00E01025" w:rsidRDefault="00EA6B83" w:rsidP="005923F1">
            <w:pPr>
              <w:jc w:val="center"/>
              <w:rPr>
                <w:rFonts w:ascii="Wingdings" w:hAnsi="Wingdings"/>
                <w:color w:val="000000"/>
                <w:sz w:val="16"/>
                <w:szCs w:val="16"/>
              </w:rPr>
            </w:pPr>
          </w:p>
          <w:p w14:paraId="6D707A2B" w14:textId="77777777" w:rsidR="00EA6B83" w:rsidRDefault="00EA6B83" w:rsidP="005923F1">
            <w:pPr>
              <w:jc w:val="center"/>
              <w:rPr>
                <w:rFonts w:ascii="Wingdings" w:hAnsi="Wingdings"/>
                <w:color w:val="000000"/>
                <w:sz w:val="16"/>
                <w:szCs w:val="16"/>
              </w:rPr>
            </w:pPr>
          </w:p>
          <w:p w14:paraId="0F0BAD33" w14:textId="77777777" w:rsidR="00D10DE2" w:rsidRDefault="00D10DE2" w:rsidP="00EA6B83">
            <w:pPr>
              <w:jc w:val="center"/>
              <w:rPr>
                <w:rFonts w:ascii="Wingdings" w:hAnsi="Wingdings"/>
                <w:color w:val="000000"/>
                <w:sz w:val="16"/>
                <w:szCs w:val="16"/>
              </w:rPr>
            </w:pPr>
          </w:p>
          <w:p w14:paraId="4E002E74" w14:textId="77777777" w:rsidR="00161227" w:rsidRDefault="00161227" w:rsidP="00EA6B83">
            <w:pPr>
              <w:jc w:val="center"/>
              <w:rPr>
                <w:rFonts w:ascii="Wingdings" w:hAnsi="Wingdings"/>
                <w:color w:val="000000"/>
                <w:sz w:val="16"/>
                <w:szCs w:val="16"/>
              </w:rPr>
            </w:pPr>
          </w:p>
          <w:p w14:paraId="7803096E" w14:textId="77777777" w:rsidR="00EA6B83" w:rsidRPr="00E01025" w:rsidRDefault="00EA6B83" w:rsidP="00EA6B83">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278DB361" w14:textId="77777777" w:rsidR="00FC5AEE" w:rsidRPr="00E01025" w:rsidRDefault="00FC5AEE" w:rsidP="00FC5AEE">
            <w:pPr>
              <w:jc w:val="center"/>
              <w:rPr>
                <w:rFonts w:ascii="Wingdings" w:hAnsi="Wingdings"/>
                <w:color w:val="000000"/>
                <w:sz w:val="16"/>
                <w:szCs w:val="16"/>
              </w:rPr>
            </w:pPr>
            <w:r w:rsidRPr="00E01025">
              <w:rPr>
                <w:rFonts w:ascii="Wingdings" w:hAnsi="Wingdings"/>
                <w:color w:val="000000"/>
                <w:sz w:val="16"/>
                <w:szCs w:val="16"/>
              </w:rPr>
              <w:t></w:t>
            </w:r>
          </w:p>
          <w:p w14:paraId="022751CE" w14:textId="77777777" w:rsidR="00EA6B83" w:rsidRPr="00E01025" w:rsidRDefault="00EA6B83" w:rsidP="005923F1">
            <w:pPr>
              <w:jc w:val="center"/>
              <w:rPr>
                <w:rFonts w:ascii="Wingdings" w:hAnsi="Wingdings"/>
                <w:color w:val="000000"/>
                <w:sz w:val="16"/>
                <w:szCs w:val="16"/>
              </w:rPr>
            </w:pPr>
          </w:p>
          <w:p w14:paraId="3979FCD7" w14:textId="77777777" w:rsidR="00EA6B83" w:rsidRPr="00E01025" w:rsidRDefault="00EA6B83" w:rsidP="005923F1">
            <w:pPr>
              <w:jc w:val="center"/>
              <w:rPr>
                <w:rFonts w:ascii="Wingdings" w:hAnsi="Wingdings"/>
                <w:color w:val="000000"/>
                <w:sz w:val="16"/>
                <w:szCs w:val="16"/>
              </w:rPr>
            </w:pPr>
          </w:p>
          <w:p w14:paraId="17E59602" w14:textId="77777777" w:rsidR="00EA6B83" w:rsidRPr="00E01025" w:rsidRDefault="00EA6B83" w:rsidP="005923F1">
            <w:pPr>
              <w:jc w:val="center"/>
              <w:rPr>
                <w:rFonts w:ascii="Wingdings" w:hAnsi="Wingdings"/>
                <w:color w:val="000000"/>
                <w:sz w:val="16"/>
                <w:szCs w:val="16"/>
              </w:rPr>
            </w:pPr>
          </w:p>
          <w:p w14:paraId="5DB8834C" w14:textId="77777777" w:rsidR="00EA6B83" w:rsidRPr="00E01025" w:rsidRDefault="00EA6B83" w:rsidP="005923F1">
            <w:pPr>
              <w:jc w:val="center"/>
              <w:rPr>
                <w:rFonts w:ascii="Wingdings" w:hAnsi="Wingdings"/>
                <w:color w:val="000000"/>
                <w:sz w:val="16"/>
                <w:szCs w:val="16"/>
              </w:rPr>
            </w:pPr>
          </w:p>
        </w:tc>
        <w:tc>
          <w:tcPr>
            <w:tcW w:w="735" w:type="pct"/>
          </w:tcPr>
          <w:p w14:paraId="0A91D9C6" w14:textId="77777777" w:rsidR="00BA5721" w:rsidRDefault="00EA6B83" w:rsidP="005923F1">
            <w:pPr>
              <w:rPr>
                <w:rFonts w:cs="Arial"/>
                <w:bCs/>
                <w:sz w:val="16"/>
                <w:szCs w:val="16"/>
              </w:rPr>
            </w:pPr>
            <w:r w:rsidRPr="009948D6">
              <w:rPr>
                <w:rFonts w:cs="Arial"/>
                <w:bCs/>
                <w:sz w:val="16"/>
                <w:szCs w:val="16"/>
              </w:rPr>
              <w:t>Не</w:t>
            </w:r>
            <w:r>
              <w:rPr>
                <w:rFonts w:cs="Arial"/>
                <w:bCs/>
                <w:sz w:val="16"/>
                <w:szCs w:val="16"/>
              </w:rPr>
              <w:t xml:space="preserve"> позднее даты </w:t>
            </w:r>
            <w:r w:rsidR="00442A87">
              <w:rPr>
                <w:rFonts w:cs="Arial"/>
                <w:bCs/>
                <w:sz w:val="16"/>
                <w:szCs w:val="16"/>
              </w:rPr>
              <w:t xml:space="preserve">направления в СД </w:t>
            </w:r>
            <w:r w:rsidR="00BA5721">
              <w:rPr>
                <w:rFonts w:cs="Arial"/>
                <w:bCs/>
                <w:sz w:val="16"/>
                <w:szCs w:val="16"/>
              </w:rPr>
              <w:t xml:space="preserve">платежного документа для целей получения согласия на проведение платежа за счет ПИФ, осуществляемого на основании счета; </w:t>
            </w:r>
          </w:p>
          <w:p w14:paraId="185C2845" w14:textId="77777777" w:rsidR="00EA6B83" w:rsidRPr="009948D6" w:rsidRDefault="00BA5721" w:rsidP="005923F1">
            <w:pPr>
              <w:rPr>
                <w:rFonts w:cs="Arial"/>
                <w:bCs/>
                <w:sz w:val="16"/>
                <w:szCs w:val="16"/>
              </w:rPr>
            </w:pPr>
            <w:r>
              <w:rPr>
                <w:rFonts w:cs="Arial"/>
                <w:bCs/>
                <w:sz w:val="16"/>
                <w:szCs w:val="16"/>
              </w:rPr>
              <w:t>в случае если на основании счета  производится начисление доходов/расходов в учете – не позднее даты его составления/получения УК</w:t>
            </w:r>
          </w:p>
          <w:p w14:paraId="2281A068" w14:textId="77777777" w:rsidR="00EA6B83" w:rsidRDefault="00EA6B83" w:rsidP="005923F1">
            <w:pPr>
              <w:rPr>
                <w:rFonts w:cs="Arial"/>
                <w:bCs/>
                <w:sz w:val="16"/>
                <w:szCs w:val="16"/>
              </w:rPr>
            </w:pPr>
          </w:p>
          <w:p w14:paraId="61F3783E" w14:textId="77777777" w:rsidR="00EA6B83" w:rsidRDefault="00EA6B83" w:rsidP="005923F1">
            <w:pPr>
              <w:rPr>
                <w:rFonts w:cs="Arial"/>
                <w:bCs/>
                <w:sz w:val="16"/>
                <w:szCs w:val="16"/>
              </w:rPr>
            </w:pPr>
          </w:p>
          <w:p w14:paraId="5458C0C8" w14:textId="77777777" w:rsidR="00EA6B83" w:rsidRDefault="00EA6B83" w:rsidP="005923F1">
            <w:pPr>
              <w:rPr>
                <w:rFonts w:cs="Arial"/>
                <w:bCs/>
                <w:sz w:val="16"/>
                <w:szCs w:val="16"/>
              </w:rPr>
            </w:pPr>
          </w:p>
          <w:p w14:paraId="6BE8A5D3" w14:textId="77777777" w:rsidR="00EA6B83" w:rsidRDefault="00EA6B83" w:rsidP="005923F1">
            <w:pPr>
              <w:rPr>
                <w:rFonts w:cs="Arial"/>
                <w:bCs/>
                <w:sz w:val="16"/>
                <w:szCs w:val="16"/>
              </w:rPr>
            </w:pPr>
          </w:p>
          <w:p w14:paraId="572E8271" w14:textId="77777777" w:rsidR="00EA6B83" w:rsidRPr="009948D6" w:rsidRDefault="00EA6B83" w:rsidP="005923F1">
            <w:pPr>
              <w:rPr>
                <w:rFonts w:cs="Arial"/>
                <w:bCs/>
                <w:sz w:val="16"/>
                <w:szCs w:val="16"/>
              </w:rPr>
            </w:pPr>
          </w:p>
        </w:tc>
        <w:tc>
          <w:tcPr>
            <w:tcW w:w="735" w:type="pct"/>
          </w:tcPr>
          <w:p w14:paraId="2E4F0D62" w14:textId="77777777" w:rsidR="00EA6B83" w:rsidRPr="009948D6" w:rsidRDefault="00EA6B83" w:rsidP="005923F1">
            <w:pPr>
              <w:rPr>
                <w:rFonts w:cs="Arial"/>
                <w:color w:val="000000"/>
                <w:sz w:val="16"/>
                <w:szCs w:val="16"/>
              </w:rPr>
            </w:pPr>
          </w:p>
        </w:tc>
        <w:tc>
          <w:tcPr>
            <w:tcW w:w="708" w:type="pct"/>
          </w:tcPr>
          <w:p w14:paraId="29C12465" w14:textId="77777777" w:rsidR="00EA6B83" w:rsidRPr="009948D6" w:rsidRDefault="00EA6B83" w:rsidP="005923F1">
            <w:pPr>
              <w:rPr>
                <w:rFonts w:cs="Arial"/>
                <w:color w:val="000000"/>
                <w:sz w:val="16"/>
                <w:szCs w:val="16"/>
              </w:rPr>
            </w:pPr>
          </w:p>
        </w:tc>
      </w:tr>
      <w:tr w:rsidR="00707116" w:rsidRPr="009948D6" w14:paraId="07752E80" w14:textId="77777777" w:rsidTr="00707116">
        <w:trPr>
          <w:trHeight w:val="340"/>
          <w:jc w:val="center"/>
        </w:trPr>
        <w:tc>
          <w:tcPr>
            <w:tcW w:w="5000" w:type="pct"/>
            <w:gridSpan w:val="9"/>
            <w:shd w:val="clear" w:color="auto" w:fill="F2F2F2"/>
            <w:noWrap/>
          </w:tcPr>
          <w:p w14:paraId="57A24670" w14:textId="77777777" w:rsidR="00707116" w:rsidRPr="009948D6" w:rsidRDefault="00707116" w:rsidP="00266649">
            <w:pPr>
              <w:rPr>
                <w:rFonts w:cs="Arial"/>
                <w:b/>
                <w:sz w:val="16"/>
                <w:szCs w:val="16"/>
              </w:rPr>
            </w:pPr>
            <w:r w:rsidRPr="009948D6">
              <w:rPr>
                <w:rFonts w:cs="Arial"/>
                <w:b/>
                <w:sz w:val="16"/>
                <w:szCs w:val="16"/>
              </w:rPr>
              <w:t>2. Совместные документы  УК (АИФ/ПИФ) и СД</w:t>
            </w:r>
            <w:r w:rsidRPr="009948D6">
              <w:rPr>
                <w:rFonts w:cs="Arial"/>
                <w:b/>
                <w:bCs/>
                <w:sz w:val="16"/>
                <w:szCs w:val="16"/>
              </w:rPr>
              <w:t>, подписываемые Сторонами</w:t>
            </w:r>
          </w:p>
        </w:tc>
      </w:tr>
      <w:tr w:rsidR="00337445" w:rsidRPr="009948D6" w14:paraId="0BC1A3D1" w14:textId="77777777" w:rsidTr="00641F00">
        <w:trPr>
          <w:trHeight w:val="760"/>
          <w:jc w:val="center"/>
        </w:trPr>
        <w:tc>
          <w:tcPr>
            <w:tcW w:w="203" w:type="pct"/>
            <w:noWrap/>
          </w:tcPr>
          <w:p w14:paraId="3585A8FC" w14:textId="77777777" w:rsidR="00707116" w:rsidRPr="009948D6" w:rsidRDefault="00707116" w:rsidP="00266649">
            <w:pPr>
              <w:rPr>
                <w:rFonts w:cs="Arial"/>
                <w:color w:val="000000"/>
                <w:sz w:val="16"/>
                <w:szCs w:val="16"/>
              </w:rPr>
            </w:pPr>
            <w:r w:rsidRPr="009948D6">
              <w:rPr>
                <w:rFonts w:cs="Arial"/>
                <w:color w:val="000000"/>
                <w:sz w:val="16"/>
                <w:szCs w:val="16"/>
              </w:rPr>
              <w:lastRenderedPageBreak/>
              <w:t>2.1.</w:t>
            </w:r>
          </w:p>
        </w:tc>
        <w:tc>
          <w:tcPr>
            <w:tcW w:w="1241" w:type="pct"/>
          </w:tcPr>
          <w:p w14:paraId="63B0A622" w14:textId="77777777" w:rsidR="00707116" w:rsidRPr="009948D6" w:rsidRDefault="00C96EBE" w:rsidP="00C96EBE">
            <w:pPr>
              <w:rPr>
                <w:rFonts w:cs="Arial"/>
                <w:sz w:val="16"/>
                <w:szCs w:val="16"/>
              </w:rPr>
            </w:pPr>
            <w:r>
              <w:rPr>
                <w:rFonts w:cs="Arial"/>
                <w:sz w:val="16"/>
                <w:szCs w:val="16"/>
              </w:rPr>
              <w:t>Расчет</w:t>
            </w:r>
            <w:r w:rsidRPr="009948D6">
              <w:rPr>
                <w:rFonts w:cs="Arial"/>
                <w:sz w:val="16"/>
                <w:szCs w:val="16"/>
              </w:rPr>
              <w:t xml:space="preserve"> </w:t>
            </w:r>
            <w:r w:rsidR="00707116" w:rsidRPr="009948D6">
              <w:rPr>
                <w:rFonts w:cs="Arial"/>
                <w:sz w:val="16"/>
                <w:szCs w:val="16"/>
              </w:rPr>
              <w:t>СЧА</w:t>
            </w:r>
            <w:r>
              <w:rPr>
                <w:rFonts w:cs="Arial"/>
                <w:sz w:val="16"/>
                <w:szCs w:val="16"/>
              </w:rPr>
              <w:t xml:space="preserve"> и</w:t>
            </w:r>
            <w:r w:rsidR="00707116" w:rsidRPr="009948D6">
              <w:rPr>
                <w:rFonts w:cs="Arial"/>
                <w:sz w:val="16"/>
                <w:szCs w:val="16"/>
              </w:rPr>
              <w:t xml:space="preserve"> стоимости </w:t>
            </w:r>
            <w:r>
              <w:rPr>
                <w:rFonts w:cs="Arial"/>
                <w:sz w:val="16"/>
                <w:szCs w:val="16"/>
              </w:rPr>
              <w:t>одного инвестиционного пая</w:t>
            </w:r>
            <w:r w:rsidRPr="009948D6">
              <w:rPr>
                <w:rFonts w:cs="Arial"/>
                <w:sz w:val="16"/>
                <w:szCs w:val="16"/>
              </w:rPr>
              <w:t xml:space="preserve"> </w:t>
            </w:r>
            <w:r w:rsidR="00707116" w:rsidRPr="009948D6">
              <w:rPr>
                <w:rFonts w:cs="Arial"/>
                <w:sz w:val="16"/>
                <w:szCs w:val="16"/>
              </w:rPr>
              <w:t xml:space="preserve"> ПИФ</w:t>
            </w:r>
            <w:r>
              <w:rPr>
                <w:rFonts w:cs="Arial"/>
                <w:sz w:val="16"/>
                <w:szCs w:val="16"/>
              </w:rPr>
              <w:t xml:space="preserve"> (СЧА АИФ в расчете на одну акцию)</w:t>
            </w:r>
          </w:p>
        </w:tc>
        <w:tc>
          <w:tcPr>
            <w:tcW w:w="413" w:type="pct"/>
          </w:tcPr>
          <w:p w14:paraId="0AE25759"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p w14:paraId="283DA183"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5F69F08F" w14:textId="77777777" w:rsidR="00707116" w:rsidRPr="00E01025" w:rsidRDefault="00707116" w:rsidP="00266649">
            <w:pPr>
              <w:jc w:val="center"/>
              <w:rPr>
                <w:rFonts w:ascii="Wingdings" w:hAnsi="Wingdings"/>
                <w:color w:val="000000"/>
                <w:sz w:val="16"/>
                <w:szCs w:val="16"/>
                <w:lang w:val="en-US"/>
              </w:rPr>
            </w:pPr>
          </w:p>
        </w:tc>
        <w:tc>
          <w:tcPr>
            <w:tcW w:w="229" w:type="pct"/>
          </w:tcPr>
          <w:p w14:paraId="7E3E9335" w14:textId="77777777" w:rsidR="00707116" w:rsidRPr="00E01025" w:rsidRDefault="00707116" w:rsidP="00266649">
            <w:pPr>
              <w:jc w:val="center"/>
              <w:rPr>
                <w:rFonts w:ascii="Wingdings" w:hAnsi="Wingdings"/>
                <w:color w:val="000000"/>
                <w:sz w:val="16"/>
                <w:szCs w:val="16"/>
              </w:rPr>
            </w:pPr>
          </w:p>
        </w:tc>
        <w:tc>
          <w:tcPr>
            <w:tcW w:w="369" w:type="pct"/>
          </w:tcPr>
          <w:p w14:paraId="41A262B9" w14:textId="77777777" w:rsidR="00707116" w:rsidRPr="00E01025" w:rsidRDefault="00707116" w:rsidP="00266649">
            <w:pPr>
              <w:jc w:val="center"/>
              <w:rPr>
                <w:color w:val="000000"/>
                <w:sz w:val="16"/>
                <w:szCs w:val="16"/>
              </w:rPr>
            </w:pPr>
            <w:r w:rsidRPr="00E01025">
              <w:rPr>
                <w:rFonts w:ascii="Wingdings" w:hAnsi="Wingdings"/>
                <w:color w:val="000000"/>
                <w:sz w:val="16"/>
                <w:szCs w:val="16"/>
              </w:rPr>
              <w:t></w:t>
            </w:r>
          </w:p>
        </w:tc>
        <w:tc>
          <w:tcPr>
            <w:tcW w:w="735" w:type="pct"/>
          </w:tcPr>
          <w:p w14:paraId="0DB22076" w14:textId="77777777" w:rsidR="00707116" w:rsidRPr="009948D6" w:rsidRDefault="00707116" w:rsidP="00266649">
            <w:pPr>
              <w:rPr>
                <w:rFonts w:cs="Arial"/>
                <w:bCs/>
                <w:sz w:val="16"/>
                <w:szCs w:val="16"/>
              </w:rPr>
            </w:pPr>
            <w:r w:rsidRPr="009948D6">
              <w:rPr>
                <w:rFonts w:cs="Arial"/>
                <w:bCs/>
                <w:sz w:val="16"/>
                <w:szCs w:val="16"/>
              </w:rPr>
              <w:t>Составляется УК:</w:t>
            </w:r>
          </w:p>
          <w:p w14:paraId="05940CC3" w14:textId="77777777" w:rsidR="00707116" w:rsidRPr="009948D6" w:rsidRDefault="00707116" w:rsidP="00707116">
            <w:pPr>
              <w:pStyle w:val="a8"/>
              <w:numPr>
                <w:ilvl w:val="0"/>
                <w:numId w:val="136"/>
              </w:numPr>
              <w:tabs>
                <w:tab w:val="clear" w:pos="360"/>
                <w:tab w:val="num" w:pos="135"/>
              </w:tabs>
              <w:spacing w:after="0" w:line="240" w:lineRule="auto"/>
              <w:ind w:left="135" w:hanging="135"/>
              <w:rPr>
                <w:rFonts w:cs="Arial"/>
                <w:bCs/>
                <w:sz w:val="16"/>
                <w:szCs w:val="16"/>
              </w:rPr>
            </w:pPr>
            <w:r w:rsidRPr="009948D6">
              <w:rPr>
                <w:rFonts w:cs="Arial"/>
                <w:bCs/>
                <w:sz w:val="16"/>
                <w:szCs w:val="16"/>
              </w:rPr>
              <w:t>для АИФ – ежемесячно на последний календарный день месяца;</w:t>
            </w:r>
          </w:p>
          <w:p w14:paraId="1BBA49AB" w14:textId="77777777" w:rsidR="00707116" w:rsidRPr="009948D6" w:rsidRDefault="00707116" w:rsidP="00707116">
            <w:pPr>
              <w:pStyle w:val="a8"/>
              <w:numPr>
                <w:ilvl w:val="0"/>
                <w:numId w:val="136"/>
              </w:numPr>
              <w:tabs>
                <w:tab w:val="clear" w:pos="360"/>
                <w:tab w:val="num" w:pos="135"/>
              </w:tabs>
              <w:spacing w:after="0" w:line="240" w:lineRule="auto"/>
              <w:ind w:left="135" w:hanging="135"/>
              <w:rPr>
                <w:rFonts w:cs="Arial"/>
                <w:bCs/>
                <w:sz w:val="16"/>
                <w:szCs w:val="16"/>
              </w:rPr>
            </w:pPr>
            <w:r w:rsidRPr="009948D6">
              <w:rPr>
                <w:rFonts w:cs="Arial"/>
                <w:bCs/>
                <w:sz w:val="16"/>
                <w:szCs w:val="16"/>
              </w:rPr>
              <w:t>для ОПИФ и БПИФ – каждый рабочий день;</w:t>
            </w:r>
          </w:p>
          <w:p w14:paraId="54A8DAC5" w14:textId="77777777" w:rsidR="00707116" w:rsidRPr="009948D6" w:rsidRDefault="00707116" w:rsidP="00707116">
            <w:pPr>
              <w:pStyle w:val="a8"/>
              <w:numPr>
                <w:ilvl w:val="0"/>
                <w:numId w:val="136"/>
              </w:numPr>
              <w:tabs>
                <w:tab w:val="clear" w:pos="360"/>
                <w:tab w:val="num" w:pos="135"/>
              </w:tabs>
              <w:spacing w:after="0" w:line="240" w:lineRule="auto"/>
              <w:ind w:left="135" w:hanging="135"/>
              <w:rPr>
                <w:rFonts w:cs="Arial"/>
                <w:bCs/>
                <w:sz w:val="16"/>
                <w:szCs w:val="16"/>
              </w:rPr>
            </w:pPr>
            <w:r w:rsidRPr="009948D6">
              <w:rPr>
                <w:rFonts w:cs="Arial"/>
                <w:bCs/>
                <w:sz w:val="16"/>
                <w:szCs w:val="16"/>
              </w:rPr>
              <w:t xml:space="preserve">для ИПИФ – на дату закрытия интервала, на последний рабочий день отчетного месяца, и в случаях, предусмотренных законодательством и Правилами СЧА Фонда; </w:t>
            </w:r>
          </w:p>
          <w:p w14:paraId="6CDD9380" w14:textId="77777777" w:rsidR="00707116" w:rsidRPr="009948D6" w:rsidRDefault="00707116" w:rsidP="00707116">
            <w:pPr>
              <w:pStyle w:val="a8"/>
              <w:numPr>
                <w:ilvl w:val="0"/>
                <w:numId w:val="136"/>
              </w:numPr>
              <w:tabs>
                <w:tab w:val="clear" w:pos="360"/>
                <w:tab w:val="num" w:pos="135"/>
              </w:tabs>
              <w:spacing w:after="0" w:line="240" w:lineRule="auto"/>
              <w:ind w:left="135" w:hanging="135"/>
              <w:rPr>
                <w:rFonts w:cs="Arial"/>
                <w:bCs/>
                <w:sz w:val="16"/>
                <w:szCs w:val="16"/>
              </w:rPr>
            </w:pPr>
            <w:r w:rsidRPr="009948D6">
              <w:rPr>
                <w:rFonts w:cs="Arial"/>
                <w:bCs/>
                <w:sz w:val="16"/>
                <w:szCs w:val="16"/>
              </w:rPr>
              <w:t>для ЗПИФ – на последний рабочий день отчетного месяца и в случаях, предусмотренных законодательством и Правилами СЧА Фонда;</w:t>
            </w:r>
          </w:p>
          <w:p w14:paraId="0B7090D6" w14:textId="77777777" w:rsidR="00707116" w:rsidRPr="009948D6" w:rsidRDefault="00707116" w:rsidP="00266649">
            <w:pPr>
              <w:spacing w:before="60" w:after="60"/>
              <w:rPr>
                <w:rFonts w:cs="Arial"/>
                <w:sz w:val="16"/>
                <w:szCs w:val="16"/>
              </w:rPr>
            </w:pPr>
            <w:r w:rsidRPr="009948D6">
              <w:rPr>
                <w:rFonts w:cs="Arial"/>
                <w:bCs/>
                <w:sz w:val="16"/>
                <w:szCs w:val="16"/>
              </w:rPr>
              <w:t>и предоставляется в СД в течение рабочего дня, следующего за отчетным.</w:t>
            </w:r>
          </w:p>
        </w:tc>
        <w:tc>
          <w:tcPr>
            <w:tcW w:w="735" w:type="pct"/>
          </w:tcPr>
          <w:p w14:paraId="7871149E" w14:textId="77777777" w:rsidR="00707116" w:rsidRPr="009948D6" w:rsidRDefault="00707116" w:rsidP="00266649">
            <w:pPr>
              <w:rPr>
                <w:rFonts w:cs="Arial"/>
                <w:bCs/>
                <w:sz w:val="16"/>
                <w:szCs w:val="16"/>
              </w:rPr>
            </w:pPr>
          </w:p>
        </w:tc>
        <w:tc>
          <w:tcPr>
            <w:tcW w:w="708" w:type="pct"/>
          </w:tcPr>
          <w:p w14:paraId="2530D80D" w14:textId="77777777" w:rsidR="00C96EBE" w:rsidRDefault="00C96EBE" w:rsidP="00C96EBE">
            <w:pPr>
              <w:rPr>
                <w:rFonts w:cs="Arial"/>
                <w:bCs/>
                <w:sz w:val="16"/>
                <w:szCs w:val="16"/>
              </w:rPr>
            </w:pPr>
            <w:r>
              <w:rPr>
                <w:rFonts w:cs="Arial"/>
                <w:bCs/>
                <w:sz w:val="16"/>
                <w:szCs w:val="16"/>
              </w:rPr>
              <w:t xml:space="preserve">Расчет </w:t>
            </w:r>
            <w:r w:rsidRPr="009948D6">
              <w:rPr>
                <w:rFonts w:cs="Arial"/>
                <w:sz w:val="16"/>
                <w:szCs w:val="16"/>
              </w:rPr>
              <w:t>СЧА</w:t>
            </w:r>
            <w:r>
              <w:rPr>
                <w:rFonts w:cs="Arial"/>
                <w:sz w:val="16"/>
                <w:szCs w:val="16"/>
              </w:rPr>
              <w:t xml:space="preserve"> и</w:t>
            </w:r>
            <w:r w:rsidRPr="009948D6">
              <w:rPr>
                <w:rFonts w:cs="Arial"/>
                <w:sz w:val="16"/>
                <w:szCs w:val="16"/>
              </w:rPr>
              <w:t xml:space="preserve"> стоимости </w:t>
            </w:r>
            <w:r>
              <w:rPr>
                <w:rFonts w:cs="Arial"/>
                <w:sz w:val="16"/>
                <w:szCs w:val="16"/>
              </w:rPr>
              <w:t>одного инвестиционного пая</w:t>
            </w:r>
            <w:r w:rsidRPr="009948D6">
              <w:rPr>
                <w:rFonts w:cs="Arial"/>
                <w:sz w:val="16"/>
                <w:szCs w:val="16"/>
              </w:rPr>
              <w:t xml:space="preserve">  ПИФ</w:t>
            </w:r>
            <w:r>
              <w:rPr>
                <w:rFonts w:cs="Arial"/>
                <w:sz w:val="16"/>
                <w:szCs w:val="16"/>
              </w:rPr>
              <w:t xml:space="preserve"> (СЧА АИФ в расчете на одну акцию) </w:t>
            </w:r>
            <w:r>
              <w:rPr>
                <w:rFonts w:cs="Arial"/>
                <w:bCs/>
                <w:sz w:val="16"/>
                <w:szCs w:val="16"/>
              </w:rPr>
              <w:t xml:space="preserve">может быть предоставлен в форме Справки СЧА без </w:t>
            </w:r>
            <w:r w:rsidRPr="007D11A0">
              <w:rPr>
                <w:rFonts w:cs="Arial"/>
                <w:bCs/>
                <w:sz w:val="16"/>
                <w:szCs w:val="16"/>
              </w:rPr>
              <w:t>расшифровки</w:t>
            </w:r>
            <w:r w:rsidR="00E76756" w:rsidRPr="007D11A0">
              <w:rPr>
                <w:rFonts w:cs="Arial"/>
                <w:bCs/>
                <w:sz w:val="16"/>
                <w:szCs w:val="16"/>
              </w:rPr>
              <w:t xml:space="preserve"> (</w:t>
            </w:r>
            <w:r w:rsidR="000A7265" w:rsidRPr="007D11A0">
              <w:rPr>
                <w:rFonts w:cs="Arial"/>
                <w:bCs/>
                <w:sz w:val="16"/>
                <w:szCs w:val="16"/>
              </w:rPr>
              <w:t>за исключением случаев, когда</w:t>
            </w:r>
            <w:r w:rsidR="00E76756" w:rsidRPr="007D11A0">
              <w:rPr>
                <w:rFonts w:cs="Arial"/>
                <w:bCs/>
                <w:sz w:val="16"/>
                <w:szCs w:val="16"/>
              </w:rPr>
              <w:t xml:space="preserve"> Справка СЧА  подлежит обязательному раскрытию на сайте УК в сети Интернет</w:t>
            </w:r>
            <w:r w:rsidR="000A7265" w:rsidRPr="007D11A0">
              <w:rPr>
                <w:rFonts w:cs="Arial"/>
                <w:bCs/>
                <w:sz w:val="16"/>
                <w:szCs w:val="16"/>
              </w:rPr>
              <w:t xml:space="preserve"> и дата расчета СЧА при этом н</w:t>
            </w:r>
            <w:r w:rsidR="007D11A0">
              <w:rPr>
                <w:rFonts w:cs="Arial"/>
                <w:bCs/>
                <w:sz w:val="16"/>
                <w:szCs w:val="16"/>
              </w:rPr>
              <w:t xml:space="preserve">е совпадает с датой составления </w:t>
            </w:r>
            <w:r w:rsidR="000A7265" w:rsidRPr="007D11A0">
              <w:rPr>
                <w:rFonts w:cs="Arial"/>
                <w:bCs/>
                <w:sz w:val="16"/>
                <w:szCs w:val="16"/>
              </w:rPr>
              <w:t>е</w:t>
            </w:r>
            <w:r w:rsidR="007D11A0">
              <w:rPr>
                <w:rFonts w:cs="Arial"/>
                <w:bCs/>
                <w:sz w:val="16"/>
                <w:szCs w:val="16"/>
              </w:rPr>
              <w:t>же</w:t>
            </w:r>
            <w:r w:rsidR="000A7265" w:rsidRPr="007D11A0">
              <w:rPr>
                <w:rFonts w:cs="Arial"/>
                <w:bCs/>
                <w:sz w:val="16"/>
                <w:szCs w:val="16"/>
              </w:rPr>
              <w:t>месячной отчетности</w:t>
            </w:r>
            <w:r w:rsidR="00E76756" w:rsidRPr="007D11A0">
              <w:rPr>
                <w:rFonts w:cs="Arial"/>
                <w:bCs/>
                <w:sz w:val="16"/>
                <w:szCs w:val="16"/>
              </w:rPr>
              <w:t>)</w:t>
            </w:r>
            <w:r w:rsidRPr="007D11A0">
              <w:rPr>
                <w:rFonts w:cs="Arial"/>
                <w:bCs/>
                <w:sz w:val="16"/>
                <w:szCs w:val="16"/>
              </w:rPr>
              <w:t>.</w:t>
            </w:r>
            <w:r>
              <w:rPr>
                <w:rFonts w:cs="Arial"/>
                <w:bCs/>
                <w:sz w:val="16"/>
                <w:szCs w:val="16"/>
              </w:rPr>
              <w:t xml:space="preserve"> </w:t>
            </w:r>
          </w:p>
          <w:p w14:paraId="5DDD3EDE" w14:textId="77777777" w:rsidR="00707116" w:rsidRPr="009948D6" w:rsidRDefault="00707116" w:rsidP="008A1B72">
            <w:pPr>
              <w:rPr>
                <w:rFonts w:cs="Arial"/>
                <w:bCs/>
                <w:sz w:val="16"/>
                <w:szCs w:val="16"/>
              </w:rPr>
            </w:pPr>
            <w:r w:rsidRPr="009948D6">
              <w:rPr>
                <w:rFonts w:cs="Arial"/>
                <w:bCs/>
                <w:sz w:val="16"/>
                <w:szCs w:val="16"/>
              </w:rPr>
              <w:t xml:space="preserve">СД </w:t>
            </w:r>
            <w:r>
              <w:rPr>
                <w:rFonts w:cs="Arial"/>
                <w:bCs/>
                <w:sz w:val="16"/>
                <w:szCs w:val="16"/>
              </w:rPr>
              <w:t>п</w:t>
            </w:r>
            <w:r w:rsidRPr="009948D6">
              <w:rPr>
                <w:rFonts w:cs="Arial"/>
                <w:sz w:val="16"/>
                <w:szCs w:val="16"/>
              </w:rPr>
              <w:t>одтверждает/отказывает</w:t>
            </w:r>
            <w:r w:rsidRPr="009948D6">
              <w:rPr>
                <w:rFonts w:cs="Arial"/>
                <w:bCs/>
                <w:sz w:val="16"/>
                <w:szCs w:val="16"/>
              </w:rPr>
              <w:t xml:space="preserve"> в подтверждении </w:t>
            </w:r>
            <w:r w:rsidR="00C96EBE">
              <w:rPr>
                <w:rFonts w:cs="Arial"/>
                <w:bCs/>
                <w:sz w:val="16"/>
                <w:szCs w:val="16"/>
              </w:rPr>
              <w:t>расчета</w:t>
            </w:r>
            <w:r w:rsidR="00C96EBE" w:rsidRPr="009948D6">
              <w:rPr>
                <w:rFonts w:cs="Arial"/>
                <w:bCs/>
                <w:sz w:val="16"/>
                <w:szCs w:val="16"/>
              </w:rPr>
              <w:t xml:space="preserve"> </w:t>
            </w:r>
            <w:r w:rsidR="00C96EBE">
              <w:rPr>
                <w:rFonts w:cs="Arial"/>
                <w:bCs/>
                <w:sz w:val="16"/>
                <w:szCs w:val="16"/>
              </w:rPr>
              <w:t>показателей АИФ/</w:t>
            </w:r>
            <w:r w:rsidRPr="009948D6">
              <w:rPr>
                <w:rFonts w:cs="Arial"/>
                <w:bCs/>
                <w:sz w:val="16"/>
                <w:szCs w:val="16"/>
              </w:rPr>
              <w:t>ПИФ в течение рабочего дня</w:t>
            </w:r>
            <w:r w:rsidR="008A1B72">
              <w:rPr>
                <w:rFonts w:cs="Arial"/>
                <w:bCs/>
                <w:sz w:val="16"/>
                <w:szCs w:val="16"/>
              </w:rPr>
              <w:t xml:space="preserve"> </w:t>
            </w:r>
            <w:r w:rsidRPr="009948D6">
              <w:rPr>
                <w:rFonts w:cs="Arial"/>
                <w:bCs/>
                <w:sz w:val="16"/>
                <w:szCs w:val="16"/>
              </w:rPr>
              <w:t xml:space="preserve"> </w:t>
            </w:r>
            <w:r w:rsidR="00C96EBE">
              <w:rPr>
                <w:rFonts w:cs="Arial"/>
                <w:bCs/>
                <w:sz w:val="16"/>
                <w:szCs w:val="16"/>
              </w:rPr>
              <w:t>получения расчета от УК.</w:t>
            </w:r>
          </w:p>
        </w:tc>
      </w:tr>
      <w:tr w:rsidR="00337445" w:rsidRPr="009948D6" w14:paraId="6236E039" w14:textId="77777777" w:rsidTr="00641F00">
        <w:trPr>
          <w:trHeight w:val="3470"/>
          <w:jc w:val="center"/>
        </w:trPr>
        <w:tc>
          <w:tcPr>
            <w:tcW w:w="203" w:type="pct"/>
            <w:noWrap/>
          </w:tcPr>
          <w:p w14:paraId="1EB64240" w14:textId="77777777" w:rsidR="00707116" w:rsidRPr="009948D6" w:rsidRDefault="00707116" w:rsidP="00266649">
            <w:pPr>
              <w:rPr>
                <w:rFonts w:cs="Arial"/>
                <w:color w:val="000000"/>
                <w:sz w:val="16"/>
                <w:szCs w:val="16"/>
              </w:rPr>
            </w:pPr>
            <w:r w:rsidRPr="009948D6">
              <w:rPr>
                <w:rFonts w:cs="Arial"/>
                <w:color w:val="000000"/>
                <w:sz w:val="16"/>
                <w:szCs w:val="16"/>
              </w:rPr>
              <w:lastRenderedPageBreak/>
              <w:t>2.2.</w:t>
            </w:r>
          </w:p>
        </w:tc>
        <w:tc>
          <w:tcPr>
            <w:tcW w:w="1241" w:type="pct"/>
          </w:tcPr>
          <w:p w14:paraId="51184300" w14:textId="77777777" w:rsidR="00707116" w:rsidRPr="009948D6" w:rsidRDefault="00707116" w:rsidP="00266649">
            <w:pPr>
              <w:rPr>
                <w:rFonts w:cs="Arial"/>
                <w:bCs/>
                <w:sz w:val="16"/>
                <w:szCs w:val="16"/>
              </w:rPr>
            </w:pPr>
            <w:r w:rsidRPr="009948D6">
              <w:rPr>
                <w:rFonts w:cs="Arial"/>
                <w:bCs/>
                <w:sz w:val="16"/>
                <w:szCs w:val="16"/>
              </w:rPr>
              <w:t xml:space="preserve">Правила СЧА ПИФ (АИФ) </w:t>
            </w:r>
          </w:p>
          <w:p w14:paraId="2ACF4838" w14:textId="77777777" w:rsidR="00707116" w:rsidRPr="009948D6" w:rsidRDefault="00707116" w:rsidP="00266649">
            <w:pPr>
              <w:rPr>
                <w:rFonts w:cs="Arial"/>
                <w:bCs/>
                <w:sz w:val="16"/>
                <w:szCs w:val="16"/>
              </w:rPr>
            </w:pPr>
          </w:p>
          <w:p w14:paraId="6D12516D" w14:textId="77777777" w:rsidR="00707116" w:rsidRPr="009948D6" w:rsidRDefault="00707116" w:rsidP="00266649">
            <w:pPr>
              <w:rPr>
                <w:rFonts w:cs="Arial"/>
                <w:bCs/>
                <w:sz w:val="16"/>
                <w:szCs w:val="16"/>
              </w:rPr>
            </w:pPr>
          </w:p>
          <w:p w14:paraId="72CAAE91" w14:textId="77777777" w:rsidR="00707116" w:rsidRPr="009948D6" w:rsidRDefault="00707116" w:rsidP="00266649">
            <w:pPr>
              <w:rPr>
                <w:rFonts w:cs="Arial"/>
                <w:bCs/>
                <w:sz w:val="16"/>
                <w:szCs w:val="16"/>
              </w:rPr>
            </w:pPr>
          </w:p>
          <w:p w14:paraId="6497E723" w14:textId="77777777" w:rsidR="00707116" w:rsidRPr="009948D6" w:rsidRDefault="00707116" w:rsidP="00266649">
            <w:pPr>
              <w:rPr>
                <w:rFonts w:cs="Arial"/>
                <w:bCs/>
                <w:sz w:val="16"/>
                <w:szCs w:val="16"/>
              </w:rPr>
            </w:pPr>
          </w:p>
          <w:p w14:paraId="328B0A4C" w14:textId="77777777" w:rsidR="00707116" w:rsidRPr="009948D6" w:rsidRDefault="00707116" w:rsidP="00266649">
            <w:pPr>
              <w:rPr>
                <w:rFonts w:cs="Arial"/>
                <w:sz w:val="16"/>
                <w:szCs w:val="16"/>
              </w:rPr>
            </w:pPr>
            <w:r w:rsidRPr="009948D6">
              <w:rPr>
                <w:rFonts w:cs="Arial"/>
                <w:bCs/>
                <w:sz w:val="16"/>
                <w:szCs w:val="16"/>
              </w:rPr>
              <w:t>Изменения и дополнения в Правила определения СЧА ПИФ (АИФ)</w:t>
            </w:r>
          </w:p>
        </w:tc>
        <w:tc>
          <w:tcPr>
            <w:tcW w:w="413" w:type="pct"/>
          </w:tcPr>
          <w:p w14:paraId="1B16E49F"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p w14:paraId="584D6786"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2C896FA0" w14:textId="77777777" w:rsidR="00707116" w:rsidRPr="00E01025" w:rsidRDefault="00707116" w:rsidP="00266649">
            <w:pPr>
              <w:jc w:val="center"/>
              <w:rPr>
                <w:rFonts w:ascii="Wingdings" w:hAnsi="Wingdings" w:cs="Arial CYR"/>
                <w:color w:val="000000"/>
                <w:sz w:val="16"/>
                <w:szCs w:val="16"/>
              </w:rPr>
            </w:pPr>
            <w:r w:rsidRPr="00E01025">
              <w:rPr>
                <w:rFonts w:ascii="Wingdings" w:hAnsi="Wingdings" w:cs="Arial CYR"/>
                <w:color w:val="000000"/>
                <w:sz w:val="16"/>
                <w:szCs w:val="16"/>
              </w:rPr>
              <w:t></w:t>
            </w:r>
          </w:p>
          <w:p w14:paraId="2F8C0ED7" w14:textId="77777777" w:rsidR="00707116" w:rsidRPr="00E01025" w:rsidRDefault="00707116" w:rsidP="00266649">
            <w:pPr>
              <w:jc w:val="center"/>
              <w:rPr>
                <w:rFonts w:ascii="Wingdings" w:hAnsi="Wingdings" w:cs="Arial CYR"/>
                <w:color w:val="000000"/>
                <w:sz w:val="16"/>
                <w:szCs w:val="16"/>
              </w:rPr>
            </w:pPr>
          </w:p>
          <w:p w14:paraId="2B220D0C" w14:textId="77777777" w:rsidR="00707116" w:rsidRPr="00E01025" w:rsidRDefault="00707116" w:rsidP="00266649">
            <w:pPr>
              <w:jc w:val="center"/>
              <w:rPr>
                <w:rFonts w:ascii="Wingdings" w:hAnsi="Wingdings" w:cs="Arial CYR"/>
                <w:color w:val="000000"/>
                <w:sz w:val="16"/>
                <w:szCs w:val="16"/>
              </w:rPr>
            </w:pPr>
          </w:p>
          <w:p w14:paraId="545B4F03" w14:textId="77777777" w:rsidR="00707116" w:rsidRPr="00E01025" w:rsidRDefault="00707116" w:rsidP="00266649">
            <w:pPr>
              <w:jc w:val="center"/>
              <w:rPr>
                <w:rFonts w:ascii="Wingdings" w:hAnsi="Wingdings" w:cs="Arial CYR"/>
                <w:color w:val="000000"/>
                <w:sz w:val="16"/>
                <w:szCs w:val="16"/>
              </w:rPr>
            </w:pPr>
          </w:p>
          <w:p w14:paraId="4DF31522" w14:textId="77777777" w:rsidR="00707116" w:rsidRPr="00E01025" w:rsidRDefault="00707116" w:rsidP="00266649">
            <w:pPr>
              <w:jc w:val="center"/>
              <w:rPr>
                <w:rFonts w:ascii="Wingdings" w:hAnsi="Wingdings" w:cs="Arial CYR"/>
                <w:color w:val="000000"/>
                <w:sz w:val="16"/>
                <w:szCs w:val="16"/>
              </w:rPr>
            </w:pPr>
          </w:p>
          <w:p w14:paraId="017E9A8A" w14:textId="77777777" w:rsidR="00707116" w:rsidRPr="00E01025" w:rsidRDefault="00707116" w:rsidP="00266649">
            <w:pPr>
              <w:jc w:val="center"/>
              <w:rPr>
                <w:rFonts w:ascii="Wingdings" w:hAnsi="Wingdings" w:cs="Arial CYR"/>
                <w:color w:val="000000"/>
                <w:sz w:val="16"/>
                <w:szCs w:val="16"/>
              </w:rPr>
            </w:pPr>
            <w:r w:rsidRPr="00E01025">
              <w:rPr>
                <w:rFonts w:ascii="Wingdings" w:hAnsi="Wingdings" w:cs="Arial CYR"/>
                <w:color w:val="000000"/>
                <w:sz w:val="16"/>
                <w:szCs w:val="16"/>
              </w:rPr>
              <w:t></w:t>
            </w:r>
          </w:p>
          <w:p w14:paraId="70FB43CC" w14:textId="77777777" w:rsidR="00707116" w:rsidRPr="00E01025" w:rsidRDefault="00707116" w:rsidP="00266649">
            <w:pPr>
              <w:jc w:val="center"/>
              <w:rPr>
                <w:rFonts w:ascii="Wingdings" w:hAnsi="Wingdings" w:cs="Arial CYR"/>
                <w:color w:val="000000"/>
                <w:sz w:val="16"/>
                <w:szCs w:val="16"/>
              </w:rPr>
            </w:pPr>
          </w:p>
          <w:p w14:paraId="7264D4A1" w14:textId="77777777" w:rsidR="00707116" w:rsidRPr="00E01025" w:rsidRDefault="00707116" w:rsidP="00266649">
            <w:pPr>
              <w:jc w:val="center"/>
              <w:rPr>
                <w:rFonts w:ascii="Wingdings" w:hAnsi="Wingdings" w:cs="Arial CYR"/>
                <w:color w:val="000000"/>
                <w:sz w:val="16"/>
                <w:szCs w:val="16"/>
              </w:rPr>
            </w:pPr>
          </w:p>
          <w:p w14:paraId="213E230B" w14:textId="77777777" w:rsidR="00707116" w:rsidRPr="00E01025" w:rsidRDefault="00707116" w:rsidP="00266649">
            <w:pPr>
              <w:jc w:val="center"/>
              <w:rPr>
                <w:rFonts w:ascii="Wingdings" w:hAnsi="Wingdings" w:cs="Arial CYR"/>
                <w:color w:val="000000"/>
                <w:sz w:val="16"/>
                <w:szCs w:val="16"/>
              </w:rPr>
            </w:pPr>
          </w:p>
        </w:tc>
        <w:tc>
          <w:tcPr>
            <w:tcW w:w="229" w:type="pct"/>
          </w:tcPr>
          <w:p w14:paraId="67D32EE4" w14:textId="77777777" w:rsidR="0044428D" w:rsidRPr="00E01025" w:rsidRDefault="0044428D" w:rsidP="0044428D">
            <w:pPr>
              <w:jc w:val="center"/>
              <w:rPr>
                <w:rFonts w:ascii="Wingdings" w:hAnsi="Wingdings" w:cs="Arial CYR"/>
                <w:color w:val="000000"/>
                <w:sz w:val="16"/>
                <w:szCs w:val="16"/>
              </w:rPr>
            </w:pPr>
            <w:r w:rsidRPr="00E01025">
              <w:rPr>
                <w:rFonts w:ascii="Wingdings" w:hAnsi="Wingdings" w:cs="Arial CYR"/>
                <w:color w:val="000000"/>
                <w:sz w:val="16"/>
                <w:szCs w:val="16"/>
              </w:rPr>
              <w:t></w:t>
            </w:r>
          </w:p>
          <w:p w14:paraId="2BBACF20" w14:textId="77777777" w:rsidR="00707116" w:rsidRPr="00E01025" w:rsidRDefault="00707116" w:rsidP="00266649">
            <w:pPr>
              <w:jc w:val="center"/>
              <w:rPr>
                <w:rFonts w:ascii="Wingdings" w:hAnsi="Wingdings" w:cs="Arial CYR"/>
                <w:color w:val="000000"/>
                <w:sz w:val="16"/>
                <w:szCs w:val="16"/>
              </w:rPr>
            </w:pPr>
          </w:p>
          <w:p w14:paraId="38A8C07D" w14:textId="77777777" w:rsidR="00707116" w:rsidRPr="00E01025" w:rsidRDefault="00707116" w:rsidP="00266649">
            <w:pPr>
              <w:jc w:val="center"/>
              <w:rPr>
                <w:rFonts w:ascii="Wingdings" w:hAnsi="Wingdings" w:cs="Arial CYR"/>
                <w:color w:val="000000"/>
                <w:sz w:val="16"/>
                <w:szCs w:val="16"/>
              </w:rPr>
            </w:pPr>
          </w:p>
          <w:p w14:paraId="3CED4849" w14:textId="77777777" w:rsidR="00707116" w:rsidRPr="00E01025" w:rsidRDefault="00707116" w:rsidP="00266649">
            <w:pPr>
              <w:jc w:val="center"/>
              <w:rPr>
                <w:rFonts w:ascii="Wingdings" w:hAnsi="Wingdings" w:cs="Arial CYR"/>
                <w:color w:val="000000"/>
                <w:sz w:val="16"/>
                <w:szCs w:val="16"/>
              </w:rPr>
            </w:pPr>
          </w:p>
          <w:p w14:paraId="75FB004B" w14:textId="77777777" w:rsidR="00707116" w:rsidRPr="00E01025" w:rsidRDefault="00707116" w:rsidP="00266649">
            <w:pPr>
              <w:jc w:val="center"/>
              <w:rPr>
                <w:rFonts w:ascii="Wingdings" w:hAnsi="Wingdings" w:cs="Arial CYR"/>
                <w:color w:val="000000"/>
                <w:sz w:val="16"/>
                <w:szCs w:val="16"/>
              </w:rPr>
            </w:pPr>
          </w:p>
          <w:p w14:paraId="39472D0A" w14:textId="77777777" w:rsidR="0044428D" w:rsidRPr="00E01025" w:rsidRDefault="0044428D" w:rsidP="0044428D">
            <w:pPr>
              <w:jc w:val="center"/>
              <w:rPr>
                <w:rFonts w:ascii="Wingdings" w:hAnsi="Wingdings" w:cs="Arial CYR"/>
                <w:color w:val="000000"/>
                <w:sz w:val="16"/>
                <w:szCs w:val="16"/>
              </w:rPr>
            </w:pPr>
            <w:r w:rsidRPr="00E01025">
              <w:rPr>
                <w:rFonts w:ascii="Wingdings" w:hAnsi="Wingdings" w:cs="Arial CYR"/>
                <w:color w:val="000000"/>
                <w:sz w:val="16"/>
                <w:szCs w:val="16"/>
              </w:rPr>
              <w:t></w:t>
            </w:r>
          </w:p>
          <w:p w14:paraId="7A97B2C5" w14:textId="77777777" w:rsidR="00707116" w:rsidRPr="00E01025" w:rsidRDefault="00707116" w:rsidP="00266649">
            <w:pPr>
              <w:jc w:val="center"/>
              <w:rPr>
                <w:rFonts w:ascii="Wingdings" w:hAnsi="Wingdings" w:cs="Arial CYR"/>
                <w:color w:val="000000"/>
                <w:sz w:val="16"/>
                <w:szCs w:val="16"/>
              </w:rPr>
            </w:pPr>
          </w:p>
          <w:p w14:paraId="28B21D1D" w14:textId="77777777" w:rsidR="00707116" w:rsidRPr="00E01025" w:rsidRDefault="00707116" w:rsidP="00266649">
            <w:pPr>
              <w:jc w:val="center"/>
              <w:rPr>
                <w:rFonts w:ascii="Wingdings" w:hAnsi="Wingdings" w:cs="Arial CYR"/>
                <w:color w:val="000000"/>
                <w:sz w:val="16"/>
                <w:szCs w:val="16"/>
              </w:rPr>
            </w:pPr>
          </w:p>
          <w:p w14:paraId="5413AA97" w14:textId="77777777" w:rsidR="00707116" w:rsidRPr="00E01025" w:rsidRDefault="00707116" w:rsidP="00266649">
            <w:pPr>
              <w:jc w:val="center"/>
              <w:rPr>
                <w:rFonts w:ascii="Wingdings" w:hAnsi="Wingdings" w:cs="Arial CYR"/>
                <w:color w:val="000000"/>
                <w:sz w:val="16"/>
                <w:szCs w:val="16"/>
              </w:rPr>
            </w:pPr>
          </w:p>
          <w:p w14:paraId="11844085" w14:textId="77777777" w:rsidR="00707116" w:rsidRPr="00E01025" w:rsidRDefault="00707116" w:rsidP="00266649">
            <w:pPr>
              <w:jc w:val="center"/>
              <w:rPr>
                <w:rFonts w:ascii="Wingdings" w:hAnsi="Wingdings" w:cs="Arial CYR"/>
                <w:color w:val="000000"/>
                <w:sz w:val="16"/>
                <w:szCs w:val="16"/>
              </w:rPr>
            </w:pPr>
          </w:p>
          <w:p w14:paraId="19ABE3BE" w14:textId="77777777" w:rsidR="00707116" w:rsidRPr="00E01025" w:rsidRDefault="00707116" w:rsidP="00266649">
            <w:pPr>
              <w:jc w:val="center"/>
              <w:rPr>
                <w:rFonts w:ascii="Wingdings" w:hAnsi="Wingdings" w:cs="Arial CYR"/>
                <w:color w:val="000000"/>
                <w:sz w:val="16"/>
                <w:szCs w:val="16"/>
              </w:rPr>
            </w:pPr>
          </w:p>
          <w:p w14:paraId="724CB70D" w14:textId="77777777" w:rsidR="00707116" w:rsidRDefault="00707116" w:rsidP="00266649">
            <w:pPr>
              <w:jc w:val="center"/>
              <w:rPr>
                <w:rFonts w:ascii="Wingdings" w:hAnsi="Wingdings" w:cs="Arial CYR"/>
                <w:color w:val="000000"/>
                <w:sz w:val="16"/>
                <w:szCs w:val="16"/>
              </w:rPr>
            </w:pPr>
          </w:p>
          <w:p w14:paraId="0417756C" w14:textId="77777777" w:rsidR="00707116" w:rsidRPr="00E01025" w:rsidRDefault="00707116" w:rsidP="00266649">
            <w:pPr>
              <w:jc w:val="center"/>
              <w:rPr>
                <w:rFonts w:ascii="Wingdings" w:hAnsi="Wingdings" w:cs="Arial CYR"/>
                <w:color w:val="000000"/>
                <w:sz w:val="16"/>
                <w:szCs w:val="16"/>
              </w:rPr>
            </w:pPr>
          </w:p>
          <w:p w14:paraId="130061EA" w14:textId="77777777" w:rsidR="00707116" w:rsidRPr="00E01025" w:rsidRDefault="00707116" w:rsidP="00266649">
            <w:pPr>
              <w:jc w:val="center"/>
              <w:rPr>
                <w:rFonts w:ascii="Wingdings" w:hAnsi="Wingdings" w:cs="Arial CYR"/>
                <w:color w:val="000000"/>
                <w:sz w:val="16"/>
                <w:szCs w:val="16"/>
              </w:rPr>
            </w:pPr>
          </w:p>
        </w:tc>
        <w:tc>
          <w:tcPr>
            <w:tcW w:w="369" w:type="pct"/>
          </w:tcPr>
          <w:p w14:paraId="10B911E5" w14:textId="77777777" w:rsidR="00707116" w:rsidRPr="00E01025" w:rsidRDefault="00707116" w:rsidP="00266649">
            <w:pPr>
              <w:jc w:val="center"/>
              <w:rPr>
                <w:rFonts w:ascii="Wingdings" w:hAnsi="Wingdings" w:cs="Arial CYR"/>
                <w:color w:val="000000"/>
                <w:sz w:val="16"/>
                <w:szCs w:val="16"/>
              </w:rPr>
            </w:pPr>
            <w:r w:rsidRPr="00E01025">
              <w:rPr>
                <w:rFonts w:ascii="Wingdings" w:hAnsi="Wingdings" w:cs="Arial CYR"/>
                <w:color w:val="000000"/>
                <w:sz w:val="16"/>
                <w:szCs w:val="16"/>
              </w:rPr>
              <w:t></w:t>
            </w:r>
          </w:p>
          <w:p w14:paraId="26F04766" w14:textId="77777777" w:rsidR="00707116" w:rsidRDefault="00707116" w:rsidP="00266649">
            <w:pPr>
              <w:jc w:val="center"/>
              <w:rPr>
                <w:rFonts w:ascii="Wingdings" w:hAnsi="Wingdings" w:cs="Arial CYR"/>
                <w:color w:val="000000"/>
                <w:sz w:val="16"/>
                <w:szCs w:val="16"/>
              </w:rPr>
            </w:pPr>
          </w:p>
          <w:p w14:paraId="6AEFD949" w14:textId="77777777" w:rsidR="00707116" w:rsidRDefault="00707116" w:rsidP="00266649">
            <w:pPr>
              <w:jc w:val="center"/>
              <w:rPr>
                <w:rFonts w:ascii="Wingdings" w:hAnsi="Wingdings" w:cs="Arial CYR"/>
                <w:color w:val="000000"/>
                <w:sz w:val="16"/>
                <w:szCs w:val="16"/>
              </w:rPr>
            </w:pPr>
          </w:p>
          <w:p w14:paraId="0E6FBF6E" w14:textId="77777777" w:rsidR="00707116" w:rsidRDefault="00707116" w:rsidP="00266649">
            <w:pPr>
              <w:jc w:val="center"/>
              <w:rPr>
                <w:rFonts w:ascii="Wingdings" w:hAnsi="Wingdings" w:cs="Arial CYR"/>
                <w:color w:val="000000"/>
                <w:sz w:val="16"/>
                <w:szCs w:val="16"/>
              </w:rPr>
            </w:pPr>
          </w:p>
          <w:p w14:paraId="700FA6D1" w14:textId="77777777" w:rsidR="00707116" w:rsidRDefault="00707116" w:rsidP="00266649">
            <w:pPr>
              <w:jc w:val="center"/>
              <w:rPr>
                <w:rFonts w:ascii="Wingdings" w:hAnsi="Wingdings" w:cs="Arial CYR"/>
                <w:color w:val="000000"/>
                <w:sz w:val="16"/>
                <w:szCs w:val="16"/>
              </w:rPr>
            </w:pPr>
          </w:p>
          <w:p w14:paraId="237F812F" w14:textId="77777777" w:rsidR="00707116" w:rsidRPr="00E01025" w:rsidRDefault="00707116" w:rsidP="00266649">
            <w:pPr>
              <w:jc w:val="center"/>
              <w:rPr>
                <w:rFonts w:ascii="Wingdings" w:hAnsi="Wingdings" w:cs="Arial CYR"/>
                <w:color w:val="000000"/>
                <w:sz w:val="16"/>
                <w:szCs w:val="16"/>
              </w:rPr>
            </w:pPr>
            <w:r w:rsidRPr="00E01025">
              <w:rPr>
                <w:rFonts w:ascii="Wingdings" w:hAnsi="Wingdings" w:cs="Arial CYR"/>
                <w:color w:val="000000"/>
                <w:sz w:val="16"/>
                <w:szCs w:val="16"/>
              </w:rPr>
              <w:t></w:t>
            </w:r>
          </w:p>
          <w:p w14:paraId="6D8BB938" w14:textId="77777777" w:rsidR="00707116" w:rsidRPr="00E01025" w:rsidRDefault="00707116" w:rsidP="00266649">
            <w:pPr>
              <w:jc w:val="center"/>
              <w:rPr>
                <w:rFonts w:ascii="Wingdings" w:hAnsi="Wingdings" w:cs="Arial CYR"/>
                <w:color w:val="000000"/>
                <w:sz w:val="16"/>
                <w:szCs w:val="16"/>
              </w:rPr>
            </w:pPr>
          </w:p>
        </w:tc>
        <w:tc>
          <w:tcPr>
            <w:tcW w:w="735" w:type="pct"/>
          </w:tcPr>
          <w:p w14:paraId="244D8EAF" w14:textId="77777777" w:rsidR="00707116" w:rsidRPr="009948D6" w:rsidRDefault="00707116" w:rsidP="00266649">
            <w:pPr>
              <w:rPr>
                <w:rFonts w:cs="Arial"/>
                <w:bCs/>
                <w:sz w:val="16"/>
                <w:szCs w:val="16"/>
              </w:rPr>
            </w:pPr>
          </w:p>
        </w:tc>
        <w:tc>
          <w:tcPr>
            <w:tcW w:w="735" w:type="pct"/>
          </w:tcPr>
          <w:p w14:paraId="4E67946F" w14:textId="77777777" w:rsidR="00707116" w:rsidRPr="009948D6" w:rsidRDefault="00707116" w:rsidP="00266649">
            <w:pPr>
              <w:rPr>
                <w:rFonts w:cs="Arial"/>
                <w:bCs/>
                <w:sz w:val="16"/>
                <w:szCs w:val="16"/>
              </w:rPr>
            </w:pPr>
            <w:r w:rsidRPr="009948D6">
              <w:rPr>
                <w:rFonts w:cs="Arial"/>
                <w:bCs/>
                <w:sz w:val="16"/>
                <w:szCs w:val="16"/>
              </w:rPr>
              <w:t>При формировании Фонда - не позднее д</w:t>
            </w:r>
            <w:r w:rsidR="00250651">
              <w:rPr>
                <w:rFonts w:cs="Arial"/>
                <w:bCs/>
                <w:sz w:val="16"/>
                <w:szCs w:val="16"/>
              </w:rPr>
              <w:t>ня</w:t>
            </w:r>
            <w:r w:rsidRPr="009948D6">
              <w:rPr>
                <w:rFonts w:cs="Arial"/>
                <w:bCs/>
                <w:sz w:val="16"/>
                <w:szCs w:val="16"/>
              </w:rPr>
              <w:t xml:space="preserve"> начала </w:t>
            </w:r>
            <w:r w:rsidR="00250651">
              <w:rPr>
                <w:rFonts w:cs="Arial"/>
                <w:bCs/>
                <w:sz w:val="16"/>
                <w:szCs w:val="16"/>
              </w:rPr>
              <w:t xml:space="preserve">срока </w:t>
            </w:r>
            <w:r w:rsidRPr="009948D6">
              <w:rPr>
                <w:rFonts w:cs="Arial"/>
                <w:bCs/>
                <w:sz w:val="16"/>
                <w:szCs w:val="16"/>
              </w:rPr>
              <w:t>формирования Фонда</w:t>
            </w:r>
            <w:r w:rsidR="00250651">
              <w:rPr>
                <w:rFonts w:cs="Arial"/>
                <w:bCs/>
                <w:sz w:val="16"/>
                <w:szCs w:val="16"/>
              </w:rPr>
              <w:t xml:space="preserve"> (даты предоставления лицензии АИФ)</w:t>
            </w:r>
            <w:r w:rsidRPr="009948D6">
              <w:rPr>
                <w:rFonts w:cs="Arial"/>
                <w:bCs/>
                <w:sz w:val="16"/>
                <w:szCs w:val="16"/>
              </w:rPr>
              <w:t>.</w:t>
            </w:r>
          </w:p>
          <w:p w14:paraId="76B63D63" w14:textId="77777777" w:rsidR="0044428D" w:rsidRDefault="0044428D" w:rsidP="00266649">
            <w:pPr>
              <w:rPr>
                <w:rFonts w:cs="Arial"/>
                <w:bCs/>
                <w:sz w:val="16"/>
                <w:szCs w:val="16"/>
              </w:rPr>
            </w:pPr>
          </w:p>
          <w:p w14:paraId="485E01B7" w14:textId="77777777" w:rsidR="00707116" w:rsidRPr="009948D6" w:rsidRDefault="00707116" w:rsidP="00250651">
            <w:pPr>
              <w:rPr>
                <w:rFonts w:cs="Arial"/>
                <w:bCs/>
                <w:sz w:val="16"/>
                <w:szCs w:val="16"/>
              </w:rPr>
            </w:pPr>
            <w:r w:rsidRPr="009948D6">
              <w:rPr>
                <w:rFonts w:cs="Arial"/>
                <w:bCs/>
                <w:sz w:val="16"/>
                <w:szCs w:val="16"/>
              </w:rPr>
              <w:t xml:space="preserve">Не позднее </w:t>
            </w:r>
            <w:r w:rsidR="0044428D">
              <w:rPr>
                <w:rFonts w:cs="Arial"/>
                <w:bCs/>
                <w:sz w:val="16"/>
                <w:szCs w:val="16"/>
              </w:rPr>
              <w:t xml:space="preserve">5 рабочих дней до даты вступления в силу изменений и дополнений  </w:t>
            </w:r>
          </w:p>
        </w:tc>
        <w:tc>
          <w:tcPr>
            <w:tcW w:w="708" w:type="pct"/>
          </w:tcPr>
          <w:p w14:paraId="5974A1F8" w14:textId="77777777" w:rsidR="00250651" w:rsidRPr="009948D6" w:rsidRDefault="00250651" w:rsidP="00250651">
            <w:pPr>
              <w:rPr>
                <w:rFonts w:cs="Arial"/>
                <w:bCs/>
                <w:sz w:val="16"/>
                <w:szCs w:val="16"/>
              </w:rPr>
            </w:pPr>
            <w:r w:rsidRPr="009948D6">
              <w:rPr>
                <w:rFonts w:cs="Arial"/>
                <w:bCs/>
                <w:sz w:val="16"/>
                <w:szCs w:val="16"/>
              </w:rPr>
              <w:t>Правила СЧА ПИФ (АИФ</w:t>
            </w:r>
            <w:r>
              <w:rPr>
                <w:rFonts w:cs="Arial"/>
                <w:bCs/>
                <w:sz w:val="16"/>
                <w:szCs w:val="16"/>
              </w:rPr>
              <w:t>,</w:t>
            </w:r>
            <w:r w:rsidRPr="009948D6">
              <w:rPr>
                <w:rFonts w:cs="Arial"/>
                <w:bCs/>
                <w:sz w:val="16"/>
                <w:szCs w:val="16"/>
              </w:rPr>
              <w:t xml:space="preserve"> Изменения и дополнения в Правила определения СЧА ПИФ (АИФ)</w:t>
            </w:r>
            <w:r>
              <w:rPr>
                <w:rFonts w:cs="Arial"/>
                <w:bCs/>
                <w:sz w:val="16"/>
                <w:szCs w:val="16"/>
              </w:rPr>
              <w:t xml:space="preserve"> могут быть предоставлены </w:t>
            </w:r>
            <w:r w:rsidRPr="009948D6">
              <w:rPr>
                <w:rFonts w:cs="Arial"/>
                <w:bCs/>
                <w:sz w:val="16"/>
                <w:szCs w:val="16"/>
              </w:rPr>
              <w:t xml:space="preserve"> </w:t>
            </w:r>
            <w:r>
              <w:rPr>
                <w:rFonts w:cs="Arial"/>
                <w:bCs/>
                <w:sz w:val="16"/>
                <w:szCs w:val="16"/>
              </w:rPr>
              <w:t xml:space="preserve"> в виде заверенной копии (ЭКД) в случае, когда они согласовывались прежним специализированным депозитарием Фонда</w:t>
            </w:r>
          </w:p>
          <w:p w14:paraId="6A7694C9" w14:textId="77777777" w:rsidR="00707116" w:rsidRPr="009948D6" w:rsidRDefault="00707116" w:rsidP="00266649">
            <w:pPr>
              <w:rPr>
                <w:rFonts w:cs="Arial"/>
                <w:bCs/>
                <w:sz w:val="16"/>
                <w:szCs w:val="16"/>
              </w:rPr>
            </w:pPr>
          </w:p>
        </w:tc>
      </w:tr>
      <w:tr w:rsidR="00337445" w:rsidRPr="009948D6" w14:paraId="4532FA59" w14:textId="77777777" w:rsidTr="00FD2A0C">
        <w:trPr>
          <w:trHeight w:val="5454"/>
          <w:jc w:val="center"/>
        </w:trPr>
        <w:tc>
          <w:tcPr>
            <w:tcW w:w="203" w:type="pct"/>
            <w:noWrap/>
          </w:tcPr>
          <w:p w14:paraId="6E44D88D" w14:textId="77777777" w:rsidR="00707116" w:rsidRPr="009948D6" w:rsidRDefault="00707116" w:rsidP="00266649">
            <w:pPr>
              <w:rPr>
                <w:rFonts w:cs="Arial"/>
                <w:color w:val="000000"/>
                <w:sz w:val="16"/>
                <w:szCs w:val="16"/>
              </w:rPr>
            </w:pPr>
            <w:r w:rsidRPr="009948D6">
              <w:rPr>
                <w:rFonts w:cs="Arial"/>
                <w:color w:val="000000"/>
                <w:sz w:val="16"/>
                <w:szCs w:val="16"/>
              </w:rPr>
              <w:lastRenderedPageBreak/>
              <w:t>2.3.</w:t>
            </w:r>
          </w:p>
        </w:tc>
        <w:tc>
          <w:tcPr>
            <w:tcW w:w="1241" w:type="pct"/>
          </w:tcPr>
          <w:p w14:paraId="12D2ABAE" w14:textId="5DB36C9C" w:rsidR="00707116" w:rsidRPr="009948D6" w:rsidRDefault="00707116" w:rsidP="00F00D21">
            <w:pPr>
              <w:rPr>
                <w:rFonts w:cs="Arial"/>
                <w:sz w:val="16"/>
                <w:szCs w:val="16"/>
              </w:rPr>
            </w:pPr>
            <w:r w:rsidRPr="009948D6">
              <w:rPr>
                <w:rFonts w:cs="Arial"/>
                <w:sz w:val="16"/>
                <w:szCs w:val="16"/>
              </w:rPr>
              <w:t xml:space="preserve">Документы (уведомления о намерении/запросы) на распоряжение имуществом, составляющим имущество Фонда (АИФ) </w:t>
            </w:r>
          </w:p>
        </w:tc>
        <w:tc>
          <w:tcPr>
            <w:tcW w:w="413" w:type="pct"/>
          </w:tcPr>
          <w:p w14:paraId="3710F858"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p w14:paraId="21142269"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1C78D2D7" w14:textId="77777777" w:rsidR="00707116" w:rsidRPr="00E01025" w:rsidRDefault="00707116" w:rsidP="00266649">
            <w:pPr>
              <w:jc w:val="center"/>
              <w:rPr>
                <w:rFonts w:ascii="Wingdings" w:hAnsi="Wingdings" w:cs="Arial CYR"/>
                <w:color w:val="000000"/>
                <w:sz w:val="16"/>
                <w:szCs w:val="16"/>
              </w:rPr>
            </w:pPr>
          </w:p>
        </w:tc>
        <w:tc>
          <w:tcPr>
            <w:tcW w:w="229" w:type="pct"/>
          </w:tcPr>
          <w:p w14:paraId="623D3A86" w14:textId="77777777" w:rsidR="00707116" w:rsidRPr="00E01025" w:rsidRDefault="00707116" w:rsidP="00266649">
            <w:pPr>
              <w:jc w:val="center"/>
              <w:rPr>
                <w:rFonts w:ascii="Wingdings" w:hAnsi="Wingdings" w:cs="Arial CYR"/>
                <w:color w:val="000000"/>
                <w:sz w:val="16"/>
                <w:szCs w:val="16"/>
              </w:rPr>
            </w:pPr>
          </w:p>
          <w:p w14:paraId="61FB1E43" w14:textId="77777777" w:rsidR="00707116" w:rsidRPr="00E01025" w:rsidRDefault="00707116" w:rsidP="00266649">
            <w:pPr>
              <w:jc w:val="center"/>
              <w:rPr>
                <w:rFonts w:ascii="Wingdings" w:hAnsi="Wingdings" w:cs="Arial CYR"/>
                <w:color w:val="000000"/>
                <w:sz w:val="16"/>
                <w:szCs w:val="16"/>
              </w:rPr>
            </w:pPr>
          </w:p>
          <w:p w14:paraId="79C4ECA5" w14:textId="77777777" w:rsidR="00707116" w:rsidRPr="00E01025" w:rsidRDefault="00707116" w:rsidP="00266649">
            <w:pPr>
              <w:jc w:val="center"/>
              <w:rPr>
                <w:rFonts w:ascii="Wingdings" w:hAnsi="Wingdings" w:cs="Arial CYR"/>
                <w:color w:val="000000"/>
                <w:sz w:val="16"/>
                <w:szCs w:val="16"/>
              </w:rPr>
            </w:pPr>
          </w:p>
          <w:p w14:paraId="12B75CE5" w14:textId="77777777" w:rsidR="00707116" w:rsidRPr="00E01025" w:rsidRDefault="00707116" w:rsidP="00266649">
            <w:pPr>
              <w:jc w:val="center"/>
              <w:rPr>
                <w:rFonts w:ascii="Wingdings" w:hAnsi="Wingdings" w:cs="Arial CYR"/>
                <w:color w:val="000000"/>
                <w:sz w:val="16"/>
                <w:szCs w:val="16"/>
              </w:rPr>
            </w:pPr>
          </w:p>
          <w:p w14:paraId="1F7386D9" w14:textId="77777777" w:rsidR="00707116" w:rsidRPr="00E01025" w:rsidRDefault="00707116" w:rsidP="00266649">
            <w:pPr>
              <w:jc w:val="center"/>
              <w:rPr>
                <w:rFonts w:ascii="Wingdings" w:hAnsi="Wingdings" w:cs="Arial CYR"/>
                <w:color w:val="000000"/>
                <w:sz w:val="16"/>
                <w:szCs w:val="16"/>
              </w:rPr>
            </w:pPr>
          </w:p>
          <w:p w14:paraId="2E08FB84" w14:textId="77777777" w:rsidR="00707116" w:rsidRPr="00E01025" w:rsidRDefault="00707116" w:rsidP="00266649">
            <w:pPr>
              <w:jc w:val="center"/>
              <w:rPr>
                <w:rFonts w:ascii="Wingdings" w:hAnsi="Wingdings" w:cs="Arial CYR"/>
                <w:color w:val="000000"/>
                <w:sz w:val="16"/>
                <w:szCs w:val="16"/>
              </w:rPr>
            </w:pPr>
          </w:p>
          <w:p w14:paraId="29A5B1C6" w14:textId="77777777" w:rsidR="00707116" w:rsidRPr="00E01025" w:rsidRDefault="00707116" w:rsidP="00266649">
            <w:pPr>
              <w:jc w:val="center"/>
              <w:rPr>
                <w:rFonts w:ascii="Wingdings" w:hAnsi="Wingdings" w:cs="Arial CYR"/>
                <w:color w:val="000000"/>
                <w:sz w:val="16"/>
                <w:szCs w:val="16"/>
              </w:rPr>
            </w:pPr>
          </w:p>
          <w:p w14:paraId="54A1C2F5" w14:textId="77777777" w:rsidR="00707116" w:rsidRPr="00E01025" w:rsidRDefault="00707116" w:rsidP="00266649">
            <w:pPr>
              <w:jc w:val="center"/>
              <w:rPr>
                <w:rFonts w:ascii="Wingdings" w:hAnsi="Wingdings" w:cs="Arial CYR"/>
                <w:color w:val="000000"/>
                <w:sz w:val="16"/>
                <w:szCs w:val="16"/>
              </w:rPr>
            </w:pPr>
          </w:p>
        </w:tc>
        <w:tc>
          <w:tcPr>
            <w:tcW w:w="369" w:type="pct"/>
          </w:tcPr>
          <w:p w14:paraId="5CC11C86" w14:textId="77777777" w:rsidR="00707116" w:rsidRPr="00E01025" w:rsidRDefault="00707116" w:rsidP="00266649">
            <w:pPr>
              <w:jc w:val="center"/>
              <w:rPr>
                <w:rFonts w:ascii="Wingdings" w:hAnsi="Wingdings" w:cs="Arial CYR"/>
                <w:color w:val="000000"/>
                <w:sz w:val="16"/>
                <w:szCs w:val="16"/>
              </w:rPr>
            </w:pPr>
            <w:r w:rsidRPr="00E01025">
              <w:rPr>
                <w:rFonts w:ascii="Wingdings" w:hAnsi="Wingdings" w:cs="Arial CYR"/>
                <w:color w:val="000000"/>
                <w:sz w:val="16"/>
                <w:szCs w:val="16"/>
              </w:rPr>
              <w:t></w:t>
            </w:r>
          </w:p>
        </w:tc>
        <w:tc>
          <w:tcPr>
            <w:tcW w:w="735" w:type="pct"/>
          </w:tcPr>
          <w:p w14:paraId="267926AA" w14:textId="475A82F3" w:rsidR="00707116" w:rsidRPr="009948D6" w:rsidRDefault="00707116" w:rsidP="00266649">
            <w:pPr>
              <w:pStyle w:val="ConsPlusNormal"/>
              <w:ind w:firstLine="0"/>
              <w:jc w:val="both"/>
              <w:rPr>
                <w:sz w:val="16"/>
                <w:szCs w:val="16"/>
              </w:rPr>
            </w:pPr>
            <w:r w:rsidRPr="009948D6">
              <w:rPr>
                <w:sz w:val="16"/>
                <w:szCs w:val="16"/>
              </w:rPr>
              <w:t>Перед распоряжением имуществом, за исключением сделок, совершаемых на организованных торгах, проводимых российской или иностранной биржей либо иным организатором торговли;</w:t>
            </w:r>
          </w:p>
          <w:p w14:paraId="10CD21C0" w14:textId="77777777" w:rsidR="00707116" w:rsidRPr="009948D6" w:rsidRDefault="00707116" w:rsidP="00266649">
            <w:pPr>
              <w:rPr>
                <w:rFonts w:cs="Arial"/>
                <w:bCs/>
                <w:sz w:val="16"/>
                <w:szCs w:val="16"/>
              </w:rPr>
            </w:pPr>
          </w:p>
        </w:tc>
        <w:tc>
          <w:tcPr>
            <w:tcW w:w="735" w:type="pct"/>
          </w:tcPr>
          <w:p w14:paraId="28947BFF" w14:textId="77777777" w:rsidR="00707116" w:rsidRPr="009948D6" w:rsidRDefault="00707116" w:rsidP="00266649">
            <w:pPr>
              <w:rPr>
                <w:rFonts w:cs="Arial"/>
                <w:bCs/>
                <w:sz w:val="16"/>
                <w:szCs w:val="16"/>
              </w:rPr>
            </w:pPr>
          </w:p>
        </w:tc>
        <w:tc>
          <w:tcPr>
            <w:tcW w:w="708" w:type="pct"/>
          </w:tcPr>
          <w:p w14:paraId="6365B6C8" w14:textId="77777777" w:rsidR="00707116" w:rsidRPr="009948D6" w:rsidRDefault="00707116" w:rsidP="00266649">
            <w:pPr>
              <w:rPr>
                <w:rFonts w:cs="Arial"/>
                <w:bCs/>
                <w:sz w:val="16"/>
                <w:szCs w:val="16"/>
              </w:rPr>
            </w:pPr>
            <w:r w:rsidRPr="009948D6">
              <w:rPr>
                <w:rFonts w:cs="Arial"/>
                <w:bCs/>
                <w:sz w:val="16"/>
                <w:szCs w:val="16"/>
              </w:rPr>
              <w:t>по форме, установленной Приложением № 1 к Регламенту</w:t>
            </w:r>
          </w:p>
          <w:p w14:paraId="50220BFE" w14:textId="77777777" w:rsidR="00707116" w:rsidRPr="009948D6" w:rsidRDefault="00707116" w:rsidP="00266649">
            <w:pPr>
              <w:rPr>
                <w:rFonts w:cs="Arial"/>
                <w:bCs/>
                <w:sz w:val="16"/>
                <w:szCs w:val="16"/>
              </w:rPr>
            </w:pPr>
            <w:r w:rsidRPr="009948D6">
              <w:rPr>
                <w:rFonts w:cs="Arial"/>
                <w:color w:val="000000"/>
                <w:sz w:val="16"/>
                <w:szCs w:val="16"/>
              </w:rPr>
              <w:t>СД согласовывает (отказывает в согласовании) сделку, заключаемую УК (АИФ) по распоряжению имуществом ПИФ (АИФ) не позднее одного рабочего дня с момента получения соответствующего уведомления/запроса. В случаях, когда требуется предоставление дополнительных документов/разъяснений от УК (АИФ) по сделке  и последующая экспертиза указанных документов/информации,  срок рассмотрения СД сделки может быть увеличен до пяти рабочих дней.</w:t>
            </w:r>
          </w:p>
        </w:tc>
      </w:tr>
      <w:tr w:rsidR="00337445" w:rsidRPr="009948D6" w14:paraId="468BC082" w14:textId="77777777" w:rsidTr="00FD2A0C">
        <w:trPr>
          <w:trHeight w:val="6872"/>
          <w:jc w:val="center"/>
        </w:trPr>
        <w:tc>
          <w:tcPr>
            <w:tcW w:w="203" w:type="pct"/>
            <w:noWrap/>
          </w:tcPr>
          <w:p w14:paraId="4FBAF176" w14:textId="77777777" w:rsidR="00707116" w:rsidRPr="009948D6" w:rsidRDefault="00707116" w:rsidP="00266649">
            <w:pPr>
              <w:rPr>
                <w:rFonts w:cs="Arial"/>
                <w:color w:val="000000"/>
                <w:sz w:val="16"/>
                <w:szCs w:val="16"/>
              </w:rPr>
            </w:pPr>
            <w:r w:rsidRPr="009948D6">
              <w:rPr>
                <w:rFonts w:cs="Arial"/>
                <w:color w:val="000000"/>
                <w:sz w:val="16"/>
                <w:szCs w:val="16"/>
              </w:rPr>
              <w:lastRenderedPageBreak/>
              <w:t>2.4.</w:t>
            </w:r>
          </w:p>
        </w:tc>
        <w:tc>
          <w:tcPr>
            <w:tcW w:w="1241" w:type="pct"/>
          </w:tcPr>
          <w:p w14:paraId="51CE207F" w14:textId="77777777" w:rsidR="00707116" w:rsidRPr="009948D6" w:rsidRDefault="00707116" w:rsidP="00266649">
            <w:pPr>
              <w:rPr>
                <w:rFonts w:cs="Arial"/>
                <w:bCs/>
                <w:sz w:val="16"/>
                <w:szCs w:val="16"/>
              </w:rPr>
            </w:pPr>
            <w:r w:rsidRPr="009948D6">
              <w:rPr>
                <w:rFonts w:cs="Arial"/>
                <w:bCs/>
                <w:sz w:val="16"/>
                <w:szCs w:val="16"/>
              </w:rPr>
              <w:t>Платежное поручение о переводе денежных средств с транзитного счета УК на расчетный счет (счет ДУ) УК Д.У. Фондом, открытый в кредитной организации</w:t>
            </w:r>
          </w:p>
          <w:p w14:paraId="6BC17FCD" w14:textId="77777777" w:rsidR="00707116" w:rsidRPr="009948D6" w:rsidRDefault="00707116" w:rsidP="00266649">
            <w:pPr>
              <w:rPr>
                <w:rFonts w:cs="Arial"/>
                <w:bCs/>
                <w:sz w:val="16"/>
                <w:szCs w:val="16"/>
              </w:rPr>
            </w:pPr>
          </w:p>
          <w:p w14:paraId="7950C93D" w14:textId="77777777" w:rsidR="00707116" w:rsidRPr="009948D6" w:rsidRDefault="00707116" w:rsidP="00266649">
            <w:pPr>
              <w:rPr>
                <w:rFonts w:cs="Arial"/>
                <w:bCs/>
                <w:sz w:val="16"/>
                <w:szCs w:val="16"/>
              </w:rPr>
            </w:pPr>
          </w:p>
          <w:p w14:paraId="2B452D69" w14:textId="77777777" w:rsidR="00707116" w:rsidRPr="009948D6" w:rsidRDefault="00707116" w:rsidP="00266649">
            <w:pPr>
              <w:rPr>
                <w:rFonts w:cs="Arial"/>
                <w:bCs/>
                <w:sz w:val="16"/>
                <w:szCs w:val="16"/>
              </w:rPr>
            </w:pPr>
          </w:p>
          <w:p w14:paraId="17EBDF8D" w14:textId="77777777" w:rsidR="00707116" w:rsidRPr="009948D6" w:rsidRDefault="00707116" w:rsidP="00266649">
            <w:pPr>
              <w:rPr>
                <w:rFonts w:cs="Arial"/>
                <w:bCs/>
                <w:sz w:val="16"/>
                <w:szCs w:val="16"/>
              </w:rPr>
            </w:pPr>
          </w:p>
          <w:p w14:paraId="4EEBE5DC" w14:textId="77777777" w:rsidR="00707116" w:rsidRPr="009948D6" w:rsidRDefault="00707116" w:rsidP="00266649">
            <w:pPr>
              <w:rPr>
                <w:rFonts w:cs="Arial"/>
                <w:bCs/>
                <w:sz w:val="16"/>
                <w:szCs w:val="16"/>
              </w:rPr>
            </w:pPr>
          </w:p>
          <w:p w14:paraId="42C93CC1" w14:textId="765E7BCA" w:rsidR="00707116" w:rsidRPr="009948D6" w:rsidRDefault="00707116" w:rsidP="00F00D21">
            <w:pPr>
              <w:rPr>
                <w:rFonts w:cs="Arial"/>
                <w:bCs/>
                <w:sz w:val="16"/>
                <w:szCs w:val="16"/>
              </w:rPr>
            </w:pPr>
            <w:r w:rsidRPr="009948D6">
              <w:rPr>
                <w:rFonts w:cs="Arial"/>
                <w:bCs/>
                <w:sz w:val="16"/>
                <w:szCs w:val="16"/>
              </w:rPr>
              <w:t>Платежное поручение о списании денежных средств с расчетного счета (счета ДУ) УК  Д.У.ПИФ (АИФ)</w:t>
            </w:r>
          </w:p>
        </w:tc>
        <w:tc>
          <w:tcPr>
            <w:tcW w:w="413" w:type="pct"/>
          </w:tcPr>
          <w:p w14:paraId="3D2C806B" w14:textId="77777777" w:rsidR="00707116" w:rsidRPr="009948D6" w:rsidRDefault="00707116" w:rsidP="00266649">
            <w:pPr>
              <w:jc w:val="center"/>
              <w:rPr>
                <w:rFonts w:cs="Arial"/>
                <w:color w:val="000000"/>
                <w:sz w:val="16"/>
                <w:szCs w:val="16"/>
              </w:rPr>
            </w:pPr>
            <w:r w:rsidRPr="009948D6">
              <w:rPr>
                <w:rFonts w:cs="Arial"/>
                <w:color w:val="000000"/>
                <w:sz w:val="16"/>
                <w:szCs w:val="16"/>
              </w:rPr>
              <w:t>УК/АИФ</w:t>
            </w:r>
          </w:p>
          <w:p w14:paraId="6F476D92"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p w14:paraId="22437F0A" w14:textId="77777777" w:rsidR="00707116" w:rsidRPr="009948D6" w:rsidRDefault="00707116" w:rsidP="00266649">
            <w:pPr>
              <w:jc w:val="center"/>
              <w:rPr>
                <w:rFonts w:cs="Arial"/>
                <w:color w:val="000000"/>
                <w:sz w:val="16"/>
                <w:szCs w:val="16"/>
              </w:rPr>
            </w:pPr>
          </w:p>
        </w:tc>
        <w:tc>
          <w:tcPr>
            <w:tcW w:w="367" w:type="pct"/>
          </w:tcPr>
          <w:p w14:paraId="126D65FF" w14:textId="77777777" w:rsidR="00707116" w:rsidRPr="00E01025" w:rsidRDefault="00707116" w:rsidP="00266649">
            <w:pPr>
              <w:jc w:val="center"/>
              <w:rPr>
                <w:rFonts w:ascii="Wingdings" w:hAnsi="Wingdings"/>
                <w:color w:val="000000"/>
                <w:sz w:val="16"/>
                <w:szCs w:val="16"/>
              </w:rPr>
            </w:pPr>
          </w:p>
        </w:tc>
        <w:tc>
          <w:tcPr>
            <w:tcW w:w="229" w:type="pct"/>
          </w:tcPr>
          <w:p w14:paraId="09EEA66E" w14:textId="77777777" w:rsidR="00707116" w:rsidRPr="00E01025" w:rsidRDefault="00707116" w:rsidP="00266649">
            <w:pPr>
              <w:jc w:val="center"/>
              <w:rPr>
                <w:rFonts w:ascii="Wingdings" w:hAnsi="Wingdings"/>
                <w:color w:val="000000"/>
                <w:sz w:val="16"/>
                <w:szCs w:val="16"/>
              </w:rPr>
            </w:pPr>
          </w:p>
        </w:tc>
        <w:tc>
          <w:tcPr>
            <w:tcW w:w="369" w:type="pct"/>
          </w:tcPr>
          <w:p w14:paraId="237385AE"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p w14:paraId="21DC3523" w14:textId="77777777" w:rsidR="00707116" w:rsidRPr="00E01025" w:rsidRDefault="00707116" w:rsidP="00266649">
            <w:pPr>
              <w:jc w:val="center"/>
              <w:rPr>
                <w:rFonts w:ascii="Wingdings" w:hAnsi="Wingdings"/>
                <w:color w:val="000000"/>
                <w:sz w:val="16"/>
                <w:szCs w:val="16"/>
              </w:rPr>
            </w:pPr>
          </w:p>
          <w:p w14:paraId="17EF39C9" w14:textId="77777777" w:rsidR="00707116" w:rsidRPr="00E01025" w:rsidRDefault="00707116" w:rsidP="00266649">
            <w:pPr>
              <w:jc w:val="center"/>
              <w:rPr>
                <w:rFonts w:ascii="Wingdings" w:hAnsi="Wingdings"/>
                <w:color w:val="000000"/>
                <w:sz w:val="16"/>
                <w:szCs w:val="16"/>
              </w:rPr>
            </w:pPr>
          </w:p>
          <w:p w14:paraId="4F88A517" w14:textId="77777777" w:rsidR="00707116" w:rsidRPr="00E01025" w:rsidRDefault="00707116" w:rsidP="00266649">
            <w:pPr>
              <w:jc w:val="center"/>
              <w:rPr>
                <w:rFonts w:ascii="Wingdings" w:hAnsi="Wingdings"/>
                <w:color w:val="000000"/>
                <w:sz w:val="16"/>
                <w:szCs w:val="16"/>
              </w:rPr>
            </w:pPr>
          </w:p>
          <w:p w14:paraId="483251BA" w14:textId="77777777" w:rsidR="00707116" w:rsidRPr="00E01025" w:rsidRDefault="00707116" w:rsidP="00266649">
            <w:pPr>
              <w:jc w:val="center"/>
              <w:rPr>
                <w:rFonts w:ascii="Wingdings" w:hAnsi="Wingdings"/>
                <w:color w:val="000000"/>
                <w:sz w:val="16"/>
                <w:szCs w:val="16"/>
              </w:rPr>
            </w:pPr>
          </w:p>
          <w:p w14:paraId="4D761566" w14:textId="77777777" w:rsidR="00707116" w:rsidRPr="00E01025" w:rsidRDefault="00707116" w:rsidP="00266649">
            <w:pPr>
              <w:jc w:val="center"/>
              <w:rPr>
                <w:rFonts w:ascii="Wingdings" w:hAnsi="Wingdings"/>
                <w:color w:val="000000"/>
                <w:sz w:val="16"/>
                <w:szCs w:val="16"/>
              </w:rPr>
            </w:pPr>
          </w:p>
          <w:p w14:paraId="461FD92C" w14:textId="77777777" w:rsidR="00707116" w:rsidRPr="00E01025" w:rsidRDefault="00707116" w:rsidP="00266649">
            <w:pPr>
              <w:jc w:val="center"/>
              <w:rPr>
                <w:rFonts w:ascii="Wingdings" w:hAnsi="Wingdings" w:cs="Arial CYR"/>
                <w:color w:val="000000"/>
                <w:sz w:val="16"/>
                <w:szCs w:val="16"/>
              </w:rPr>
            </w:pPr>
            <w:r w:rsidRPr="00E01025">
              <w:rPr>
                <w:rFonts w:ascii="Wingdings" w:hAnsi="Wingdings" w:cs="Arial CYR"/>
                <w:color w:val="000000"/>
                <w:sz w:val="16"/>
                <w:szCs w:val="16"/>
              </w:rPr>
              <w:t></w:t>
            </w:r>
          </w:p>
          <w:p w14:paraId="4EDB5522" w14:textId="77777777" w:rsidR="00707116" w:rsidRPr="00E01025" w:rsidRDefault="00707116" w:rsidP="00266649">
            <w:pPr>
              <w:jc w:val="center"/>
              <w:rPr>
                <w:rFonts w:ascii="Wingdings" w:hAnsi="Wingdings"/>
                <w:color w:val="000000"/>
                <w:sz w:val="16"/>
                <w:szCs w:val="16"/>
              </w:rPr>
            </w:pPr>
          </w:p>
        </w:tc>
        <w:tc>
          <w:tcPr>
            <w:tcW w:w="735" w:type="pct"/>
          </w:tcPr>
          <w:p w14:paraId="4F5DE59F" w14:textId="77777777" w:rsidR="00707116" w:rsidRPr="009948D6" w:rsidRDefault="00707116" w:rsidP="00266649">
            <w:pPr>
              <w:rPr>
                <w:rFonts w:cs="Arial"/>
                <w:bCs/>
                <w:sz w:val="16"/>
                <w:szCs w:val="16"/>
              </w:rPr>
            </w:pPr>
            <w:r w:rsidRPr="009948D6">
              <w:rPr>
                <w:rFonts w:cs="Arial"/>
                <w:bCs/>
                <w:sz w:val="16"/>
                <w:szCs w:val="16"/>
              </w:rPr>
              <w:t>после поступления на транзитный счет всех денежных средств, необходимых для завершения формирования Фонда, но до передачи в кредитную организацию для исполнения</w:t>
            </w:r>
          </w:p>
          <w:p w14:paraId="603EF0A8" w14:textId="77777777" w:rsidR="00707116" w:rsidRPr="009948D6" w:rsidRDefault="00707116" w:rsidP="00266649">
            <w:pPr>
              <w:rPr>
                <w:rFonts w:cs="Arial"/>
                <w:bCs/>
                <w:sz w:val="16"/>
                <w:szCs w:val="16"/>
              </w:rPr>
            </w:pPr>
          </w:p>
          <w:p w14:paraId="69A34C73" w14:textId="77777777" w:rsidR="00707116" w:rsidRPr="009948D6" w:rsidRDefault="00707116" w:rsidP="00266649">
            <w:pPr>
              <w:rPr>
                <w:rFonts w:cs="Arial"/>
                <w:bCs/>
                <w:sz w:val="16"/>
                <w:szCs w:val="16"/>
              </w:rPr>
            </w:pPr>
          </w:p>
          <w:p w14:paraId="38B8B570" w14:textId="77777777" w:rsidR="00DD6150" w:rsidRDefault="00DD6150" w:rsidP="00266649">
            <w:pPr>
              <w:rPr>
                <w:rFonts w:cs="Arial"/>
                <w:bCs/>
                <w:sz w:val="16"/>
                <w:szCs w:val="16"/>
              </w:rPr>
            </w:pPr>
          </w:p>
          <w:p w14:paraId="2115657A" w14:textId="77777777" w:rsidR="00707116" w:rsidRPr="009948D6" w:rsidRDefault="00707116" w:rsidP="00266649">
            <w:pPr>
              <w:rPr>
                <w:rFonts w:cs="Arial"/>
                <w:bCs/>
                <w:sz w:val="16"/>
                <w:szCs w:val="16"/>
              </w:rPr>
            </w:pPr>
            <w:r w:rsidRPr="009948D6">
              <w:rPr>
                <w:rFonts w:cs="Arial"/>
                <w:bCs/>
                <w:sz w:val="16"/>
                <w:szCs w:val="16"/>
              </w:rPr>
              <w:t>до передачи в кредитную организацию для исполнения</w:t>
            </w:r>
          </w:p>
        </w:tc>
        <w:tc>
          <w:tcPr>
            <w:tcW w:w="735" w:type="pct"/>
          </w:tcPr>
          <w:p w14:paraId="4CE2C05A" w14:textId="77777777" w:rsidR="00707116" w:rsidRPr="009948D6" w:rsidRDefault="00707116" w:rsidP="00266649">
            <w:pPr>
              <w:rPr>
                <w:rFonts w:cs="Arial"/>
                <w:color w:val="000000"/>
                <w:sz w:val="16"/>
                <w:szCs w:val="16"/>
              </w:rPr>
            </w:pPr>
          </w:p>
        </w:tc>
        <w:tc>
          <w:tcPr>
            <w:tcW w:w="708" w:type="pct"/>
          </w:tcPr>
          <w:p w14:paraId="31FA1E07" w14:textId="5CFCE5E4" w:rsidR="00707116" w:rsidRPr="009948D6" w:rsidRDefault="00707116" w:rsidP="00266649">
            <w:pPr>
              <w:rPr>
                <w:rFonts w:cs="Arial"/>
                <w:color w:val="000000"/>
                <w:sz w:val="16"/>
                <w:szCs w:val="16"/>
              </w:rPr>
            </w:pPr>
            <w:r w:rsidRPr="009948D6">
              <w:rPr>
                <w:rFonts w:cs="Arial"/>
                <w:color w:val="000000"/>
                <w:sz w:val="16"/>
                <w:szCs w:val="16"/>
              </w:rPr>
              <w:t xml:space="preserve">СД согласовывает (отказывает в согласовании) платежное поручение в течение трех часов  при получении платежного </w:t>
            </w:r>
            <w:r w:rsidRPr="00FD2A0C">
              <w:rPr>
                <w:rFonts w:cs="Arial"/>
                <w:color w:val="000000"/>
                <w:sz w:val="16"/>
                <w:szCs w:val="16"/>
              </w:rPr>
              <w:t xml:space="preserve">поручения на согласование до </w:t>
            </w:r>
            <w:r w:rsidR="005A27B0" w:rsidRPr="00FD2A0C">
              <w:rPr>
                <w:rFonts w:cs="Arial"/>
                <w:color w:val="000000"/>
                <w:sz w:val="16"/>
                <w:szCs w:val="16"/>
              </w:rPr>
              <w:t>15</w:t>
            </w:r>
            <w:r w:rsidRPr="00FD2A0C">
              <w:rPr>
                <w:rFonts w:cs="Arial"/>
                <w:color w:val="000000"/>
                <w:sz w:val="16"/>
                <w:szCs w:val="16"/>
              </w:rPr>
              <w:t>-00, и не позднее 12-00 следующего рабочего</w:t>
            </w:r>
            <w:r w:rsidRPr="009948D6">
              <w:rPr>
                <w:rFonts w:cs="Arial"/>
                <w:color w:val="000000"/>
                <w:sz w:val="16"/>
                <w:szCs w:val="16"/>
              </w:rPr>
              <w:t xml:space="preserve"> дня, если платежное поручение на согласование поступило после </w:t>
            </w:r>
            <w:r w:rsidR="005A27B0">
              <w:rPr>
                <w:rFonts w:cs="Arial"/>
                <w:color w:val="000000"/>
                <w:sz w:val="16"/>
                <w:szCs w:val="16"/>
              </w:rPr>
              <w:t>15</w:t>
            </w:r>
            <w:r w:rsidRPr="009948D6">
              <w:rPr>
                <w:rFonts w:cs="Arial"/>
                <w:color w:val="000000"/>
                <w:sz w:val="16"/>
                <w:szCs w:val="16"/>
              </w:rPr>
              <w:t>-00</w:t>
            </w:r>
          </w:p>
          <w:p w14:paraId="635ECA82" w14:textId="77777777" w:rsidR="00707116" w:rsidRPr="009948D6" w:rsidRDefault="00707116" w:rsidP="00266649">
            <w:pPr>
              <w:rPr>
                <w:rFonts w:cs="Arial"/>
                <w:color w:val="000000"/>
                <w:sz w:val="16"/>
                <w:szCs w:val="16"/>
              </w:rPr>
            </w:pPr>
            <w:r w:rsidRPr="009948D6">
              <w:rPr>
                <w:rFonts w:cs="Arial"/>
                <w:color w:val="000000"/>
                <w:sz w:val="16"/>
                <w:szCs w:val="16"/>
              </w:rPr>
              <w:t>В случаях, когда для согласования платежного поручения требуется предоставление дополнительных документов/разъяснений от УК (АИФ) и их последующая экспертиза,  СД согласовывает</w:t>
            </w:r>
            <w:r w:rsidRPr="009948D6">
              <w:rPr>
                <w:rFonts w:cs="Arial"/>
                <w:sz w:val="16"/>
                <w:szCs w:val="16"/>
              </w:rPr>
              <w:t xml:space="preserve"> (отказывает в согласовании)</w:t>
            </w:r>
            <w:r w:rsidRPr="009948D6">
              <w:rPr>
                <w:rFonts w:cs="Arial"/>
                <w:color w:val="000000"/>
                <w:sz w:val="16"/>
                <w:szCs w:val="16"/>
              </w:rPr>
              <w:t xml:space="preserve"> платежное поручение в течение трех часов после получения  указанных документов/информации, но не позднее 10 дней с даты составления платежного поручения</w:t>
            </w:r>
          </w:p>
        </w:tc>
      </w:tr>
      <w:tr w:rsidR="00337445" w:rsidRPr="009948D6" w14:paraId="5A29BF3F" w14:textId="77777777" w:rsidTr="00FD2A0C">
        <w:trPr>
          <w:trHeight w:val="209"/>
          <w:jc w:val="center"/>
        </w:trPr>
        <w:tc>
          <w:tcPr>
            <w:tcW w:w="203" w:type="pct"/>
            <w:noWrap/>
          </w:tcPr>
          <w:p w14:paraId="7A65088D" w14:textId="77777777" w:rsidR="00707116" w:rsidRPr="009948D6" w:rsidRDefault="00707116" w:rsidP="00266649">
            <w:pPr>
              <w:rPr>
                <w:rFonts w:cs="Arial"/>
                <w:color w:val="000000"/>
                <w:sz w:val="16"/>
                <w:szCs w:val="16"/>
              </w:rPr>
            </w:pPr>
            <w:r w:rsidRPr="009948D6">
              <w:rPr>
                <w:rFonts w:cs="Arial"/>
                <w:color w:val="000000"/>
                <w:sz w:val="16"/>
                <w:szCs w:val="16"/>
              </w:rPr>
              <w:t>2.5.</w:t>
            </w:r>
          </w:p>
        </w:tc>
        <w:tc>
          <w:tcPr>
            <w:tcW w:w="1241" w:type="pct"/>
          </w:tcPr>
          <w:p w14:paraId="1105F473" w14:textId="77777777" w:rsidR="00707116" w:rsidRPr="009948D6" w:rsidRDefault="00707116" w:rsidP="00266649">
            <w:pPr>
              <w:rPr>
                <w:rFonts w:cs="Arial"/>
                <w:color w:val="000000"/>
                <w:sz w:val="16"/>
                <w:szCs w:val="16"/>
              </w:rPr>
            </w:pPr>
            <w:r w:rsidRPr="009948D6">
              <w:rPr>
                <w:rFonts w:cs="Arial"/>
                <w:bCs/>
                <w:sz w:val="16"/>
                <w:szCs w:val="16"/>
              </w:rPr>
              <w:t xml:space="preserve">Уведомление о намерении включить имущество, за исключением денежных средств, переданное в оплату инвестиционных паев </w:t>
            </w:r>
            <w:r w:rsidRPr="009948D6">
              <w:rPr>
                <w:rFonts w:cs="Arial"/>
                <w:bCs/>
                <w:sz w:val="16"/>
                <w:szCs w:val="16"/>
              </w:rPr>
              <w:lastRenderedPageBreak/>
              <w:t>ПИФ, в состав ПИФ</w:t>
            </w:r>
          </w:p>
        </w:tc>
        <w:tc>
          <w:tcPr>
            <w:tcW w:w="413" w:type="pct"/>
          </w:tcPr>
          <w:p w14:paraId="2C7F908F" w14:textId="77777777" w:rsidR="00707116" w:rsidRPr="009948D6" w:rsidRDefault="00707116" w:rsidP="00266649">
            <w:pPr>
              <w:jc w:val="center"/>
              <w:rPr>
                <w:rFonts w:cs="Arial"/>
                <w:color w:val="000000"/>
                <w:sz w:val="16"/>
                <w:szCs w:val="16"/>
              </w:rPr>
            </w:pPr>
            <w:r w:rsidRPr="009948D6">
              <w:rPr>
                <w:rFonts w:cs="Arial"/>
                <w:color w:val="000000"/>
                <w:sz w:val="16"/>
                <w:szCs w:val="16"/>
              </w:rPr>
              <w:lastRenderedPageBreak/>
              <w:t>УК</w:t>
            </w:r>
          </w:p>
        </w:tc>
        <w:tc>
          <w:tcPr>
            <w:tcW w:w="367" w:type="pct"/>
          </w:tcPr>
          <w:p w14:paraId="34D97AF1" w14:textId="77777777" w:rsidR="00707116" w:rsidRPr="00E01025" w:rsidRDefault="00707116" w:rsidP="00266649">
            <w:pPr>
              <w:jc w:val="center"/>
              <w:rPr>
                <w:rFonts w:ascii="Wingdings" w:hAnsi="Wingdings"/>
                <w:color w:val="000000"/>
                <w:sz w:val="16"/>
                <w:szCs w:val="16"/>
              </w:rPr>
            </w:pPr>
          </w:p>
        </w:tc>
        <w:tc>
          <w:tcPr>
            <w:tcW w:w="229" w:type="pct"/>
          </w:tcPr>
          <w:p w14:paraId="164E43D9" w14:textId="77777777" w:rsidR="00707116" w:rsidRPr="00E01025" w:rsidRDefault="00707116" w:rsidP="00266649">
            <w:pPr>
              <w:jc w:val="center"/>
              <w:rPr>
                <w:rFonts w:ascii="Wingdings" w:hAnsi="Wingdings"/>
                <w:color w:val="000000"/>
                <w:sz w:val="16"/>
                <w:szCs w:val="16"/>
              </w:rPr>
            </w:pPr>
          </w:p>
        </w:tc>
        <w:tc>
          <w:tcPr>
            <w:tcW w:w="369" w:type="pct"/>
          </w:tcPr>
          <w:p w14:paraId="538D9C92" w14:textId="77777777" w:rsidR="00707116" w:rsidRPr="00E01025" w:rsidRDefault="00707116" w:rsidP="00266649">
            <w:pPr>
              <w:jc w:val="center"/>
              <w:rPr>
                <w:color w:val="000000"/>
                <w:sz w:val="16"/>
                <w:szCs w:val="16"/>
              </w:rPr>
            </w:pPr>
            <w:r w:rsidRPr="00E01025">
              <w:rPr>
                <w:rFonts w:ascii="Wingdings" w:hAnsi="Wingdings"/>
                <w:color w:val="000000"/>
                <w:sz w:val="16"/>
                <w:szCs w:val="16"/>
              </w:rPr>
              <w:t></w:t>
            </w:r>
          </w:p>
        </w:tc>
        <w:tc>
          <w:tcPr>
            <w:tcW w:w="735" w:type="pct"/>
          </w:tcPr>
          <w:p w14:paraId="7ABC647A" w14:textId="77777777" w:rsidR="00707116" w:rsidRPr="009948D6" w:rsidRDefault="00707116" w:rsidP="00266649">
            <w:pPr>
              <w:rPr>
                <w:rFonts w:cs="Arial"/>
                <w:color w:val="000000"/>
                <w:sz w:val="16"/>
                <w:szCs w:val="16"/>
              </w:rPr>
            </w:pPr>
            <w:r w:rsidRPr="009948D6">
              <w:rPr>
                <w:rFonts w:cs="Arial"/>
                <w:sz w:val="16"/>
                <w:szCs w:val="16"/>
              </w:rPr>
              <w:t xml:space="preserve">не позднее 14-00 последнего дня срока включения имущества в состав Фонда, </w:t>
            </w:r>
            <w:r w:rsidRPr="009948D6">
              <w:rPr>
                <w:rFonts w:cs="Arial"/>
                <w:sz w:val="16"/>
                <w:szCs w:val="16"/>
              </w:rPr>
              <w:lastRenderedPageBreak/>
              <w:t>предусмотренного ПДУ Фонда</w:t>
            </w:r>
          </w:p>
        </w:tc>
        <w:tc>
          <w:tcPr>
            <w:tcW w:w="735" w:type="pct"/>
          </w:tcPr>
          <w:p w14:paraId="28679B8D" w14:textId="77777777" w:rsidR="00707116" w:rsidRPr="009948D6" w:rsidRDefault="00707116" w:rsidP="00266649">
            <w:pPr>
              <w:rPr>
                <w:rFonts w:cs="Arial"/>
                <w:color w:val="000000"/>
                <w:sz w:val="16"/>
                <w:szCs w:val="16"/>
              </w:rPr>
            </w:pPr>
            <w:r w:rsidRPr="009948D6">
              <w:rPr>
                <w:rFonts w:cs="Arial"/>
                <w:bCs/>
                <w:sz w:val="16"/>
                <w:szCs w:val="16"/>
              </w:rPr>
              <w:lastRenderedPageBreak/>
              <w:t xml:space="preserve"> </w:t>
            </w:r>
          </w:p>
        </w:tc>
        <w:tc>
          <w:tcPr>
            <w:tcW w:w="708" w:type="pct"/>
          </w:tcPr>
          <w:p w14:paraId="29C7342F" w14:textId="77777777" w:rsidR="00707116" w:rsidRPr="009948D6" w:rsidRDefault="00707116" w:rsidP="00266649">
            <w:pPr>
              <w:rPr>
                <w:rFonts w:cs="Arial"/>
                <w:bCs/>
                <w:sz w:val="16"/>
                <w:szCs w:val="16"/>
              </w:rPr>
            </w:pPr>
            <w:r w:rsidRPr="009948D6">
              <w:rPr>
                <w:rFonts w:cs="Arial"/>
                <w:bCs/>
                <w:sz w:val="16"/>
                <w:szCs w:val="16"/>
              </w:rPr>
              <w:t>по форме, установленной Приложением № 1 к Регламенту</w:t>
            </w:r>
          </w:p>
        </w:tc>
      </w:tr>
      <w:tr w:rsidR="00337445" w:rsidRPr="009948D6" w14:paraId="03982A9A" w14:textId="77777777" w:rsidTr="00641F00">
        <w:trPr>
          <w:trHeight w:val="6955"/>
          <w:jc w:val="center"/>
        </w:trPr>
        <w:tc>
          <w:tcPr>
            <w:tcW w:w="203" w:type="pct"/>
            <w:noWrap/>
          </w:tcPr>
          <w:p w14:paraId="0E9ABB5E" w14:textId="77777777" w:rsidR="00707116" w:rsidRPr="009948D6" w:rsidRDefault="00707116" w:rsidP="00266649">
            <w:pPr>
              <w:rPr>
                <w:rFonts w:cs="Arial"/>
                <w:color w:val="000000"/>
                <w:sz w:val="16"/>
                <w:szCs w:val="16"/>
              </w:rPr>
            </w:pPr>
            <w:r w:rsidRPr="009948D6">
              <w:rPr>
                <w:rFonts w:cs="Arial"/>
                <w:color w:val="000000"/>
                <w:sz w:val="16"/>
                <w:szCs w:val="16"/>
              </w:rPr>
              <w:t>2.6.</w:t>
            </w:r>
          </w:p>
        </w:tc>
        <w:tc>
          <w:tcPr>
            <w:tcW w:w="1241" w:type="pct"/>
          </w:tcPr>
          <w:p w14:paraId="6112B2B4" w14:textId="77777777" w:rsidR="00707116" w:rsidRPr="007D11A0" w:rsidRDefault="00707116" w:rsidP="00266649">
            <w:pPr>
              <w:rPr>
                <w:rFonts w:cs="Arial"/>
                <w:sz w:val="16"/>
                <w:szCs w:val="16"/>
              </w:rPr>
            </w:pPr>
            <w:r w:rsidRPr="007D11A0">
              <w:rPr>
                <w:rFonts w:cs="Arial"/>
                <w:sz w:val="16"/>
                <w:szCs w:val="16"/>
              </w:rPr>
              <w:t>Ежемесячная отчетность Управляющей компании паевого инвестиционного фонда:</w:t>
            </w:r>
          </w:p>
          <w:p w14:paraId="255E8E04" w14:textId="77777777" w:rsidR="00707116" w:rsidRPr="007D11A0" w:rsidRDefault="00707116" w:rsidP="00266649">
            <w:pPr>
              <w:rPr>
                <w:rFonts w:cs="Arial"/>
                <w:sz w:val="16"/>
                <w:szCs w:val="16"/>
              </w:rPr>
            </w:pPr>
            <w:r w:rsidRPr="007D11A0">
              <w:rPr>
                <w:rFonts w:cs="Arial"/>
                <w:sz w:val="16"/>
                <w:szCs w:val="16"/>
              </w:rPr>
              <w:t xml:space="preserve">Справка о стоимости чистых активов ПИФ; </w:t>
            </w:r>
          </w:p>
          <w:p w14:paraId="377AF523" w14:textId="77777777" w:rsidR="00707116" w:rsidRPr="007D11A0" w:rsidRDefault="00707116" w:rsidP="00266649">
            <w:pPr>
              <w:rPr>
                <w:rFonts w:cs="Arial"/>
                <w:sz w:val="16"/>
                <w:szCs w:val="16"/>
              </w:rPr>
            </w:pPr>
            <w:r w:rsidRPr="007D11A0">
              <w:rPr>
                <w:rFonts w:cs="Arial"/>
                <w:sz w:val="16"/>
                <w:szCs w:val="16"/>
              </w:rPr>
              <w:t>Отчет о приросте (об уменьшении) стоимости имущества,  составляющего Фонд</w:t>
            </w:r>
          </w:p>
          <w:p w14:paraId="102D294F" w14:textId="77777777" w:rsidR="00F00D21" w:rsidRDefault="00F00D21" w:rsidP="00266649">
            <w:pPr>
              <w:rPr>
                <w:rFonts w:cs="Arial"/>
                <w:sz w:val="16"/>
                <w:szCs w:val="16"/>
              </w:rPr>
            </w:pPr>
          </w:p>
          <w:p w14:paraId="2F96679C" w14:textId="77777777" w:rsidR="00F00D21" w:rsidRDefault="00F00D21" w:rsidP="00266649">
            <w:pPr>
              <w:rPr>
                <w:rFonts w:cs="Arial"/>
                <w:sz w:val="16"/>
                <w:szCs w:val="16"/>
              </w:rPr>
            </w:pPr>
          </w:p>
          <w:p w14:paraId="3811A716" w14:textId="77777777" w:rsidR="00F00D21" w:rsidRDefault="00F00D21" w:rsidP="00266649">
            <w:pPr>
              <w:rPr>
                <w:rFonts w:cs="Arial"/>
                <w:sz w:val="16"/>
                <w:szCs w:val="16"/>
              </w:rPr>
            </w:pPr>
          </w:p>
          <w:p w14:paraId="031B16B6" w14:textId="77777777" w:rsidR="00707116" w:rsidRPr="007D11A0" w:rsidRDefault="00707116" w:rsidP="00266649">
            <w:pPr>
              <w:rPr>
                <w:rFonts w:cs="Arial"/>
                <w:sz w:val="16"/>
                <w:szCs w:val="16"/>
              </w:rPr>
            </w:pPr>
            <w:r w:rsidRPr="007D11A0">
              <w:rPr>
                <w:rFonts w:cs="Arial"/>
                <w:sz w:val="16"/>
                <w:szCs w:val="16"/>
              </w:rPr>
              <w:t>Отчет о владельцах инвестиционных паев ПИФ</w:t>
            </w:r>
          </w:p>
          <w:p w14:paraId="4142F32C" w14:textId="77777777" w:rsidR="000C7B26" w:rsidRPr="007D11A0" w:rsidRDefault="000C7B26" w:rsidP="00266649">
            <w:pPr>
              <w:rPr>
                <w:rFonts w:cs="Arial"/>
                <w:sz w:val="16"/>
                <w:szCs w:val="16"/>
              </w:rPr>
            </w:pPr>
          </w:p>
          <w:p w14:paraId="4077BB86" w14:textId="77777777" w:rsidR="000C7B26" w:rsidRPr="007D11A0" w:rsidRDefault="000C7B26" w:rsidP="00266649">
            <w:pPr>
              <w:rPr>
                <w:rFonts w:cs="Arial"/>
                <w:sz w:val="16"/>
                <w:szCs w:val="16"/>
              </w:rPr>
            </w:pPr>
          </w:p>
          <w:p w14:paraId="6A2B9FD1" w14:textId="77777777" w:rsidR="00F00D21" w:rsidRDefault="00F00D21" w:rsidP="000C7B26">
            <w:pPr>
              <w:rPr>
                <w:rFonts w:cs="Arial"/>
                <w:sz w:val="16"/>
                <w:szCs w:val="16"/>
              </w:rPr>
            </w:pPr>
          </w:p>
          <w:p w14:paraId="269F0CBD" w14:textId="77777777" w:rsidR="00F00D21" w:rsidRDefault="00F00D21" w:rsidP="000C7B26">
            <w:pPr>
              <w:rPr>
                <w:rFonts w:cs="Arial"/>
                <w:sz w:val="16"/>
                <w:szCs w:val="16"/>
              </w:rPr>
            </w:pPr>
          </w:p>
          <w:p w14:paraId="649A5688" w14:textId="77777777" w:rsidR="00F00D21" w:rsidRDefault="00F00D21" w:rsidP="000C7B26">
            <w:pPr>
              <w:rPr>
                <w:rFonts w:cs="Arial"/>
                <w:sz w:val="16"/>
                <w:szCs w:val="16"/>
              </w:rPr>
            </w:pPr>
          </w:p>
          <w:p w14:paraId="1F97D72C" w14:textId="77777777" w:rsidR="00F00D21" w:rsidRDefault="00F00D21" w:rsidP="000C7B26">
            <w:pPr>
              <w:rPr>
                <w:rFonts w:cs="Arial"/>
                <w:sz w:val="16"/>
                <w:szCs w:val="16"/>
              </w:rPr>
            </w:pPr>
          </w:p>
          <w:p w14:paraId="4C61DAAC" w14:textId="77777777" w:rsidR="000C7B26" w:rsidRPr="007D11A0" w:rsidRDefault="000C7B26" w:rsidP="000C7B26">
            <w:pPr>
              <w:rPr>
                <w:rFonts w:cs="Arial"/>
                <w:sz w:val="16"/>
                <w:szCs w:val="16"/>
              </w:rPr>
            </w:pPr>
            <w:r w:rsidRPr="007D11A0">
              <w:rPr>
                <w:rFonts w:cs="Arial"/>
                <w:sz w:val="16"/>
                <w:szCs w:val="16"/>
              </w:rPr>
              <w:t>Ежегодная отчетность Управляющей компании паевого инвестиционного фонда:</w:t>
            </w:r>
          </w:p>
          <w:p w14:paraId="610ECDE7" w14:textId="77777777" w:rsidR="000C7B26" w:rsidRPr="007D11A0" w:rsidRDefault="000C7B26" w:rsidP="00E76756">
            <w:pPr>
              <w:autoSpaceDE w:val="0"/>
              <w:autoSpaceDN w:val="0"/>
              <w:adjustRightInd w:val="0"/>
              <w:spacing w:after="0" w:line="240" w:lineRule="auto"/>
              <w:jc w:val="left"/>
              <w:rPr>
                <w:rFonts w:cs="Arial"/>
                <w:sz w:val="16"/>
                <w:szCs w:val="16"/>
              </w:rPr>
            </w:pPr>
            <w:r w:rsidRPr="007D11A0">
              <w:rPr>
                <w:rFonts w:cs="Arial"/>
                <w:sz w:val="16"/>
                <w:szCs w:val="16"/>
              </w:rPr>
              <w:t>Отчет о вознаграждениях и расходах, связанных с доверительным          управлением имуществом, составляющим активы АИФ (имуществом, составляющим                        ПИФ)</w:t>
            </w:r>
          </w:p>
          <w:p w14:paraId="0FFDF375" w14:textId="77777777" w:rsidR="000C7B26" w:rsidRPr="007D11A0" w:rsidRDefault="000C7B26" w:rsidP="000C7B26">
            <w:pPr>
              <w:rPr>
                <w:rFonts w:cs="Arial"/>
                <w:sz w:val="16"/>
                <w:szCs w:val="16"/>
              </w:rPr>
            </w:pPr>
          </w:p>
          <w:p w14:paraId="1C718F7F" w14:textId="77777777" w:rsidR="000C7B26" w:rsidRPr="007D11A0" w:rsidRDefault="000C7B26" w:rsidP="000C7B26">
            <w:pPr>
              <w:rPr>
                <w:rFonts w:cs="Arial"/>
                <w:sz w:val="16"/>
                <w:szCs w:val="16"/>
              </w:rPr>
            </w:pPr>
          </w:p>
          <w:p w14:paraId="4B9AB342" w14:textId="77777777" w:rsidR="000C7B26" w:rsidRPr="007D11A0" w:rsidRDefault="000C7B26" w:rsidP="000C7B26">
            <w:pPr>
              <w:rPr>
                <w:rFonts w:cs="Arial"/>
                <w:sz w:val="16"/>
                <w:szCs w:val="16"/>
              </w:rPr>
            </w:pPr>
          </w:p>
          <w:p w14:paraId="08DBC6B1" w14:textId="77777777" w:rsidR="000C7B26" w:rsidRPr="007D11A0" w:rsidRDefault="000C7B26" w:rsidP="00266649">
            <w:pPr>
              <w:rPr>
                <w:rFonts w:cs="Arial"/>
                <w:sz w:val="16"/>
                <w:szCs w:val="16"/>
              </w:rPr>
            </w:pPr>
          </w:p>
          <w:p w14:paraId="7262345D" w14:textId="77777777" w:rsidR="000C7B26" w:rsidRPr="007D11A0" w:rsidRDefault="000C7B26" w:rsidP="00266649">
            <w:pPr>
              <w:rPr>
                <w:rFonts w:cs="Arial"/>
                <w:sz w:val="16"/>
                <w:szCs w:val="16"/>
              </w:rPr>
            </w:pPr>
          </w:p>
        </w:tc>
        <w:tc>
          <w:tcPr>
            <w:tcW w:w="413" w:type="pct"/>
          </w:tcPr>
          <w:p w14:paraId="3C7FB93D" w14:textId="77777777" w:rsidR="000C7B26" w:rsidRPr="007D11A0" w:rsidRDefault="000C7B26" w:rsidP="00266649">
            <w:pPr>
              <w:jc w:val="center"/>
              <w:rPr>
                <w:rFonts w:cs="Arial"/>
                <w:color w:val="000000"/>
                <w:sz w:val="16"/>
                <w:szCs w:val="16"/>
              </w:rPr>
            </w:pPr>
          </w:p>
          <w:p w14:paraId="0AF230E8" w14:textId="77777777" w:rsidR="00707116" w:rsidRPr="007D11A0" w:rsidRDefault="00707116" w:rsidP="00266649">
            <w:pPr>
              <w:jc w:val="center"/>
              <w:rPr>
                <w:rFonts w:cs="Arial"/>
                <w:color w:val="000000"/>
                <w:sz w:val="16"/>
                <w:szCs w:val="16"/>
              </w:rPr>
            </w:pPr>
            <w:r w:rsidRPr="007D11A0">
              <w:rPr>
                <w:rFonts w:cs="Arial"/>
                <w:color w:val="000000"/>
                <w:sz w:val="16"/>
                <w:szCs w:val="16"/>
              </w:rPr>
              <w:t>УК</w:t>
            </w:r>
          </w:p>
          <w:p w14:paraId="084ADC4C" w14:textId="77777777" w:rsidR="00707116" w:rsidRPr="007D11A0" w:rsidRDefault="00707116" w:rsidP="00266649">
            <w:pPr>
              <w:jc w:val="center"/>
              <w:rPr>
                <w:rFonts w:cs="Arial"/>
                <w:color w:val="000000"/>
                <w:sz w:val="16"/>
                <w:szCs w:val="16"/>
              </w:rPr>
            </w:pPr>
            <w:r w:rsidRPr="007D11A0">
              <w:rPr>
                <w:rFonts w:cs="Arial"/>
                <w:color w:val="000000"/>
                <w:sz w:val="16"/>
                <w:szCs w:val="16"/>
              </w:rPr>
              <w:t>СД</w:t>
            </w:r>
          </w:p>
        </w:tc>
        <w:tc>
          <w:tcPr>
            <w:tcW w:w="367" w:type="pct"/>
          </w:tcPr>
          <w:p w14:paraId="3AF202F0" w14:textId="77777777" w:rsidR="00707116" w:rsidRPr="007D11A0" w:rsidRDefault="00707116" w:rsidP="00266649">
            <w:pPr>
              <w:jc w:val="center"/>
              <w:rPr>
                <w:rFonts w:ascii="Wingdings" w:hAnsi="Wingdings" w:cs="Arial CYR"/>
                <w:color w:val="000000"/>
                <w:sz w:val="16"/>
                <w:szCs w:val="16"/>
              </w:rPr>
            </w:pPr>
            <w:r w:rsidRPr="007D11A0">
              <w:rPr>
                <w:rFonts w:ascii="Wingdings" w:hAnsi="Wingdings" w:cs="Arial CYR"/>
                <w:color w:val="000000"/>
                <w:sz w:val="16"/>
                <w:szCs w:val="16"/>
              </w:rPr>
              <w:t></w:t>
            </w:r>
          </w:p>
        </w:tc>
        <w:tc>
          <w:tcPr>
            <w:tcW w:w="229" w:type="pct"/>
          </w:tcPr>
          <w:p w14:paraId="716774EC" w14:textId="77777777" w:rsidR="00707116" w:rsidRPr="007D11A0" w:rsidRDefault="00707116" w:rsidP="00266649">
            <w:pPr>
              <w:jc w:val="center"/>
              <w:rPr>
                <w:rFonts w:ascii="Wingdings" w:hAnsi="Wingdings" w:cs="Arial CYR"/>
                <w:color w:val="000000"/>
                <w:sz w:val="16"/>
                <w:szCs w:val="16"/>
              </w:rPr>
            </w:pPr>
          </w:p>
        </w:tc>
        <w:tc>
          <w:tcPr>
            <w:tcW w:w="369" w:type="pct"/>
          </w:tcPr>
          <w:p w14:paraId="28FD635E" w14:textId="77777777" w:rsidR="00707116" w:rsidRPr="007D11A0" w:rsidRDefault="00707116" w:rsidP="00266649">
            <w:pPr>
              <w:jc w:val="center"/>
              <w:rPr>
                <w:rFonts w:ascii="Wingdings" w:hAnsi="Wingdings" w:cs="Arial CYR"/>
                <w:color w:val="000000"/>
                <w:sz w:val="16"/>
                <w:szCs w:val="16"/>
              </w:rPr>
            </w:pPr>
            <w:r w:rsidRPr="007D11A0">
              <w:rPr>
                <w:rFonts w:ascii="Wingdings" w:hAnsi="Wingdings" w:cs="Arial CYR"/>
                <w:color w:val="000000"/>
                <w:sz w:val="16"/>
                <w:szCs w:val="16"/>
              </w:rPr>
              <w:t></w:t>
            </w:r>
          </w:p>
        </w:tc>
        <w:tc>
          <w:tcPr>
            <w:tcW w:w="735" w:type="pct"/>
          </w:tcPr>
          <w:p w14:paraId="1BD9DAB4" w14:textId="69A8B1A1" w:rsidR="00707116" w:rsidRPr="007D11A0" w:rsidRDefault="00707116" w:rsidP="009C75A9">
            <w:pPr>
              <w:rPr>
                <w:rFonts w:cs="Arial"/>
                <w:bCs/>
                <w:sz w:val="16"/>
                <w:szCs w:val="16"/>
              </w:rPr>
            </w:pPr>
            <w:r w:rsidRPr="007D11A0">
              <w:rPr>
                <w:rFonts w:cs="Arial"/>
                <w:bCs/>
                <w:sz w:val="16"/>
                <w:szCs w:val="16"/>
              </w:rPr>
              <w:t xml:space="preserve">Формируется УК по состоянию на последний рабочий день отчетного месяца и направляется в СД </w:t>
            </w:r>
            <w:r w:rsidR="009C75A9" w:rsidRPr="007D11A0">
              <w:rPr>
                <w:rFonts w:cs="Arial"/>
                <w:bCs/>
                <w:sz w:val="16"/>
                <w:szCs w:val="16"/>
              </w:rPr>
              <w:t>в течение деся</w:t>
            </w:r>
            <w:r w:rsidRPr="007D11A0">
              <w:rPr>
                <w:rFonts w:cs="Arial"/>
                <w:bCs/>
                <w:sz w:val="16"/>
                <w:szCs w:val="16"/>
              </w:rPr>
              <w:t>ти рабочих дней с</w:t>
            </w:r>
            <w:r w:rsidR="009C75A9" w:rsidRPr="007D11A0">
              <w:rPr>
                <w:rFonts w:cs="Arial"/>
                <w:bCs/>
                <w:sz w:val="16"/>
                <w:szCs w:val="16"/>
              </w:rPr>
              <w:t xml:space="preserve"> отчетной</w:t>
            </w:r>
            <w:r w:rsidRPr="007D11A0">
              <w:rPr>
                <w:rFonts w:cs="Arial"/>
                <w:bCs/>
                <w:sz w:val="16"/>
                <w:szCs w:val="16"/>
              </w:rPr>
              <w:t xml:space="preserve"> даты. Срок рассмотрения СД и направления в УК - три рабочих дня с даты получения, но </w:t>
            </w:r>
            <w:r w:rsidR="009C75A9" w:rsidRPr="007D11A0">
              <w:rPr>
                <w:rFonts w:cs="Arial"/>
                <w:bCs/>
                <w:sz w:val="16"/>
                <w:szCs w:val="16"/>
              </w:rPr>
              <w:t xml:space="preserve">- </w:t>
            </w:r>
            <w:r w:rsidRPr="007D11A0">
              <w:rPr>
                <w:rFonts w:cs="Arial"/>
                <w:bCs/>
                <w:sz w:val="16"/>
                <w:szCs w:val="16"/>
              </w:rPr>
              <w:t>не позднее десяти рабочих дней после окончания отчетного периода.</w:t>
            </w:r>
          </w:p>
          <w:p w14:paraId="02D77B0A" w14:textId="6BCB40D6" w:rsidR="00F00D21" w:rsidRDefault="00F00D21" w:rsidP="00F00D21">
            <w:pPr>
              <w:rPr>
                <w:rFonts w:cs="Arial"/>
                <w:bCs/>
                <w:sz w:val="16"/>
                <w:szCs w:val="16"/>
              </w:rPr>
            </w:pPr>
            <w:r>
              <w:rPr>
                <w:rFonts w:cs="Arial"/>
                <w:bCs/>
                <w:sz w:val="16"/>
                <w:szCs w:val="16"/>
              </w:rPr>
              <w:t>Ф</w:t>
            </w:r>
            <w:r w:rsidRPr="007D11A0">
              <w:rPr>
                <w:rFonts w:cs="Arial"/>
                <w:bCs/>
                <w:sz w:val="16"/>
                <w:szCs w:val="16"/>
              </w:rPr>
              <w:t xml:space="preserve">ормируется УК по состоянию на последний рабочий день отчетного месяца и направляется в СД в течение </w:t>
            </w:r>
            <w:r>
              <w:rPr>
                <w:rFonts w:cs="Arial"/>
                <w:bCs/>
                <w:sz w:val="16"/>
                <w:szCs w:val="16"/>
              </w:rPr>
              <w:t>двадцати</w:t>
            </w:r>
            <w:r w:rsidRPr="007D11A0">
              <w:rPr>
                <w:rFonts w:cs="Arial"/>
                <w:bCs/>
                <w:sz w:val="16"/>
                <w:szCs w:val="16"/>
              </w:rPr>
              <w:t xml:space="preserve"> рабочих дней с отчетной даты. Срок рассмотрения СД и направления в УК - три рабочих дня с даты получения, но - не позднее </w:t>
            </w:r>
            <w:r>
              <w:rPr>
                <w:rFonts w:cs="Arial"/>
                <w:bCs/>
                <w:sz w:val="16"/>
                <w:szCs w:val="16"/>
              </w:rPr>
              <w:t>двадцати</w:t>
            </w:r>
            <w:r w:rsidRPr="007D11A0">
              <w:rPr>
                <w:rFonts w:cs="Arial"/>
                <w:bCs/>
                <w:sz w:val="16"/>
                <w:szCs w:val="16"/>
              </w:rPr>
              <w:t xml:space="preserve"> рабочих дней после окончания отчетного периода.</w:t>
            </w:r>
          </w:p>
          <w:p w14:paraId="0FA7DECB" w14:textId="77777777" w:rsidR="000C7B26" w:rsidRPr="007D11A0" w:rsidRDefault="000C7B26" w:rsidP="000C7B26">
            <w:pPr>
              <w:autoSpaceDE w:val="0"/>
              <w:autoSpaceDN w:val="0"/>
              <w:adjustRightInd w:val="0"/>
              <w:spacing w:after="0" w:line="240" w:lineRule="auto"/>
              <w:rPr>
                <w:rFonts w:cs="Arial"/>
                <w:sz w:val="16"/>
                <w:szCs w:val="16"/>
                <w:lang w:eastAsia="ru-RU"/>
              </w:rPr>
            </w:pPr>
            <w:r w:rsidRPr="007D11A0">
              <w:rPr>
                <w:rFonts w:cs="Arial"/>
                <w:bCs/>
                <w:sz w:val="16"/>
                <w:szCs w:val="16"/>
              </w:rPr>
              <w:t>С</w:t>
            </w:r>
            <w:r w:rsidRPr="007D11A0">
              <w:rPr>
                <w:rFonts w:cs="Arial"/>
                <w:sz w:val="16"/>
                <w:szCs w:val="16"/>
                <w:lang w:eastAsia="ru-RU"/>
              </w:rPr>
              <w:t>оставляется за отчетный год и направляется в СД не позднее 27 марта года, следующего за отчетным.</w:t>
            </w:r>
          </w:p>
          <w:p w14:paraId="361ADC73" w14:textId="77777777" w:rsidR="000C7B26" w:rsidRPr="007D11A0" w:rsidRDefault="000C7B26" w:rsidP="000C7B26">
            <w:pPr>
              <w:rPr>
                <w:rFonts w:cs="Arial"/>
                <w:bCs/>
                <w:sz w:val="16"/>
                <w:szCs w:val="16"/>
              </w:rPr>
            </w:pPr>
            <w:r w:rsidRPr="007D11A0">
              <w:rPr>
                <w:rFonts w:cs="Arial"/>
                <w:bCs/>
                <w:sz w:val="16"/>
                <w:szCs w:val="16"/>
              </w:rPr>
              <w:t xml:space="preserve">Срок рассмотрения СД и направления в УК - три рабочих дня с даты </w:t>
            </w:r>
            <w:r w:rsidRPr="007D11A0">
              <w:rPr>
                <w:rFonts w:cs="Arial"/>
                <w:bCs/>
                <w:sz w:val="16"/>
                <w:szCs w:val="16"/>
              </w:rPr>
              <w:lastRenderedPageBreak/>
              <w:t xml:space="preserve">получения, но - не позднее </w:t>
            </w:r>
            <w:r w:rsidRPr="007D11A0">
              <w:rPr>
                <w:rFonts w:cs="Arial"/>
                <w:sz w:val="16"/>
                <w:szCs w:val="16"/>
                <w:lang w:eastAsia="ru-RU"/>
              </w:rPr>
              <w:t>1 апреля года, следующего за отчетным</w:t>
            </w:r>
            <w:r w:rsidRPr="007D11A0">
              <w:rPr>
                <w:rFonts w:cs="Arial"/>
                <w:bCs/>
                <w:sz w:val="16"/>
                <w:szCs w:val="16"/>
              </w:rPr>
              <w:t>.</w:t>
            </w:r>
          </w:p>
          <w:p w14:paraId="3F88054A" w14:textId="77777777" w:rsidR="000C7B26" w:rsidRPr="007D11A0" w:rsidRDefault="000C7B26" w:rsidP="000C7B26">
            <w:pPr>
              <w:autoSpaceDE w:val="0"/>
              <w:autoSpaceDN w:val="0"/>
              <w:adjustRightInd w:val="0"/>
              <w:spacing w:after="0" w:line="240" w:lineRule="auto"/>
              <w:rPr>
                <w:rFonts w:cs="Arial"/>
                <w:sz w:val="16"/>
                <w:szCs w:val="16"/>
                <w:lang w:eastAsia="ru-RU"/>
              </w:rPr>
            </w:pPr>
          </w:p>
          <w:p w14:paraId="603FB5BB" w14:textId="77777777" w:rsidR="00161227" w:rsidRPr="007D11A0" w:rsidRDefault="00161227" w:rsidP="009C75A9">
            <w:pPr>
              <w:rPr>
                <w:rFonts w:cs="Arial"/>
                <w:bCs/>
                <w:sz w:val="16"/>
                <w:szCs w:val="16"/>
              </w:rPr>
            </w:pPr>
          </w:p>
        </w:tc>
        <w:tc>
          <w:tcPr>
            <w:tcW w:w="735" w:type="pct"/>
          </w:tcPr>
          <w:p w14:paraId="072BBC93" w14:textId="77777777" w:rsidR="000C7B26" w:rsidRDefault="000C7B26" w:rsidP="00161227">
            <w:pPr>
              <w:rPr>
                <w:rFonts w:cs="Arial"/>
                <w:bCs/>
                <w:sz w:val="16"/>
                <w:szCs w:val="16"/>
              </w:rPr>
            </w:pPr>
          </w:p>
          <w:p w14:paraId="33EE0D9F" w14:textId="0AB1FFA2" w:rsidR="00707116" w:rsidRPr="009948D6" w:rsidRDefault="00161227" w:rsidP="00161227">
            <w:pPr>
              <w:rPr>
                <w:rFonts w:cs="Arial"/>
                <w:bCs/>
                <w:sz w:val="16"/>
                <w:szCs w:val="16"/>
              </w:rPr>
            </w:pPr>
            <w:r w:rsidRPr="009948D6">
              <w:rPr>
                <w:rFonts w:cs="Arial"/>
                <w:bCs/>
                <w:sz w:val="16"/>
                <w:szCs w:val="16"/>
              </w:rPr>
              <w:t>По договоренности УК с СД, возможно предоставление СД в УК согласованной отчетности на бумажном носителе.</w:t>
            </w:r>
          </w:p>
        </w:tc>
        <w:tc>
          <w:tcPr>
            <w:tcW w:w="708" w:type="pct"/>
          </w:tcPr>
          <w:p w14:paraId="4E8D6BC5" w14:textId="77777777" w:rsidR="000C7B26" w:rsidRDefault="000C7B26" w:rsidP="00266649">
            <w:pPr>
              <w:rPr>
                <w:rFonts w:cs="Arial"/>
                <w:bCs/>
                <w:sz w:val="16"/>
                <w:szCs w:val="16"/>
              </w:rPr>
            </w:pPr>
          </w:p>
          <w:p w14:paraId="226C4AB2" w14:textId="77777777" w:rsidR="00707116" w:rsidRPr="009948D6" w:rsidRDefault="00707116" w:rsidP="00266649">
            <w:pPr>
              <w:rPr>
                <w:rFonts w:cs="Arial"/>
                <w:bCs/>
                <w:sz w:val="16"/>
                <w:szCs w:val="16"/>
              </w:rPr>
            </w:pPr>
            <w:r w:rsidRPr="009948D6">
              <w:rPr>
                <w:rFonts w:cs="Arial"/>
                <w:bCs/>
                <w:sz w:val="16"/>
                <w:szCs w:val="16"/>
              </w:rPr>
              <w:t>ЭД с подписью уполномоченного сотрудника УК и СД соответственно</w:t>
            </w:r>
          </w:p>
          <w:p w14:paraId="2F7A583F" w14:textId="77777777" w:rsidR="00707116" w:rsidRPr="009948D6" w:rsidRDefault="00707116" w:rsidP="00266649">
            <w:pPr>
              <w:rPr>
                <w:rFonts w:cs="Arial"/>
                <w:bCs/>
                <w:sz w:val="16"/>
                <w:szCs w:val="16"/>
              </w:rPr>
            </w:pPr>
          </w:p>
        </w:tc>
      </w:tr>
      <w:tr w:rsidR="00337445" w:rsidRPr="009948D6" w14:paraId="08F66E58" w14:textId="77777777" w:rsidTr="00641F00">
        <w:trPr>
          <w:trHeight w:val="2232"/>
          <w:jc w:val="center"/>
        </w:trPr>
        <w:tc>
          <w:tcPr>
            <w:tcW w:w="203" w:type="pct"/>
            <w:shd w:val="clear" w:color="auto" w:fill="auto"/>
            <w:noWrap/>
          </w:tcPr>
          <w:p w14:paraId="7FA714E2" w14:textId="77777777" w:rsidR="00707116" w:rsidRPr="009948D6" w:rsidRDefault="00707116" w:rsidP="00266649">
            <w:pPr>
              <w:rPr>
                <w:rFonts w:cs="Arial"/>
                <w:color w:val="000000"/>
                <w:sz w:val="16"/>
                <w:szCs w:val="16"/>
              </w:rPr>
            </w:pPr>
            <w:r w:rsidRPr="009948D6">
              <w:rPr>
                <w:rFonts w:cs="Arial"/>
                <w:color w:val="000000"/>
                <w:sz w:val="16"/>
                <w:szCs w:val="16"/>
              </w:rPr>
              <w:lastRenderedPageBreak/>
              <w:t>2.7.</w:t>
            </w:r>
          </w:p>
        </w:tc>
        <w:tc>
          <w:tcPr>
            <w:tcW w:w="1241" w:type="pct"/>
            <w:shd w:val="clear" w:color="auto" w:fill="auto"/>
          </w:tcPr>
          <w:p w14:paraId="47D9121F" w14:textId="77777777" w:rsidR="00707116" w:rsidRPr="009948D6" w:rsidRDefault="00707116" w:rsidP="00266649">
            <w:pPr>
              <w:rPr>
                <w:rFonts w:cs="Arial"/>
                <w:bCs/>
                <w:sz w:val="16"/>
                <w:szCs w:val="16"/>
              </w:rPr>
            </w:pPr>
            <w:r w:rsidRPr="009948D6">
              <w:rPr>
                <w:rFonts w:cs="Arial"/>
                <w:bCs/>
                <w:sz w:val="16"/>
                <w:szCs w:val="16"/>
              </w:rPr>
              <w:t>Отчет о завершении (окончании) формирования Фонда</w:t>
            </w:r>
            <w:r w:rsidRPr="009948D6" w:rsidDel="00B914C0">
              <w:rPr>
                <w:rFonts w:cs="Arial"/>
                <w:bCs/>
                <w:sz w:val="16"/>
                <w:szCs w:val="16"/>
              </w:rPr>
              <w:t xml:space="preserve"> </w:t>
            </w:r>
          </w:p>
          <w:p w14:paraId="6D98F804" w14:textId="77777777" w:rsidR="00707116" w:rsidRPr="009948D6" w:rsidRDefault="00707116" w:rsidP="00266649">
            <w:pPr>
              <w:rPr>
                <w:rFonts w:cs="Arial"/>
                <w:bCs/>
                <w:sz w:val="16"/>
                <w:szCs w:val="16"/>
              </w:rPr>
            </w:pPr>
          </w:p>
          <w:p w14:paraId="206F999B" w14:textId="77777777" w:rsidR="00707116" w:rsidRPr="009948D6" w:rsidRDefault="00707116" w:rsidP="00266649">
            <w:pPr>
              <w:rPr>
                <w:rFonts w:cs="Arial"/>
                <w:bCs/>
                <w:sz w:val="16"/>
                <w:szCs w:val="16"/>
              </w:rPr>
            </w:pPr>
          </w:p>
          <w:p w14:paraId="7464955D" w14:textId="77777777" w:rsidR="00707116" w:rsidRPr="009948D6" w:rsidRDefault="00707116" w:rsidP="00266649">
            <w:pPr>
              <w:rPr>
                <w:rFonts w:cs="Arial"/>
                <w:bCs/>
                <w:sz w:val="16"/>
                <w:szCs w:val="16"/>
              </w:rPr>
            </w:pPr>
          </w:p>
          <w:p w14:paraId="51C30A9E" w14:textId="77777777" w:rsidR="00707116" w:rsidRPr="009948D6" w:rsidRDefault="00707116" w:rsidP="00266649">
            <w:pPr>
              <w:rPr>
                <w:rFonts w:cs="Arial"/>
                <w:bCs/>
                <w:sz w:val="16"/>
                <w:szCs w:val="16"/>
              </w:rPr>
            </w:pPr>
          </w:p>
          <w:p w14:paraId="427B36BA" w14:textId="77777777" w:rsidR="00707116" w:rsidRPr="009948D6" w:rsidRDefault="00707116" w:rsidP="00266649">
            <w:pPr>
              <w:rPr>
                <w:rFonts w:cs="Arial"/>
                <w:bCs/>
                <w:sz w:val="16"/>
                <w:szCs w:val="16"/>
              </w:rPr>
            </w:pPr>
          </w:p>
          <w:p w14:paraId="0BEF438F" w14:textId="77777777" w:rsidR="00707116" w:rsidRPr="009948D6" w:rsidRDefault="00707116" w:rsidP="00266649">
            <w:pPr>
              <w:rPr>
                <w:rFonts w:cs="Arial"/>
                <w:bCs/>
                <w:sz w:val="16"/>
                <w:szCs w:val="16"/>
              </w:rPr>
            </w:pPr>
          </w:p>
          <w:p w14:paraId="74FF6B16" w14:textId="77777777" w:rsidR="00707116" w:rsidRPr="009948D6" w:rsidRDefault="00707116" w:rsidP="00266649">
            <w:pPr>
              <w:rPr>
                <w:rFonts w:cs="Arial"/>
                <w:sz w:val="16"/>
                <w:szCs w:val="16"/>
              </w:rPr>
            </w:pPr>
          </w:p>
        </w:tc>
        <w:tc>
          <w:tcPr>
            <w:tcW w:w="413" w:type="pct"/>
            <w:shd w:val="clear" w:color="auto" w:fill="auto"/>
          </w:tcPr>
          <w:p w14:paraId="05BC164B"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p w14:paraId="1BAFF2EC"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shd w:val="clear" w:color="auto" w:fill="auto"/>
          </w:tcPr>
          <w:p w14:paraId="4806F9A3" w14:textId="77777777" w:rsidR="00707116" w:rsidRPr="003C241F" w:rsidRDefault="00707116" w:rsidP="00266649">
            <w:pPr>
              <w:jc w:val="center"/>
              <w:rPr>
                <w:rFonts w:ascii="Wingdings" w:hAnsi="Wingdings"/>
                <w:color w:val="000000"/>
                <w:sz w:val="16"/>
                <w:szCs w:val="16"/>
              </w:rPr>
            </w:pPr>
            <w:r w:rsidRPr="003C241F">
              <w:rPr>
                <w:rFonts w:ascii="Wingdings" w:hAnsi="Wingdings"/>
                <w:color w:val="000000"/>
                <w:sz w:val="16"/>
                <w:szCs w:val="16"/>
              </w:rPr>
              <w:t></w:t>
            </w:r>
          </w:p>
          <w:p w14:paraId="4EA3BB01" w14:textId="77777777" w:rsidR="00707116" w:rsidRPr="003C241F" w:rsidRDefault="00707116" w:rsidP="00266649">
            <w:pPr>
              <w:jc w:val="center"/>
              <w:rPr>
                <w:rFonts w:ascii="Wingdings" w:hAnsi="Wingdings"/>
                <w:color w:val="000000"/>
                <w:sz w:val="16"/>
                <w:szCs w:val="16"/>
              </w:rPr>
            </w:pPr>
          </w:p>
          <w:p w14:paraId="7A49F891" w14:textId="77777777" w:rsidR="00707116" w:rsidRPr="003C241F" w:rsidRDefault="00707116" w:rsidP="00266649">
            <w:pPr>
              <w:jc w:val="center"/>
              <w:rPr>
                <w:rFonts w:ascii="Wingdings" w:hAnsi="Wingdings"/>
                <w:color w:val="000000"/>
                <w:sz w:val="16"/>
                <w:szCs w:val="16"/>
              </w:rPr>
            </w:pPr>
          </w:p>
        </w:tc>
        <w:tc>
          <w:tcPr>
            <w:tcW w:w="229" w:type="pct"/>
            <w:shd w:val="clear" w:color="auto" w:fill="auto"/>
          </w:tcPr>
          <w:p w14:paraId="02D1BF67" w14:textId="77777777" w:rsidR="00707116" w:rsidRPr="003C241F" w:rsidRDefault="00707116" w:rsidP="00266649">
            <w:pPr>
              <w:jc w:val="center"/>
              <w:rPr>
                <w:rFonts w:ascii="Wingdings" w:hAnsi="Wingdings"/>
                <w:color w:val="000000"/>
                <w:sz w:val="16"/>
                <w:szCs w:val="16"/>
              </w:rPr>
            </w:pPr>
          </w:p>
        </w:tc>
        <w:tc>
          <w:tcPr>
            <w:tcW w:w="369" w:type="pct"/>
            <w:shd w:val="clear" w:color="auto" w:fill="auto"/>
          </w:tcPr>
          <w:p w14:paraId="43A8751C" w14:textId="77777777" w:rsidR="00707116" w:rsidRPr="003C241F" w:rsidRDefault="00707116" w:rsidP="00266649">
            <w:pPr>
              <w:jc w:val="center"/>
              <w:rPr>
                <w:rFonts w:ascii="Wingdings" w:hAnsi="Wingdings"/>
                <w:color w:val="000000"/>
                <w:sz w:val="16"/>
                <w:szCs w:val="16"/>
              </w:rPr>
            </w:pPr>
            <w:r w:rsidRPr="003C241F">
              <w:rPr>
                <w:rFonts w:ascii="Wingdings" w:hAnsi="Wingdings"/>
                <w:color w:val="000000"/>
                <w:sz w:val="16"/>
                <w:szCs w:val="16"/>
              </w:rPr>
              <w:t></w:t>
            </w:r>
          </w:p>
          <w:p w14:paraId="30A190D6" w14:textId="77777777" w:rsidR="00707116" w:rsidRPr="003C241F" w:rsidRDefault="00707116" w:rsidP="00266649">
            <w:pPr>
              <w:jc w:val="center"/>
              <w:rPr>
                <w:rFonts w:ascii="Wingdings" w:hAnsi="Wingdings"/>
                <w:color w:val="000000"/>
                <w:sz w:val="16"/>
                <w:szCs w:val="16"/>
              </w:rPr>
            </w:pPr>
          </w:p>
          <w:p w14:paraId="413E2E2B" w14:textId="77777777" w:rsidR="00707116" w:rsidRPr="003C241F" w:rsidRDefault="00707116" w:rsidP="00266649">
            <w:pPr>
              <w:jc w:val="center"/>
              <w:rPr>
                <w:rFonts w:ascii="Wingdings" w:hAnsi="Wingdings"/>
                <w:color w:val="000000"/>
                <w:sz w:val="16"/>
                <w:szCs w:val="16"/>
              </w:rPr>
            </w:pPr>
          </w:p>
        </w:tc>
        <w:tc>
          <w:tcPr>
            <w:tcW w:w="735" w:type="pct"/>
            <w:shd w:val="clear" w:color="auto" w:fill="auto"/>
          </w:tcPr>
          <w:p w14:paraId="097E0BF4" w14:textId="77777777" w:rsidR="00707116" w:rsidRPr="00707116" w:rsidRDefault="00707116" w:rsidP="00266649">
            <w:pPr>
              <w:autoSpaceDE w:val="0"/>
              <w:autoSpaceDN w:val="0"/>
              <w:adjustRightInd w:val="0"/>
              <w:spacing w:after="0" w:line="240" w:lineRule="auto"/>
              <w:rPr>
                <w:rFonts w:eastAsia="Calibri" w:cs="Arial"/>
                <w:sz w:val="16"/>
                <w:szCs w:val="16"/>
              </w:rPr>
            </w:pPr>
            <w:r w:rsidRPr="00707116">
              <w:rPr>
                <w:rFonts w:eastAsia="Calibri" w:cs="Arial"/>
                <w:sz w:val="16"/>
                <w:szCs w:val="16"/>
              </w:rPr>
              <w:t xml:space="preserve"> в течение одного рабочего дня с даты выдачи инвестиционных паев при формировании Фонда </w:t>
            </w:r>
          </w:p>
          <w:p w14:paraId="439D4B6F" w14:textId="77777777" w:rsidR="00707116" w:rsidRPr="00707116" w:rsidRDefault="00707116" w:rsidP="00266649">
            <w:pPr>
              <w:autoSpaceDE w:val="0"/>
              <w:autoSpaceDN w:val="0"/>
              <w:adjustRightInd w:val="0"/>
              <w:spacing w:after="0" w:line="240" w:lineRule="auto"/>
              <w:jc w:val="left"/>
              <w:rPr>
                <w:rFonts w:eastAsia="Calibri" w:cs="Arial"/>
                <w:sz w:val="16"/>
                <w:szCs w:val="16"/>
              </w:rPr>
            </w:pPr>
          </w:p>
          <w:p w14:paraId="0463B938" w14:textId="77777777" w:rsidR="00707116" w:rsidRPr="00707116" w:rsidRDefault="00707116" w:rsidP="00266649">
            <w:pPr>
              <w:autoSpaceDE w:val="0"/>
              <w:autoSpaceDN w:val="0"/>
              <w:adjustRightInd w:val="0"/>
              <w:spacing w:after="0" w:line="240" w:lineRule="auto"/>
              <w:jc w:val="left"/>
              <w:rPr>
                <w:rFonts w:eastAsia="Calibri" w:cs="Arial"/>
                <w:sz w:val="16"/>
                <w:szCs w:val="16"/>
              </w:rPr>
            </w:pPr>
          </w:p>
          <w:p w14:paraId="00C54F4C" w14:textId="77777777" w:rsidR="00707116" w:rsidRPr="00707116" w:rsidRDefault="00707116" w:rsidP="00266649">
            <w:pPr>
              <w:autoSpaceDE w:val="0"/>
              <w:autoSpaceDN w:val="0"/>
              <w:adjustRightInd w:val="0"/>
              <w:spacing w:after="0" w:line="240" w:lineRule="auto"/>
              <w:jc w:val="left"/>
              <w:rPr>
                <w:rFonts w:eastAsia="Calibri" w:cs="Arial"/>
                <w:sz w:val="16"/>
                <w:szCs w:val="16"/>
              </w:rPr>
            </w:pPr>
          </w:p>
          <w:p w14:paraId="2C7FC1B2" w14:textId="77777777" w:rsidR="00707116" w:rsidRPr="00707116" w:rsidRDefault="00707116" w:rsidP="00266649">
            <w:pPr>
              <w:autoSpaceDE w:val="0"/>
              <w:autoSpaceDN w:val="0"/>
              <w:adjustRightInd w:val="0"/>
              <w:spacing w:after="0" w:line="240" w:lineRule="auto"/>
              <w:jc w:val="left"/>
              <w:rPr>
                <w:rFonts w:eastAsia="Calibri" w:cs="Arial"/>
                <w:sz w:val="16"/>
                <w:szCs w:val="16"/>
              </w:rPr>
            </w:pPr>
          </w:p>
          <w:p w14:paraId="3C368E26" w14:textId="77777777" w:rsidR="00707116" w:rsidRPr="00707116" w:rsidRDefault="00707116" w:rsidP="00266649">
            <w:pPr>
              <w:autoSpaceDE w:val="0"/>
              <w:autoSpaceDN w:val="0"/>
              <w:adjustRightInd w:val="0"/>
              <w:spacing w:after="0" w:line="240" w:lineRule="auto"/>
              <w:jc w:val="left"/>
              <w:rPr>
                <w:rFonts w:eastAsia="Calibri" w:cs="Arial"/>
                <w:sz w:val="16"/>
                <w:szCs w:val="16"/>
              </w:rPr>
            </w:pPr>
          </w:p>
          <w:p w14:paraId="13F82DE6" w14:textId="77777777" w:rsidR="00707116" w:rsidRPr="00707116" w:rsidRDefault="00707116" w:rsidP="00266649">
            <w:pPr>
              <w:autoSpaceDE w:val="0"/>
              <w:autoSpaceDN w:val="0"/>
              <w:adjustRightInd w:val="0"/>
              <w:spacing w:after="0" w:line="240" w:lineRule="auto"/>
              <w:jc w:val="left"/>
              <w:rPr>
                <w:rFonts w:eastAsia="Calibri" w:cs="Arial"/>
                <w:sz w:val="16"/>
                <w:szCs w:val="16"/>
              </w:rPr>
            </w:pPr>
          </w:p>
          <w:p w14:paraId="33058382" w14:textId="77777777" w:rsidR="00707116" w:rsidRPr="00707116" w:rsidRDefault="00707116" w:rsidP="00266649">
            <w:pPr>
              <w:autoSpaceDE w:val="0"/>
              <w:autoSpaceDN w:val="0"/>
              <w:adjustRightInd w:val="0"/>
              <w:spacing w:after="0" w:line="240" w:lineRule="auto"/>
              <w:rPr>
                <w:rFonts w:eastAsia="Calibri" w:cs="Arial"/>
                <w:sz w:val="16"/>
                <w:szCs w:val="16"/>
              </w:rPr>
            </w:pPr>
          </w:p>
          <w:p w14:paraId="7592D97B" w14:textId="77777777" w:rsidR="00707116" w:rsidRPr="00707116" w:rsidRDefault="00707116" w:rsidP="00266649">
            <w:pPr>
              <w:autoSpaceDE w:val="0"/>
              <w:autoSpaceDN w:val="0"/>
              <w:adjustRightInd w:val="0"/>
              <w:spacing w:after="0" w:line="240" w:lineRule="auto"/>
              <w:rPr>
                <w:rFonts w:eastAsia="Calibri" w:cs="Arial"/>
                <w:sz w:val="16"/>
                <w:szCs w:val="16"/>
              </w:rPr>
            </w:pPr>
          </w:p>
          <w:p w14:paraId="1DAE39EC" w14:textId="77777777" w:rsidR="00707116" w:rsidRPr="00707116" w:rsidRDefault="00707116" w:rsidP="00266649">
            <w:pPr>
              <w:autoSpaceDE w:val="0"/>
              <w:autoSpaceDN w:val="0"/>
              <w:adjustRightInd w:val="0"/>
              <w:spacing w:after="0" w:line="240" w:lineRule="auto"/>
              <w:rPr>
                <w:rFonts w:eastAsia="Calibri" w:cs="Arial"/>
                <w:sz w:val="16"/>
                <w:szCs w:val="16"/>
              </w:rPr>
            </w:pPr>
          </w:p>
          <w:p w14:paraId="3FF0DE7D" w14:textId="77777777" w:rsidR="00707116" w:rsidRPr="009948D6" w:rsidRDefault="00707116" w:rsidP="00266649">
            <w:pPr>
              <w:autoSpaceDE w:val="0"/>
              <w:autoSpaceDN w:val="0"/>
              <w:adjustRightInd w:val="0"/>
              <w:rPr>
                <w:rFonts w:cs="Arial"/>
                <w:bCs/>
                <w:sz w:val="16"/>
                <w:szCs w:val="16"/>
              </w:rPr>
            </w:pPr>
          </w:p>
        </w:tc>
        <w:tc>
          <w:tcPr>
            <w:tcW w:w="735" w:type="pct"/>
            <w:shd w:val="clear" w:color="auto" w:fill="auto"/>
          </w:tcPr>
          <w:p w14:paraId="16942D64" w14:textId="77777777" w:rsidR="00707116" w:rsidRPr="009948D6" w:rsidRDefault="00707116" w:rsidP="00266649">
            <w:pPr>
              <w:autoSpaceDE w:val="0"/>
              <w:autoSpaceDN w:val="0"/>
              <w:adjustRightInd w:val="0"/>
              <w:spacing w:after="0" w:line="240" w:lineRule="auto"/>
              <w:rPr>
                <w:rFonts w:cs="Arial"/>
                <w:bCs/>
                <w:sz w:val="16"/>
                <w:szCs w:val="16"/>
              </w:rPr>
            </w:pPr>
            <w:r w:rsidRPr="00707116">
              <w:rPr>
                <w:rFonts w:eastAsia="Calibri" w:cs="Arial"/>
                <w:sz w:val="16"/>
                <w:szCs w:val="16"/>
              </w:rPr>
              <w:t>в течение одного рабочего дня с даты выдачи инвестиционных паев при формировании Фонда</w:t>
            </w:r>
          </w:p>
        </w:tc>
        <w:tc>
          <w:tcPr>
            <w:tcW w:w="708" w:type="pct"/>
            <w:shd w:val="clear" w:color="auto" w:fill="auto"/>
          </w:tcPr>
          <w:p w14:paraId="4D9E0FD9" w14:textId="77777777" w:rsidR="00707116" w:rsidRPr="009948D6" w:rsidRDefault="00707116" w:rsidP="00266649">
            <w:pPr>
              <w:autoSpaceDE w:val="0"/>
              <w:autoSpaceDN w:val="0"/>
              <w:adjustRightInd w:val="0"/>
              <w:spacing w:after="0" w:line="240" w:lineRule="auto"/>
              <w:rPr>
                <w:rFonts w:cs="Arial"/>
                <w:bCs/>
                <w:sz w:val="16"/>
                <w:szCs w:val="16"/>
              </w:rPr>
            </w:pPr>
            <w:r w:rsidRPr="009948D6">
              <w:rPr>
                <w:rFonts w:cs="Arial"/>
                <w:bCs/>
                <w:sz w:val="16"/>
                <w:szCs w:val="16"/>
              </w:rPr>
              <w:t xml:space="preserve">СД </w:t>
            </w:r>
            <w:r w:rsidRPr="009948D6">
              <w:rPr>
                <w:rFonts w:cs="Arial"/>
                <w:sz w:val="16"/>
                <w:szCs w:val="16"/>
              </w:rPr>
              <w:t>подписывает /согласовывает отчет</w:t>
            </w:r>
            <w:r w:rsidRPr="009948D6">
              <w:rPr>
                <w:rFonts w:cs="Arial"/>
                <w:bCs/>
                <w:sz w:val="16"/>
                <w:szCs w:val="16"/>
              </w:rPr>
              <w:t xml:space="preserve"> в течение двух рабочих дней, следующих за датой его получения от УК,</w:t>
            </w:r>
          </w:p>
          <w:p w14:paraId="43D2CC5A" w14:textId="77777777" w:rsidR="00707116" w:rsidRPr="00707116" w:rsidRDefault="00707116" w:rsidP="00266649">
            <w:pPr>
              <w:autoSpaceDE w:val="0"/>
              <w:autoSpaceDN w:val="0"/>
              <w:adjustRightInd w:val="0"/>
              <w:spacing w:after="0" w:line="240" w:lineRule="auto"/>
              <w:rPr>
                <w:rFonts w:eastAsia="Calibri" w:cs="Arial"/>
                <w:sz w:val="16"/>
                <w:szCs w:val="16"/>
              </w:rPr>
            </w:pPr>
            <w:r w:rsidRPr="009948D6">
              <w:rPr>
                <w:rFonts w:cs="Arial"/>
                <w:bCs/>
                <w:sz w:val="16"/>
                <w:szCs w:val="16"/>
              </w:rPr>
              <w:t>но не позднее срока его направления в Банк России</w:t>
            </w:r>
          </w:p>
        </w:tc>
      </w:tr>
      <w:tr w:rsidR="00337445" w:rsidRPr="009948D6" w14:paraId="1DF447A4" w14:textId="77777777" w:rsidTr="00641F00">
        <w:trPr>
          <w:trHeight w:val="387"/>
          <w:jc w:val="center"/>
        </w:trPr>
        <w:tc>
          <w:tcPr>
            <w:tcW w:w="203" w:type="pct"/>
            <w:shd w:val="clear" w:color="auto" w:fill="auto"/>
            <w:noWrap/>
          </w:tcPr>
          <w:p w14:paraId="70F3CAAE" w14:textId="77777777" w:rsidR="00707116" w:rsidRPr="009948D6" w:rsidRDefault="00707116" w:rsidP="00266649">
            <w:pPr>
              <w:rPr>
                <w:rFonts w:cs="Arial"/>
                <w:color w:val="000000"/>
                <w:sz w:val="16"/>
                <w:szCs w:val="16"/>
              </w:rPr>
            </w:pPr>
            <w:r w:rsidRPr="009948D6">
              <w:rPr>
                <w:rFonts w:cs="Arial"/>
                <w:color w:val="000000"/>
                <w:sz w:val="16"/>
                <w:szCs w:val="16"/>
              </w:rPr>
              <w:t>2.8.</w:t>
            </w:r>
          </w:p>
        </w:tc>
        <w:tc>
          <w:tcPr>
            <w:tcW w:w="1241" w:type="pct"/>
            <w:shd w:val="clear" w:color="auto" w:fill="auto"/>
          </w:tcPr>
          <w:p w14:paraId="53B37590" w14:textId="77777777" w:rsidR="00707116" w:rsidRPr="009948D6" w:rsidRDefault="00707116" w:rsidP="00266649">
            <w:pPr>
              <w:rPr>
                <w:rFonts w:cs="Arial"/>
                <w:bCs/>
                <w:sz w:val="16"/>
                <w:szCs w:val="16"/>
              </w:rPr>
            </w:pPr>
            <w:r w:rsidRPr="009948D6">
              <w:rPr>
                <w:rFonts w:cs="Arial"/>
                <w:bCs/>
                <w:sz w:val="16"/>
                <w:szCs w:val="16"/>
              </w:rPr>
              <w:t>Отчет о количестве  дополнительно выданных инвестиционных паев ЗПИФ (если ПДУ ЗПИФ предусмотрена дополнительная выдача)</w:t>
            </w:r>
          </w:p>
          <w:p w14:paraId="26B1F4FF" w14:textId="77777777" w:rsidR="00707116" w:rsidRPr="009948D6" w:rsidRDefault="00707116" w:rsidP="00266649">
            <w:pPr>
              <w:rPr>
                <w:rFonts w:cs="Arial"/>
                <w:bCs/>
                <w:sz w:val="16"/>
                <w:szCs w:val="16"/>
              </w:rPr>
            </w:pPr>
          </w:p>
        </w:tc>
        <w:tc>
          <w:tcPr>
            <w:tcW w:w="413" w:type="pct"/>
            <w:shd w:val="clear" w:color="auto" w:fill="auto"/>
          </w:tcPr>
          <w:p w14:paraId="1410B2C1"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p w14:paraId="5FA660F7"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shd w:val="clear" w:color="auto" w:fill="auto"/>
          </w:tcPr>
          <w:p w14:paraId="0CE2CF2E" w14:textId="77777777" w:rsidR="00707116" w:rsidRPr="009C43A3" w:rsidRDefault="00707116" w:rsidP="00266649">
            <w:pPr>
              <w:jc w:val="center"/>
              <w:rPr>
                <w:rFonts w:ascii="Wingdings" w:hAnsi="Wingdings"/>
                <w:color w:val="000000"/>
                <w:sz w:val="16"/>
                <w:szCs w:val="16"/>
              </w:rPr>
            </w:pPr>
            <w:r w:rsidRPr="009C43A3">
              <w:rPr>
                <w:rFonts w:ascii="Wingdings" w:hAnsi="Wingdings"/>
                <w:color w:val="000000"/>
                <w:sz w:val="16"/>
                <w:szCs w:val="16"/>
              </w:rPr>
              <w:t></w:t>
            </w:r>
          </w:p>
          <w:p w14:paraId="7432DD51" w14:textId="77777777" w:rsidR="00707116" w:rsidRPr="009C43A3" w:rsidRDefault="00707116" w:rsidP="00266649">
            <w:pPr>
              <w:jc w:val="center"/>
              <w:rPr>
                <w:rFonts w:ascii="Wingdings" w:hAnsi="Wingdings"/>
                <w:color w:val="000000"/>
                <w:sz w:val="16"/>
                <w:szCs w:val="16"/>
              </w:rPr>
            </w:pPr>
          </w:p>
          <w:p w14:paraId="5E6162D0" w14:textId="77777777" w:rsidR="00707116" w:rsidRPr="009C43A3" w:rsidRDefault="00707116" w:rsidP="00266649">
            <w:pPr>
              <w:jc w:val="center"/>
              <w:rPr>
                <w:rFonts w:ascii="Wingdings" w:hAnsi="Wingdings"/>
                <w:color w:val="000000"/>
                <w:sz w:val="16"/>
                <w:szCs w:val="16"/>
              </w:rPr>
            </w:pPr>
          </w:p>
        </w:tc>
        <w:tc>
          <w:tcPr>
            <w:tcW w:w="229" w:type="pct"/>
            <w:shd w:val="clear" w:color="auto" w:fill="auto"/>
          </w:tcPr>
          <w:p w14:paraId="59189F1A" w14:textId="77777777" w:rsidR="00707116" w:rsidRPr="009C43A3" w:rsidRDefault="00707116" w:rsidP="00266649">
            <w:pPr>
              <w:jc w:val="center"/>
              <w:rPr>
                <w:rFonts w:ascii="Wingdings" w:hAnsi="Wingdings"/>
                <w:color w:val="000000"/>
                <w:sz w:val="16"/>
                <w:szCs w:val="16"/>
              </w:rPr>
            </w:pPr>
          </w:p>
        </w:tc>
        <w:tc>
          <w:tcPr>
            <w:tcW w:w="369" w:type="pct"/>
            <w:shd w:val="clear" w:color="auto" w:fill="auto"/>
          </w:tcPr>
          <w:p w14:paraId="209C849C" w14:textId="77777777" w:rsidR="00707116" w:rsidRPr="009C43A3" w:rsidRDefault="00707116" w:rsidP="00266649">
            <w:pPr>
              <w:jc w:val="center"/>
              <w:rPr>
                <w:rFonts w:ascii="Wingdings" w:hAnsi="Wingdings"/>
                <w:color w:val="000000"/>
                <w:sz w:val="16"/>
                <w:szCs w:val="16"/>
              </w:rPr>
            </w:pPr>
            <w:r w:rsidRPr="009C43A3">
              <w:rPr>
                <w:rFonts w:ascii="Wingdings" w:hAnsi="Wingdings"/>
                <w:color w:val="000000"/>
                <w:sz w:val="16"/>
                <w:szCs w:val="16"/>
              </w:rPr>
              <w:t></w:t>
            </w:r>
          </w:p>
          <w:p w14:paraId="2F98182F" w14:textId="77777777" w:rsidR="00707116" w:rsidRPr="009C43A3" w:rsidRDefault="00707116" w:rsidP="00266649">
            <w:pPr>
              <w:jc w:val="center"/>
              <w:rPr>
                <w:rFonts w:ascii="Wingdings" w:hAnsi="Wingdings"/>
                <w:color w:val="000000"/>
                <w:sz w:val="16"/>
                <w:szCs w:val="16"/>
              </w:rPr>
            </w:pPr>
          </w:p>
          <w:p w14:paraId="78E48FCC" w14:textId="77777777" w:rsidR="00707116" w:rsidRPr="009C43A3" w:rsidRDefault="00707116" w:rsidP="00266649">
            <w:pPr>
              <w:jc w:val="center"/>
              <w:rPr>
                <w:rFonts w:ascii="Wingdings" w:hAnsi="Wingdings"/>
                <w:color w:val="000000"/>
                <w:sz w:val="16"/>
                <w:szCs w:val="16"/>
              </w:rPr>
            </w:pPr>
          </w:p>
        </w:tc>
        <w:tc>
          <w:tcPr>
            <w:tcW w:w="735" w:type="pct"/>
            <w:shd w:val="clear" w:color="auto" w:fill="auto"/>
          </w:tcPr>
          <w:p w14:paraId="736D854F" w14:textId="77777777" w:rsidR="00707116" w:rsidRPr="00707116" w:rsidRDefault="00707116" w:rsidP="00266649">
            <w:pPr>
              <w:autoSpaceDE w:val="0"/>
              <w:autoSpaceDN w:val="0"/>
              <w:adjustRightInd w:val="0"/>
              <w:spacing w:after="0" w:line="240" w:lineRule="auto"/>
              <w:rPr>
                <w:rFonts w:eastAsia="Calibri" w:cs="Arial"/>
                <w:sz w:val="16"/>
                <w:szCs w:val="16"/>
              </w:rPr>
            </w:pPr>
            <w:r w:rsidRPr="00707116">
              <w:rPr>
                <w:rFonts w:eastAsia="Calibri" w:cs="Arial"/>
                <w:sz w:val="16"/>
                <w:szCs w:val="16"/>
              </w:rPr>
              <w:t xml:space="preserve">в течение одного рабочего дня с даты выдачи инвестиционных паев Фонда после завершения формирования Фонда </w:t>
            </w:r>
          </w:p>
          <w:p w14:paraId="4BA01FCF" w14:textId="77777777" w:rsidR="00707116" w:rsidRPr="009948D6" w:rsidRDefault="00707116" w:rsidP="00266649">
            <w:pPr>
              <w:autoSpaceDE w:val="0"/>
              <w:autoSpaceDN w:val="0"/>
              <w:adjustRightInd w:val="0"/>
              <w:spacing w:after="0" w:line="240" w:lineRule="auto"/>
              <w:rPr>
                <w:rStyle w:val="af0"/>
                <w:rFonts w:cs="Arial"/>
              </w:rPr>
            </w:pPr>
          </w:p>
        </w:tc>
        <w:tc>
          <w:tcPr>
            <w:tcW w:w="735" w:type="pct"/>
            <w:shd w:val="clear" w:color="auto" w:fill="auto"/>
          </w:tcPr>
          <w:p w14:paraId="58F128A1" w14:textId="77777777" w:rsidR="00707116" w:rsidRPr="00707116" w:rsidRDefault="00707116" w:rsidP="00266649">
            <w:pPr>
              <w:autoSpaceDE w:val="0"/>
              <w:autoSpaceDN w:val="0"/>
              <w:adjustRightInd w:val="0"/>
              <w:spacing w:after="0" w:line="240" w:lineRule="auto"/>
              <w:rPr>
                <w:rFonts w:eastAsia="Calibri" w:cs="Arial"/>
                <w:sz w:val="16"/>
                <w:szCs w:val="16"/>
              </w:rPr>
            </w:pPr>
            <w:r w:rsidRPr="00707116">
              <w:rPr>
                <w:rFonts w:eastAsia="Calibri" w:cs="Arial"/>
                <w:sz w:val="16"/>
                <w:szCs w:val="16"/>
              </w:rPr>
              <w:t xml:space="preserve">в течение одного рабочего дня с даты выдачи инвестиционных паев Фонда после завершения формирования Фонда </w:t>
            </w:r>
          </w:p>
          <w:p w14:paraId="36B09FED" w14:textId="77777777" w:rsidR="00707116" w:rsidRPr="00707116" w:rsidRDefault="00707116" w:rsidP="00266649">
            <w:pPr>
              <w:autoSpaceDE w:val="0"/>
              <w:autoSpaceDN w:val="0"/>
              <w:adjustRightInd w:val="0"/>
              <w:spacing w:after="0" w:line="240" w:lineRule="auto"/>
              <w:rPr>
                <w:rFonts w:eastAsia="Calibri" w:cs="Arial"/>
                <w:sz w:val="16"/>
                <w:szCs w:val="16"/>
              </w:rPr>
            </w:pPr>
          </w:p>
        </w:tc>
        <w:tc>
          <w:tcPr>
            <w:tcW w:w="708" w:type="pct"/>
            <w:shd w:val="clear" w:color="auto" w:fill="auto"/>
          </w:tcPr>
          <w:p w14:paraId="30F40F1B" w14:textId="77777777" w:rsidR="00707116" w:rsidRPr="00707116" w:rsidRDefault="00707116" w:rsidP="00266649">
            <w:pPr>
              <w:autoSpaceDE w:val="0"/>
              <w:autoSpaceDN w:val="0"/>
              <w:adjustRightInd w:val="0"/>
              <w:spacing w:after="0" w:line="240" w:lineRule="auto"/>
              <w:rPr>
                <w:rFonts w:eastAsia="Calibri" w:cs="Arial"/>
                <w:sz w:val="16"/>
                <w:szCs w:val="16"/>
              </w:rPr>
            </w:pPr>
            <w:r w:rsidRPr="009948D6">
              <w:rPr>
                <w:rFonts w:cs="Arial"/>
                <w:bCs/>
                <w:sz w:val="16"/>
                <w:szCs w:val="16"/>
              </w:rPr>
              <w:t xml:space="preserve">СД </w:t>
            </w:r>
            <w:r w:rsidRPr="009948D6">
              <w:rPr>
                <w:rFonts w:cs="Arial"/>
                <w:sz w:val="16"/>
                <w:szCs w:val="16"/>
              </w:rPr>
              <w:t>подписывает /согласовывает отчет</w:t>
            </w:r>
            <w:r w:rsidRPr="009948D6">
              <w:rPr>
                <w:rFonts w:cs="Arial"/>
                <w:bCs/>
                <w:sz w:val="16"/>
                <w:szCs w:val="16"/>
              </w:rPr>
              <w:t xml:space="preserve"> в течение двух рабочих дней, следующих за датой его получения от УК, но не позднее срока его направления в Банк России</w:t>
            </w:r>
          </w:p>
        </w:tc>
      </w:tr>
      <w:tr w:rsidR="00337445" w:rsidRPr="009948D6" w14:paraId="73608411" w14:textId="77777777" w:rsidTr="00641F00">
        <w:trPr>
          <w:trHeight w:val="387"/>
          <w:jc w:val="center"/>
        </w:trPr>
        <w:tc>
          <w:tcPr>
            <w:tcW w:w="203" w:type="pct"/>
            <w:noWrap/>
          </w:tcPr>
          <w:p w14:paraId="3F6D2755" w14:textId="77777777" w:rsidR="00707116" w:rsidRPr="009948D6" w:rsidRDefault="00707116" w:rsidP="00266649">
            <w:pPr>
              <w:rPr>
                <w:rFonts w:cs="Arial"/>
                <w:color w:val="000000"/>
                <w:sz w:val="16"/>
                <w:szCs w:val="16"/>
              </w:rPr>
            </w:pPr>
            <w:r w:rsidRPr="009948D6">
              <w:rPr>
                <w:rFonts w:cs="Arial"/>
                <w:color w:val="000000"/>
                <w:sz w:val="16"/>
                <w:szCs w:val="16"/>
              </w:rPr>
              <w:t>2.9.</w:t>
            </w:r>
          </w:p>
        </w:tc>
        <w:tc>
          <w:tcPr>
            <w:tcW w:w="1241" w:type="pct"/>
          </w:tcPr>
          <w:p w14:paraId="598AD007" w14:textId="77777777" w:rsidR="00707116" w:rsidRPr="009948D6" w:rsidRDefault="00707116" w:rsidP="00266649">
            <w:pPr>
              <w:rPr>
                <w:rFonts w:cs="Arial"/>
                <w:bCs/>
                <w:sz w:val="16"/>
                <w:szCs w:val="16"/>
              </w:rPr>
            </w:pPr>
          </w:p>
          <w:p w14:paraId="3D5B88D1" w14:textId="77777777" w:rsidR="00707116" w:rsidRPr="009948D6" w:rsidRDefault="00707116" w:rsidP="00266649">
            <w:pPr>
              <w:rPr>
                <w:rFonts w:cs="Arial"/>
                <w:bCs/>
                <w:sz w:val="16"/>
                <w:szCs w:val="16"/>
              </w:rPr>
            </w:pPr>
            <w:r w:rsidRPr="009948D6">
              <w:rPr>
                <w:rFonts w:cs="Arial"/>
                <w:bCs/>
                <w:sz w:val="16"/>
                <w:szCs w:val="16"/>
              </w:rPr>
              <w:t>Отчет о недостаточности стоимости имущества, переданного в оплату инвестиционных паев, для завершения (окончания) формирования ПИФ на определенную ПДУ ПИФ дату окончания срока формирования ПИФ</w:t>
            </w:r>
          </w:p>
          <w:p w14:paraId="7B9C7F75" w14:textId="77777777" w:rsidR="00707116" w:rsidRPr="009948D6" w:rsidRDefault="00707116" w:rsidP="00266649">
            <w:pPr>
              <w:rPr>
                <w:rFonts w:cs="Arial"/>
                <w:bCs/>
                <w:sz w:val="16"/>
                <w:szCs w:val="16"/>
              </w:rPr>
            </w:pPr>
          </w:p>
        </w:tc>
        <w:tc>
          <w:tcPr>
            <w:tcW w:w="413" w:type="pct"/>
          </w:tcPr>
          <w:p w14:paraId="3DD29AEC"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p w14:paraId="538E2D78"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1073375A" w14:textId="77777777" w:rsidR="00707116" w:rsidRPr="009C43A3" w:rsidRDefault="00707116" w:rsidP="00266649">
            <w:pPr>
              <w:jc w:val="center"/>
              <w:rPr>
                <w:rFonts w:ascii="Wingdings" w:hAnsi="Wingdings"/>
                <w:color w:val="000000"/>
                <w:sz w:val="16"/>
                <w:szCs w:val="16"/>
              </w:rPr>
            </w:pPr>
            <w:r w:rsidRPr="009C43A3">
              <w:rPr>
                <w:rFonts w:ascii="Wingdings" w:hAnsi="Wingdings"/>
                <w:color w:val="000000"/>
                <w:sz w:val="16"/>
                <w:szCs w:val="16"/>
              </w:rPr>
              <w:t></w:t>
            </w:r>
          </w:p>
          <w:p w14:paraId="2F1F3A9C" w14:textId="77777777" w:rsidR="00707116" w:rsidRPr="009C43A3" w:rsidRDefault="00707116" w:rsidP="00266649">
            <w:pPr>
              <w:jc w:val="center"/>
              <w:rPr>
                <w:rFonts w:ascii="Wingdings" w:hAnsi="Wingdings"/>
                <w:color w:val="000000"/>
                <w:sz w:val="16"/>
                <w:szCs w:val="16"/>
              </w:rPr>
            </w:pPr>
          </w:p>
          <w:p w14:paraId="5C182E04" w14:textId="77777777" w:rsidR="00707116" w:rsidRPr="009C43A3" w:rsidRDefault="00707116" w:rsidP="00266649">
            <w:pPr>
              <w:jc w:val="center"/>
              <w:rPr>
                <w:rFonts w:ascii="Wingdings" w:hAnsi="Wingdings"/>
                <w:color w:val="000000"/>
                <w:sz w:val="16"/>
                <w:szCs w:val="16"/>
              </w:rPr>
            </w:pPr>
          </w:p>
        </w:tc>
        <w:tc>
          <w:tcPr>
            <w:tcW w:w="229" w:type="pct"/>
          </w:tcPr>
          <w:p w14:paraId="26AA23E6" w14:textId="77777777" w:rsidR="00707116" w:rsidRPr="009C43A3" w:rsidRDefault="00707116" w:rsidP="00266649">
            <w:pPr>
              <w:jc w:val="center"/>
              <w:rPr>
                <w:rFonts w:ascii="Wingdings" w:hAnsi="Wingdings"/>
                <w:color w:val="000000"/>
                <w:sz w:val="16"/>
                <w:szCs w:val="16"/>
              </w:rPr>
            </w:pPr>
          </w:p>
        </w:tc>
        <w:tc>
          <w:tcPr>
            <w:tcW w:w="369" w:type="pct"/>
          </w:tcPr>
          <w:p w14:paraId="682FFD3A" w14:textId="77777777" w:rsidR="00707116" w:rsidRPr="009C43A3" w:rsidRDefault="00707116" w:rsidP="00266649">
            <w:pPr>
              <w:jc w:val="center"/>
              <w:rPr>
                <w:rFonts w:ascii="Wingdings" w:hAnsi="Wingdings"/>
                <w:color w:val="000000"/>
                <w:sz w:val="16"/>
                <w:szCs w:val="16"/>
              </w:rPr>
            </w:pPr>
            <w:r w:rsidRPr="009C43A3">
              <w:rPr>
                <w:rFonts w:ascii="Wingdings" w:hAnsi="Wingdings"/>
                <w:color w:val="000000"/>
                <w:sz w:val="16"/>
                <w:szCs w:val="16"/>
              </w:rPr>
              <w:t></w:t>
            </w:r>
          </w:p>
          <w:p w14:paraId="14128FA3" w14:textId="77777777" w:rsidR="00707116" w:rsidRPr="009C43A3" w:rsidRDefault="00707116" w:rsidP="00266649">
            <w:pPr>
              <w:jc w:val="center"/>
              <w:rPr>
                <w:rFonts w:ascii="Wingdings" w:hAnsi="Wingdings"/>
                <w:color w:val="000000"/>
                <w:sz w:val="16"/>
                <w:szCs w:val="16"/>
              </w:rPr>
            </w:pPr>
          </w:p>
          <w:p w14:paraId="271D1378" w14:textId="77777777" w:rsidR="00707116" w:rsidRPr="009C43A3" w:rsidRDefault="00707116" w:rsidP="00266649">
            <w:pPr>
              <w:jc w:val="center"/>
              <w:rPr>
                <w:rFonts w:ascii="Wingdings" w:hAnsi="Wingdings"/>
                <w:color w:val="000000"/>
                <w:sz w:val="16"/>
                <w:szCs w:val="16"/>
              </w:rPr>
            </w:pPr>
          </w:p>
        </w:tc>
        <w:tc>
          <w:tcPr>
            <w:tcW w:w="735" w:type="pct"/>
          </w:tcPr>
          <w:p w14:paraId="21809F5D" w14:textId="77777777" w:rsidR="00707116" w:rsidRPr="00707116" w:rsidRDefault="00707116" w:rsidP="00266649">
            <w:pPr>
              <w:autoSpaceDE w:val="0"/>
              <w:autoSpaceDN w:val="0"/>
              <w:adjustRightInd w:val="0"/>
              <w:spacing w:after="0" w:line="240" w:lineRule="auto"/>
              <w:jc w:val="left"/>
              <w:rPr>
                <w:rFonts w:eastAsia="Calibri" w:cs="Arial"/>
                <w:sz w:val="16"/>
                <w:szCs w:val="16"/>
              </w:rPr>
            </w:pPr>
            <w:r w:rsidRPr="00707116">
              <w:rPr>
                <w:rFonts w:eastAsia="Calibri" w:cs="Arial"/>
                <w:sz w:val="16"/>
                <w:szCs w:val="16"/>
              </w:rPr>
              <w:t>Не позднее последнего рабочего дня срока формирования ПИФ</w:t>
            </w:r>
          </w:p>
          <w:p w14:paraId="5E6E722C" w14:textId="77777777" w:rsidR="00707116" w:rsidRPr="009948D6" w:rsidRDefault="00707116" w:rsidP="00266649">
            <w:pPr>
              <w:autoSpaceDE w:val="0"/>
              <w:autoSpaceDN w:val="0"/>
              <w:adjustRightInd w:val="0"/>
              <w:spacing w:after="0" w:line="240" w:lineRule="auto"/>
              <w:rPr>
                <w:rStyle w:val="af0"/>
                <w:rFonts w:cs="Arial"/>
              </w:rPr>
            </w:pPr>
          </w:p>
        </w:tc>
        <w:tc>
          <w:tcPr>
            <w:tcW w:w="735" w:type="pct"/>
          </w:tcPr>
          <w:p w14:paraId="4E1EF573" w14:textId="77777777" w:rsidR="00707116" w:rsidRPr="00707116" w:rsidRDefault="00707116" w:rsidP="00266649">
            <w:pPr>
              <w:autoSpaceDE w:val="0"/>
              <w:autoSpaceDN w:val="0"/>
              <w:adjustRightInd w:val="0"/>
              <w:spacing w:after="0" w:line="240" w:lineRule="auto"/>
              <w:jc w:val="left"/>
              <w:rPr>
                <w:rFonts w:eastAsia="Calibri" w:cs="Arial"/>
                <w:sz w:val="16"/>
                <w:szCs w:val="16"/>
              </w:rPr>
            </w:pPr>
            <w:r w:rsidRPr="00707116">
              <w:rPr>
                <w:rFonts w:eastAsia="Calibri" w:cs="Arial"/>
                <w:sz w:val="16"/>
                <w:szCs w:val="16"/>
              </w:rPr>
              <w:t>Не позднее последнего рабочего дня срока формирования ПИФ</w:t>
            </w:r>
          </w:p>
          <w:p w14:paraId="14BB1319" w14:textId="77777777" w:rsidR="00707116" w:rsidRPr="00707116" w:rsidRDefault="00707116" w:rsidP="00266649">
            <w:pPr>
              <w:autoSpaceDE w:val="0"/>
              <w:autoSpaceDN w:val="0"/>
              <w:adjustRightInd w:val="0"/>
              <w:spacing w:after="0" w:line="240" w:lineRule="auto"/>
              <w:rPr>
                <w:rFonts w:eastAsia="Calibri" w:cs="Arial"/>
                <w:sz w:val="16"/>
                <w:szCs w:val="16"/>
              </w:rPr>
            </w:pPr>
          </w:p>
        </w:tc>
        <w:tc>
          <w:tcPr>
            <w:tcW w:w="708" w:type="pct"/>
          </w:tcPr>
          <w:p w14:paraId="67D86326" w14:textId="77777777" w:rsidR="00707116" w:rsidRPr="00707116" w:rsidRDefault="00707116" w:rsidP="00266649">
            <w:pPr>
              <w:autoSpaceDE w:val="0"/>
              <w:autoSpaceDN w:val="0"/>
              <w:adjustRightInd w:val="0"/>
              <w:spacing w:after="0" w:line="240" w:lineRule="auto"/>
              <w:rPr>
                <w:rFonts w:eastAsia="Calibri" w:cs="Arial"/>
                <w:sz w:val="16"/>
                <w:szCs w:val="16"/>
              </w:rPr>
            </w:pPr>
            <w:r w:rsidRPr="009948D6">
              <w:rPr>
                <w:rFonts w:cs="Arial"/>
                <w:bCs/>
                <w:sz w:val="16"/>
                <w:szCs w:val="16"/>
              </w:rPr>
              <w:t xml:space="preserve">СД </w:t>
            </w:r>
            <w:r w:rsidRPr="009948D6">
              <w:rPr>
                <w:rFonts w:cs="Arial"/>
                <w:sz w:val="16"/>
                <w:szCs w:val="16"/>
              </w:rPr>
              <w:t>подписывает /согласовывает отчет</w:t>
            </w:r>
            <w:r w:rsidRPr="009948D6">
              <w:rPr>
                <w:rFonts w:cs="Arial"/>
                <w:bCs/>
                <w:sz w:val="16"/>
                <w:szCs w:val="16"/>
              </w:rPr>
              <w:t xml:space="preserve"> в течение одного рабочего дня, следующего за датой его получения от УК</w:t>
            </w:r>
          </w:p>
        </w:tc>
      </w:tr>
      <w:tr w:rsidR="00337445" w:rsidRPr="009948D6" w14:paraId="4969186B" w14:textId="77777777" w:rsidTr="00641F00">
        <w:trPr>
          <w:trHeight w:val="387"/>
          <w:jc w:val="center"/>
        </w:trPr>
        <w:tc>
          <w:tcPr>
            <w:tcW w:w="203" w:type="pct"/>
            <w:noWrap/>
          </w:tcPr>
          <w:p w14:paraId="58B76328" w14:textId="77777777" w:rsidR="00707116" w:rsidRPr="009948D6" w:rsidRDefault="00707116" w:rsidP="00266649">
            <w:pPr>
              <w:rPr>
                <w:rFonts w:cs="Arial"/>
                <w:color w:val="000000"/>
                <w:sz w:val="16"/>
                <w:szCs w:val="16"/>
              </w:rPr>
            </w:pPr>
            <w:r w:rsidRPr="009948D6">
              <w:rPr>
                <w:rFonts w:cs="Arial"/>
                <w:color w:val="000000"/>
                <w:sz w:val="16"/>
                <w:szCs w:val="16"/>
              </w:rPr>
              <w:t>2.10.</w:t>
            </w:r>
          </w:p>
        </w:tc>
        <w:tc>
          <w:tcPr>
            <w:tcW w:w="1241" w:type="pct"/>
          </w:tcPr>
          <w:p w14:paraId="0E63CD6D" w14:textId="77777777" w:rsidR="00707116" w:rsidRPr="009948D6" w:rsidRDefault="00707116" w:rsidP="00266649">
            <w:pPr>
              <w:rPr>
                <w:rFonts w:cs="Arial"/>
                <w:bCs/>
                <w:sz w:val="16"/>
                <w:szCs w:val="16"/>
              </w:rPr>
            </w:pPr>
          </w:p>
          <w:p w14:paraId="25CC848C" w14:textId="77777777" w:rsidR="00707116" w:rsidRPr="009948D6" w:rsidRDefault="00707116" w:rsidP="00266649">
            <w:pPr>
              <w:rPr>
                <w:rFonts w:cs="Arial"/>
                <w:bCs/>
                <w:sz w:val="16"/>
                <w:szCs w:val="16"/>
              </w:rPr>
            </w:pPr>
            <w:r w:rsidRPr="009948D6">
              <w:rPr>
                <w:rFonts w:cs="Arial"/>
                <w:bCs/>
                <w:sz w:val="16"/>
                <w:szCs w:val="16"/>
              </w:rPr>
              <w:lastRenderedPageBreak/>
              <w:t>Отчет об объединении имущества ПИФ</w:t>
            </w:r>
          </w:p>
          <w:p w14:paraId="3205C04F" w14:textId="77777777" w:rsidR="00707116" w:rsidRPr="009948D6" w:rsidRDefault="00707116" w:rsidP="00266649">
            <w:pPr>
              <w:rPr>
                <w:rFonts w:cs="Arial"/>
                <w:bCs/>
                <w:sz w:val="16"/>
                <w:szCs w:val="16"/>
              </w:rPr>
            </w:pPr>
          </w:p>
        </w:tc>
        <w:tc>
          <w:tcPr>
            <w:tcW w:w="413" w:type="pct"/>
          </w:tcPr>
          <w:p w14:paraId="21AF5B30" w14:textId="77777777" w:rsidR="00707116" w:rsidRPr="009948D6" w:rsidRDefault="00707116" w:rsidP="00266649">
            <w:pPr>
              <w:jc w:val="center"/>
              <w:rPr>
                <w:rFonts w:cs="Arial"/>
                <w:color w:val="000000"/>
                <w:sz w:val="16"/>
                <w:szCs w:val="16"/>
              </w:rPr>
            </w:pPr>
            <w:r w:rsidRPr="009948D6">
              <w:rPr>
                <w:rFonts w:cs="Arial"/>
                <w:color w:val="000000"/>
                <w:sz w:val="16"/>
                <w:szCs w:val="16"/>
              </w:rPr>
              <w:lastRenderedPageBreak/>
              <w:t>УК</w:t>
            </w:r>
          </w:p>
          <w:p w14:paraId="5F49F4A9" w14:textId="77777777" w:rsidR="00707116" w:rsidRPr="009948D6" w:rsidRDefault="00707116" w:rsidP="00266649">
            <w:pPr>
              <w:jc w:val="center"/>
              <w:rPr>
                <w:rFonts w:cs="Arial"/>
                <w:color w:val="000000"/>
                <w:sz w:val="16"/>
                <w:szCs w:val="16"/>
              </w:rPr>
            </w:pPr>
            <w:r w:rsidRPr="009948D6">
              <w:rPr>
                <w:rFonts w:cs="Arial"/>
                <w:color w:val="000000"/>
                <w:sz w:val="16"/>
                <w:szCs w:val="16"/>
              </w:rPr>
              <w:lastRenderedPageBreak/>
              <w:t>СД</w:t>
            </w:r>
          </w:p>
        </w:tc>
        <w:tc>
          <w:tcPr>
            <w:tcW w:w="367" w:type="pct"/>
          </w:tcPr>
          <w:p w14:paraId="333BE863" w14:textId="77777777" w:rsidR="00707116" w:rsidRPr="009C43A3" w:rsidRDefault="00707116" w:rsidP="00266649">
            <w:pPr>
              <w:jc w:val="center"/>
              <w:rPr>
                <w:rFonts w:ascii="Wingdings" w:hAnsi="Wingdings"/>
                <w:color w:val="000000"/>
                <w:sz w:val="16"/>
                <w:szCs w:val="16"/>
              </w:rPr>
            </w:pPr>
            <w:r w:rsidRPr="009C43A3">
              <w:rPr>
                <w:rFonts w:ascii="Wingdings" w:hAnsi="Wingdings"/>
                <w:color w:val="000000"/>
                <w:sz w:val="16"/>
                <w:szCs w:val="16"/>
              </w:rPr>
              <w:lastRenderedPageBreak/>
              <w:t></w:t>
            </w:r>
          </w:p>
          <w:p w14:paraId="1C4EF482" w14:textId="77777777" w:rsidR="00707116" w:rsidRPr="009C43A3" w:rsidRDefault="00707116" w:rsidP="00266649">
            <w:pPr>
              <w:jc w:val="center"/>
              <w:rPr>
                <w:rFonts w:ascii="Wingdings" w:hAnsi="Wingdings"/>
                <w:color w:val="000000"/>
                <w:sz w:val="16"/>
                <w:szCs w:val="16"/>
              </w:rPr>
            </w:pPr>
          </w:p>
          <w:p w14:paraId="1C06F133" w14:textId="77777777" w:rsidR="00707116" w:rsidRPr="009C43A3" w:rsidRDefault="00707116" w:rsidP="00266649">
            <w:pPr>
              <w:jc w:val="center"/>
              <w:rPr>
                <w:rFonts w:ascii="Wingdings" w:hAnsi="Wingdings"/>
                <w:color w:val="000000"/>
                <w:sz w:val="16"/>
                <w:szCs w:val="16"/>
              </w:rPr>
            </w:pPr>
          </w:p>
        </w:tc>
        <w:tc>
          <w:tcPr>
            <w:tcW w:w="229" w:type="pct"/>
          </w:tcPr>
          <w:p w14:paraId="5160006D" w14:textId="77777777" w:rsidR="00707116" w:rsidRPr="009C43A3" w:rsidRDefault="00707116" w:rsidP="00266649">
            <w:pPr>
              <w:jc w:val="center"/>
              <w:rPr>
                <w:rFonts w:ascii="Wingdings" w:hAnsi="Wingdings"/>
                <w:color w:val="000000"/>
                <w:sz w:val="16"/>
                <w:szCs w:val="16"/>
              </w:rPr>
            </w:pPr>
          </w:p>
        </w:tc>
        <w:tc>
          <w:tcPr>
            <w:tcW w:w="369" w:type="pct"/>
          </w:tcPr>
          <w:p w14:paraId="6AFD39B3" w14:textId="77777777" w:rsidR="00707116" w:rsidRPr="009C43A3" w:rsidRDefault="00707116" w:rsidP="00266649">
            <w:pPr>
              <w:jc w:val="center"/>
              <w:rPr>
                <w:rFonts w:ascii="Wingdings" w:hAnsi="Wingdings"/>
                <w:color w:val="000000"/>
                <w:sz w:val="16"/>
                <w:szCs w:val="16"/>
              </w:rPr>
            </w:pPr>
            <w:r w:rsidRPr="009C43A3">
              <w:rPr>
                <w:rFonts w:ascii="Wingdings" w:hAnsi="Wingdings"/>
                <w:color w:val="000000"/>
                <w:sz w:val="16"/>
                <w:szCs w:val="16"/>
              </w:rPr>
              <w:t></w:t>
            </w:r>
          </w:p>
          <w:p w14:paraId="0F9B7BA5" w14:textId="77777777" w:rsidR="00707116" w:rsidRPr="009C43A3" w:rsidRDefault="00707116" w:rsidP="00266649">
            <w:pPr>
              <w:jc w:val="center"/>
              <w:rPr>
                <w:rFonts w:ascii="Wingdings" w:hAnsi="Wingdings"/>
                <w:color w:val="000000"/>
                <w:sz w:val="16"/>
                <w:szCs w:val="16"/>
              </w:rPr>
            </w:pPr>
          </w:p>
          <w:p w14:paraId="5AE326E8" w14:textId="77777777" w:rsidR="00707116" w:rsidRPr="009C43A3" w:rsidRDefault="00707116" w:rsidP="00266649">
            <w:pPr>
              <w:jc w:val="center"/>
              <w:rPr>
                <w:rFonts w:ascii="Wingdings" w:hAnsi="Wingdings"/>
                <w:color w:val="000000"/>
                <w:sz w:val="16"/>
                <w:szCs w:val="16"/>
              </w:rPr>
            </w:pPr>
          </w:p>
        </w:tc>
        <w:tc>
          <w:tcPr>
            <w:tcW w:w="735" w:type="pct"/>
          </w:tcPr>
          <w:p w14:paraId="57587470" w14:textId="77777777" w:rsidR="00707116" w:rsidRPr="00707116" w:rsidRDefault="00707116" w:rsidP="00266649">
            <w:pPr>
              <w:autoSpaceDE w:val="0"/>
              <w:autoSpaceDN w:val="0"/>
              <w:adjustRightInd w:val="0"/>
              <w:spacing w:after="0" w:line="240" w:lineRule="auto"/>
              <w:jc w:val="left"/>
              <w:rPr>
                <w:rFonts w:eastAsia="Calibri" w:cs="Arial"/>
                <w:sz w:val="16"/>
                <w:szCs w:val="16"/>
              </w:rPr>
            </w:pPr>
            <w:r w:rsidRPr="00707116">
              <w:rPr>
                <w:rFonts w:eastAsia="Calibri" w:cs="Arial"/>
                <w:sz w:val="16"/>
                <w:szCs w:val="16"/>
              </w:rPr>
              <w:lastRenderedPageBreak/>
              <w:t>в течение 10 дней после конвертации инвестиционных паев одного ОПИФ</w:t>
            </w:r>
          </w:p>
          <w:p w14:paraId="7777C493" w14:textId="77777777" w:rsidR="00707116" w:rsidRPr="009948D6" w:rsidRDefault="00707116" w:rsidP="00266649">
            <w:pPr>
              <w:autoSpaceDE w:val="0"/>
              <w:autoSpaceDN w:val="0"/>
              <w:adjustRightInd w:val="0"/>
              <w:spacing w:after="0" w:line="240" w:lineRule="auto"/>
              <w:rPr>
                <w:rStyle w:val="af0"/>
                <w:rFonts w:cs="Arial"/>
              </w:rPr>
            </w:pPr>
          </w:p>
        </w:tc>
        <w:tc>
          <w:tcPr>
            <w:tcW w:w="735" w:type="pct"/>
          </w:tcPr>
          <w:p w14:paraId="48BD3E14" w14:textId="77777777" w:rsidR="00707116" w:rsidRPr="00707116" w:rsidRDefault="00707116" w:rsidP="00266649">
            <w:pPr>
              <w:autoSpaceDE w:val="0"/>
              <w:autoSpaceDN w:val="0"/>
              <w:adjustRightInd w:val="0"/>
              <w:spacing w:after="0" w:line="240" w:lineRule="auto"/>
              <w:jc w:val="left"/>
              <w:rPr>
                <w:rFonts w:eastAsia="Calibri" w:cs="Arial"/>
                <w:sz w:val="16"/>
                <w:szCs w:val="16"/>
              </w:rPr>
            </w:pPr>
            <w:r w:rsidRPr="00707116">
              <w:rPr>
                <w:rFonts w:eastAsia="Calibri" w:cs="Arial"/>
                <w:sz w:val="16"/>
                <w:szCs w:val="16"/>
              </w:rPr>
              <w:lastRenderedPageBreak/>
              <w:t>в течение 10 дней после конвертации инвестиционных паев одного ОПИФ</w:t>
            </w:r>
          </w:p>
          <w:p w14:paraId="1F0356B7" w14:textId="77777777" w:rsidR="00707116" w:rsidRPr="00707116" w:rsidRDefault="00707116" w:rsidP="00266649">
            <w:pPr>
              <w:autoSpaceDE w:val="0"/>
              <w:autoSpaceDN w:val="0"/>
              <w:adjustRightInd w:val="0"/>
              <w:spacing w:after="0" w:line="240" w:lineRule="auto"/>
              <w:rPr>
                <w:rFonts w:eastAsia="Calibri" w:cs="Arial"/>
                <w:sz w:val="16"/>
                <w:szCs w:val="16"/>
              </w:rPr>
            </w:pPr>
          </w:p>
        </w:tc>
        <w:tc>
          <w:tcPr>
            <w:tcW w:w="708" w:type="pct"/>
          </w:tcPr>
          <w:p w14:paraId="5E226EF7" w14:textId="77777777" w:rsidR="00707116" w:rsidRPr="009948D6" w:rsidRDefault="00707116" w:rsidP="00266649">
            <w:pPr>
              <w:autoSpaceDE w:val="0"/>
              <w:autoSpaceDN w:val="0"/>
              <w:adjustRightInd w:val="0"/>
              <w:spacing w:after="0" w:line="240" w:lineRule="auto"/>
              <w:rPr>
                <w:rFonts w:cs="Arial"/>
                <w:bCs/>
                <w:sz w:val="16"/>
                <w:szCs w:val="16"/>
              </w:rPr>
            </w:pPr>
            <w:r w:rsidRPr="009948D6">
              <w:rPr>
                <w:rFonts w:cs="Arial"/>
                <w:bCs/>
                <w:sz w:val="16"/>
                <w:szCs w:val="16"/>
              </w:rPr>
              <w:lastRenderedPageBreak/>
              <w:t xml:space="preserve">СД </w:t>
            </w:r>
            <w:r w:rsidRPr="009948D6">
              <w:rPr>
                <w:rFonts w:cs="Arial"/>
                <w:sz w:val="16"/>
                <w:szCs w:val="16"/>
              </w:rPr>
              <w:t>подписывает /согласовывает отчет</w:t>
            </w:r>
            <w:r w:rsidRPr="009948D6">
              <w:rPr>
                <w:rFonts w:cs="Arial"/>
                <w:bCs/>
                <w:sz w:val="16"/>
                <w:szCs w:val="16"/>
              </w:rPr>
              <w:t xml:space="preserve"> в течение двух рабочих дней, следующих за </w:t>
            </w:r>
            <w:r w:rsidRPr="009948D6">
              <w:rPr>
                <w:rFonts w:cs="Arial"/>
                <w:bCs/>
                <w:sz w:val="16"/>
                <w:szCs w:val="16"/>
              </w:rPr>
              <w:lastRenderedPageBreak/>
              <w:t xml:space="preserve">датой его получения от УК, </w:t>
            </w:r>
          </w:p>
          <w:p w14:paraId="6A07D451" w14:textId="77777777" w:rsidR="00707116" w:rsidRPr="00707116" w:rsidRDefault="00707116" w:rsidP="00266649">
            <w:pPr>
              <w:autoSpaceDE w:val="0"/>
              <w:autoSpaceDN w:val="0"/>
              <w:adjustRightInd w:val="0"/>
              <w:spacing w:after="0" w:line="240" w:lineRule="auto"/>
              <w:rPr>
                <w:rFonts w:eastAsia="Calibri" w:cs="Arial"/>
                <w:sz w:val="16"/>
                <w:szCs w:val="16"/>
              </w:rPr>
            </w:pPr>
            <w:r w:rsidRPr="009948D6">
              <w:rPr>
                <w:rFonts w:cs="Arial"/>
                <w:bCs/>
                <w:sz w:val="16"/>
                <w:szCs w:val="16"/>
              </w:rPr>
              <w:t>но не позднее срока его направления в Банк России</w:t>
            </w:r>
          </w:p>
        </w:tc>
      </w:tr>
      <w:tr w:rsidR="00337445" w:rsidRPr="009948D6" w14:paraId="48E6E689" w14:textId="77777777" w:rsidTr="00641F00">
        <w:trPr>
          <w:trHeight w:val="387"/>
          <w:jc w:val="center"/>
        </w:trPr>
        <w:tc>
          <w:tcPr>
            <w:tcW w:w="203" w:type="pct"/>
            <w:noWrap/>
          </w:tcPr>
          <w:p w14:paraId="5FDA9769" w14:textId="77777777" w:rsidR="00707116" w:rsidRPr="009948D6" w:rsidRDefault="00707116" w:rsidP="00266649">
            <w:pPr>
              <w:rPr>
                <w:rFonts w:cs="Arial"/>
                <w:color w:val="000000"/>
                <w:sz w:val="16"/>
                <w:szCs w:val="16"/>
              </w:rPr>
            </w:pPr>
            <w:r w:rsidRPr="009948D6">
              <w:rPr>
                <w:rFonts w:cs="Arial"/>
                <w:color w:val="000000"/>
                <w:sz w:val="16"/>
                <w:szCs w:val="16"/>
              </w:rPr>
              <w:lastRenderedPageBreak/>
              <w:t>2.11.</w:t>
            </w:r>
          </w:p>
        </w:tc>
        <w:tc>
          <w:tcPr>
            <w:tcW w:w="1241" w:type="pct"/>
          </w:tcPr>
          <w:p w14:paraId="5FEF8F7A" w14:textId="77777777" w:rsidR="00707116" w:rsidRPr="009948D6" w:rsidRDefault="00707116" w:rsidP="00266649">
            <w:pPr>
              <w:rPr>
                <w:rFonts w:cs="Arial"/>
                <w:bCs/>
                <w:sz w:val="16"/>
                <w:szCs w:val="16"/>
              </w:rPr>
            </w:pPr>
            <w:r w:rsidRPr="009948D6">
              <w:rPr>
                <w:rFonts w:cs="Arial"/>
                <w:bCs/>
                <w:sz w:val="16"/>
                <w:szCs w:val="16"/>
              </w:rPr>
              <w:t>Баланс имущества, составляющего ПИФ, включая сведения об имуществе, составляющем ПИФ, о предъявленных кредиторами требованиях и результатах их рассмотрения</w:t>
            </w:r>
          </w:p>
          <w:p w14:paraId="04603096" w14:textId="77777777" w:rsidR="00707116" w:rsidRPr="009948D6" w:rsidRDefault="00707116" w:rsidP="00266649">
            <w:pPr>
              <w:rPr>
                <w:rFonts w:cs="Arial"/>
                <w:bCs/>
                <w:sz w:val="16"/>
                <w:szCs w:val="16"/>
              </w:rPr>
            </w:pPr>
          </w:p>
        </w:tc>
        <w:tc>
          <w:tcPr>
            <w:tcW w:w="413" w:type="pct"/>
          </w:tcPr>
          <w:p w14:paraId="7934A83B"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p w14:paraId="7426D30C"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107B57B1" w14:textId="77777777" w:rsidR="00707116" w:rsidRPr="009C43A3" w:rsidRDefault="00707116" w:rsidP="00266649">
            <w:pPr>
              <w:jc w:val="center"/>
              <w:rPr>
                <w:rFonts w:ascii="Wingdings" w:hAnsi="Wingdings"/>
                <w:color w:val="000000"/>
                <w:sz w:val="16"/>
                <w:szCs w:val="16"/>
              </w:rPr>
            </w:pPr>
            <w:r w:rsidRPr="009C43A3">
              <w:rPr>
                <w:rFonts w:ascii="Wingdings" w:hAnsi="Wingdings"/>
                <w:color w:val="000000"/>
                <w:sz w:val="16"/>
                <w:szCs w:val="16"/>
              </w:rPr>
              <w:t></w:t>
            </w:r>
          </w:p>
          <w:p w14:paraId="66DFDD2B" w14:textId="77777777" w:rsidR="00707116" w:rsidRPr="009C43A3" w:rsidRDefault="00707116" w:rsidP="00266649">
            <w:pPr>
              <w:jc w:val="center"/>
              <w:rPr>
                <w:rFonts w:ascii="Wingdings" w:hAnsi="Wingdings"/>
                <w:color w:val="000000"/>
                <w:sz w:val="16"/>
                <w:szCs w:val="16"/>
              </w:rPr>
            </w:pPr>
          </w:p>
          <w:p w14:paraId="3534997B" w14:textId="77777777" w:rsidR="00707116" w:rsidRPr="009C43A3" w:rsidRDefault="00707116" w:rsidP="00266649">
            <w:pPr>
              <w:jc w:val="center"/>
              <w:rPr>
                <w:rFonts w:ascii="Wingdings" w:hAnsi="Wingdings"/>
                <w:color w:val="000000"/>
                <w:sz w:val="16"/>
                <w:szCs w:val="16"/>
              </w:rPr>
            </w:pPr>
          </w:p>
        </w:tc>
        <w:tc>
          <w:tcPr>
            <w:tcW w:w="229" w:type="pct"/>
          </w:tcPr>
          <w:p w14:paraId="3DF0DBE0" w14:textId="77777777" w:rsidR="00707116" w:rsidRPr="009C43A3" w:rsidRDefault="00707116" w:rsidP="00266649">
            <w:pPr>
              <w:jc w:val="center"/>
              <w:rPr>
                <w:rFonts w:ascii="Wingdings" w:hAnsi="Wingdings"/>
                <w:color w:val="000000"/>
                <w:sz w:val="16"/>
                <w:szCs w:val="16"/>
              </w:rPr>
            </w:pPr>
          </w:p>
        </w:tc>
        <w:tc>
          <w:tcPr>
            <w:tcW w:w="369" w:type="pct"/>
          </w:tcPr>
          <w:p w14:paraId="5C2FF232" w14:textId="77777777" w:rsidR="00707116" w:rsidRPr="009C43A3" w:rsidRDefault="00707116" w:rsidP="00266649">
            <w:pPr>
              <w:jc w:val="center"/>
              <w:rPr>
                <w:rFonts w:ascii="Wingdings" w:hAnsi="Wingdings"/>
                <w:color w:val="000000"/>
                <w:sz w:val="16"/>
                <w:szCs w:val="16"/>
              </w:rPr>
            </w:pPr>
            <w:r w:rsidRPr="009C43A3">
              <w:rPr>
                <w:rFonts w:ascii="Wingdings" w:hAnsi="Wingdings"/>
                <w:color w:val="000000"/>
                <w:sz w:val="16"/>
                <w:szCs w:val="16"/>
              </w:rPr>
              <w:t></w:t>
            </w:r>
          </w:p>
          <w:p w14:paraId="366B4F7E" w14:textId="77777777" w:rsidR="00707116" w:rsidRPr="009C43A3" w:rsidRDefault="00707116" w:rsidP="00266649">
            <w:pPr>
              <w:jc w:val="center"/>
              <w:rPr>
                <w:rFonts w:ascii="Wingdings" w:hAnsi="Wingdings"/>
                <w:color w:val="000000"/>
                <w:sz w:val="16"/>
                <w:szCs w:val="16"/>
              </w:rPr>
            </w:pPr>
          </w:p>
          <w:p w14:paraId="4DD55AC2" w14:textId="77777777" w:rsidR="00707116" w:rsidRPr="009C43A3" w:rsidRDefault="00707116" w:rsidP="00266649">
            <w:pPr>
              <w:jc w:val="center"/>
              <w:rPr>
                <w:rFonts w:ascii="Wingdings" w:hAnsi="Wingdings"/>
                <w:color w:val="000000"/>
                <w:sz w:val="16"/>
                <w:szCs w:val="16"/>
              </w:rPr>
            </w:pPr>
          </w:p>
        </w:tc>
        <w:tc>
          <w:tcPr>
            <w:tcW w:w="735" w:type="pct"/>
          </w:tcPr>
          <w:p w14:paraId="0D0790FB" w14:textId="77777777" w:rsidR="00707116" w:rsidRPr="00707116" w:rsidRDefault="00707116" w:rsidP="00266649">
            <w:pPr>
              <w:autoSpaceDE w:val="0"/>
              <w:autoSpaceDN w:val="0"/>
              <w:adjustRightInd w:val="0"/>
              <w:spacing w:after="0" w:line="240" w:lineRule="auto"/>
              <w:rPr>
                <w:rFonts w:eastAsia="Calibri" w:cs="Arial"/>
                <w:sz w:val="16"/>
                <w:szCs w:val="16"/>
              </w:rPr>
            </w:pPr>
            <w:r w:rsidRPr="00707116">
              <w:rPr>
                <w:rFonts w:eastAsia="Calibri" w:cs="Arial"/>
                <w:sz w:val="16"/>
                <w:szCs w:val="16"/>
              </w:rPr>
              <w:t>по окончании срока предъявления кредиторами требований, которые должны удовлетворяться за счет имущества ПИФ и до начала расчетов с ними</w:t>
            </w:r>
          </w:p>
          <w:p w14:paraId="7651B21D" w14:textId="77777777" w:rsidR="00707116" w:rsidRPr="009948D6" w:rsidRDefault="00707116" w:rsidP="00266649">
            <w:pPr>
              <w:autoSpaceDE w:val="0"/>
              <w:autoSpaceDN w:val="0"/>
              <w:adjustRightInd w:val="0"/>
              <w:spacing w:after="0" w:line="240" w:lineRule="auto"/>
              <w:rPr>
                <w:rStyle w:val="af0"/>
                <w:rFonts w:cs="Arial"/>
              </w:rPr>
            </w:pPr>
          </w:p>
        </w:tc>
        <w:tc>
          <w:tcPr>
            <w:tcW w:w="735" w:type="pct"/>
          </w:tcPr>
          <w:p w14:paraId="372B06EF" w14:textId="77777777" w:rsidR="00707116" w:rsidRPr="00707116" w:rsidRDefault="00707116" w:rsidP="00266649">
            <w:pPr>
              <w:autoSpaceDE w:val="0"/>
              <w:autoSpaceDN w:val="0"/>
              <w:adjustRightInd w:val="0"/>
              <w:spacing w:after="0" w:line="240" w:lineRule="auto"/>
              <w:rPr>
                <w:rFonts w:eastAsia="Calibri" w:cs="Arial"/>
                <w:sz w:val="16"/>
                <w:szCs w:val="16"/>
              </w:rPr>
            </w:pPr>
            <w:r w:rsidRPr="00707116">
              <w:rPr>
                <w:rFonts w:eastAsia="Calibri" w:cs="Arial"/>
                <w:sz w:val="16"/>
                <w:szCs w:val="16"/>
              </w:rPr>
              <w:t>по окончании срока предъявления кредиторами требований, которые должны удовлетворяться за счет имущества ПИФ и до начала расчетов с ними</w:t>
            </w:r>
          </w:p>
          <w:p w14:paraId="08B5D72B" w14:textId="77777777" w:rsidR="00707116" w:rsidRPr="00707116" w:rsidRDefault="00707116" w:rsidP="00266649">
            <w:pPr>
              <w:autoSpaceDE w:val="0"/>
              <w:autoSpaceDN w:val="0"/>
              <w:adjustRightInd w:val="0"/>
              <w:spacing w:after="0" w:line="240" w:lineRule="auto"/>
              <w:rPr>
                <w:rFonts w:eastAsia="Calibri" w:cs="Arial"/>
                <w:sz w:val="16"/>
                <w:szCs w:val="16"/>
              </w:rPr>
            </w:pPr>
          </w:p>
        </w:tc>
        <w:tc>
          <w:tcPr>
            <w:tcW w:w="708" w:type="pct"/>
          </w:tcPr>
          <w:p w14:paraId="430C4604" w14:textId="77777777" w:rsidR="00707116" w:rsidRPr="00707116" w:rsidRDefault="00707116" w:rsidP="00266649">
            <w:pPr>
              <w:autoSpaceDE w:val="0"/>
              <w:autoSpaceDN w:val="0"/>
              <w:adjustRightInd w:val="0"/>
              <w:spacing w:after="0" w:line="240" w:lineRule="auto"/>
              <w:rPr>
                <w:rFonts w:eastAsia="Calibri" w:cs="Arial"/>
                <w:sz w:val="16"/>
                <w:szCs w:val="16"/>
              </w:rPr>
            </w:pPr>
            <w:r w:rsidRPr="009948D6">
              <w:rPr>
                <w:rFonts w:cs="Arial"/>
                <w:bCs/>
                <w:sz w:val="16"/>
                <w:szCs w:val="16"/>
              </w:rPr>
              <w:t xml:space="preserve">СД </w:t>
            </w:r>
            <w:r w:rsidRPr="009948D6">
              <w:rPr>
                <w:rFonts w:cs="Arial"/>
                <w:sz w:val="16"/>
                <w:szCs w:val="16"/>
              </w:rPr>
              <w:t>подписывает /согласовывает отчет</w:t>
            </w:r>
            <w:r w:rsidRPr="009948D6">
              <w:rPr>
                <w:rFonts w:cs="Arial"/>
                <w:bCs/>
                <w:sz w:val="16"/>
                <w:szCs w:val="16"/>
              </w:rPr>
              <w:t xml:space="preserve"> в течение двух рабочих дней, следующих за датой его получения от УК</w:t>
            </w:r>
          </w:p>
        </w:tc>
      </w:tr>
      <w:tr w:rsidR="00337445" w:rsidRPr="009948D6" w14:paraId="29C93A58" w14:textId="77777777" w:rsidTr="00641F00">
        <w:trPr>
          <w:trHeight w:val="387"/>
          <w:jc w:val="center"/>
        </w:trPr>
        <w:tc>
          <w:tcPr>
            <w:tcW w:w="203" w:type="pct"/>
            <w:noWrap/>
          </w:tcPr>
          <w:p w14:paraId="5D2702DD" w14:textId="77777777" w:rsidR="00707116" w:rsidRPr="009948D6" w:rsidRDefault="00707116" w:rsidP="00266649">
            <w:pPr>
              <w:rPr>
                <w:rFonts w:cs="Arial"/>
                <w:color w:val="000000"/>
                <w:sz w:val="16"/>
                <w:szCs w:val="16"/>
              </w:rPr>
            </w:pPr>
            <w:r w:rsidRPr="009948D6">
              <w:rPr>
                <w:rFonts w:cs="Arial"/>
                <w:color w:val="000000"/>
                <w:sz w:val="16"/>
                <w:szCs w:val="16"/>
              </w:rPr>
              <w:t>2.12.</w:t>
            </w:r>
          </w:p>
        </w:tc>
        <w:tc>
          <w:tcPr>
            <w:tcW w:w="1241" w:type="pct"/>
          </w:tcPr>
          <w:p w14:paraId="3CA5C41C" w14:textId="77777777" w:rsidR="00707116" w:rsidRPr="009948D6" w:rsidRDefault="00707116" w:rsidP="00266649">
            <w:pPr>
              <w:rPr>
                <w:rFonts w:cs="Arial"/>
                <w:bCs/>
                <w:sz w:val="16"/>
                <w:szCs w:val="16"/>
              </w:rPr>
            </w:pPr>
          </w:p>
          <w:p w14:paraId="3E612842" w14:textId="77777777" w:rsidR="00707116" w:rsidRPr="009948D6" w:rsidRDefault="00707116" w:rsidP="00266649">
            <w:pPr>
              <w:rPr>
                <w:rFonts w:cs="Arial"/>
                <w:bCs/>
                <w:sz w:val="16"/>
                <w:szCs w:val="16"/>
              </w:rPr>
            </w:pPr>
            <w:r w:rsidRPr="009948D6">
              <w:rPr>
                <w:rFonts w:cs="Arial"/>
                <w:bCs/>
                <w:sz w:val="16"/>
                <w:szCs w:val="16"/>
              </w:rPr>
              <w:t>Отчет о прекращении ПИФ</w:t>
            </w:r>
          </w:p>
        </w:tc>
        <w:tc>
          <w:tcPr>
            <w:tcW w:w="413" w:type="pct"/>
          </w:tcPr>
          <w:p w14:paraId="30524DC2"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p w14:paraId="607DE6E3"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590F8361" w14:textId="77777777" w:rsidR="00707116" w:rsidRPr="009C43A3" w:rsidRDefault="00707116" w:rsidP="00266649">
            <w:pPr>
              <w:jc w:val="center"/>
              <w:rPr>
                <w:rFonts w:ascii="Wingdings" w:hAnsi="Wingdings"/>
                <w:color w:val="000000"/>
                <w:sz w:val="16"/>
                <w:szCs w:val="16"/>
              </w:rPr>
            </w:pPr>
            <w:r w:rsidRPr="009C43A3">
              <w:rPr>
                <w:rFonts w:ascii="Wingdings" w:hAnsi="Wingdings"/>
                <w:color w:val="000000"/>
                <w:sz w:val="16"/>
                <w:szCs w:val="16"/>
              </w:rPr>
              <w:t></w:t>
            </w:r>
          </w:p>
          <w:p w14:paraId="4330162D" w14:textId="77777777" w:rsidR="00707116" w:rsidRPr="009C43A3" w:rsidRDefault="00707116" w:rsidP="00266649">
            <w:pPr>
              <w:jc w:val="center"/>
              <w:rPr>
                <w:rFonts w:ascii="Wingdings" w:hAnsi="Wingdings"/>
                <w:color w:val="000000"/>
                <w:sz w:val="16"/>
                <w:szCs w:val="16"/>
              </w:rPr>
            </w:pPr>
          </w:p>
          <w:p w14:paraId="26CF9271" w14:textId="77777777" w:rsidR="00707116" w:rsidRPr="009C43A3" w:rsidRDefault="00707116" w:rsidP="00266649">
            <w:pPr>
              <w:jc w:val="center"/>
              <w:rPr>
                <w:rFonts w:ascii="Wingdings" w:hAnsi="Wingdings"/>
                <w:color w:val="000000"/>
                <w:sz w:val="16"/>
                <w:szCs w:val="16"/>
              </w:rPr>
            </w:pPr>
          </w:p>
        </w:tc>
        <w:tc>
          <w:tcPr>
            <w:tcW w:w="229" w:type="pct"/>
          </w:tcPr>
          <w:p w14:paraId="0431C794" w14:textId="77777777" w:rsidR="00707116" w:rsidRPr="009C43A3" w:rsidRDefault="00707116" w:rsidP="00266649">
            <w:pPr>
              <w:jc w:val="center"/>
              <w:rPr>
                <w:rFonts w:ascii="Wingdings" w:hAnsi="Wingdings"/>
                <w:color w:val="000000"/>
                <w:sz w:val="16"/>
                <w:szCs w:val="16"/>
              </w:rPr>
            </w:pPr>
          </w:p>
        </w:tc>
        <w:tc>
          <w:tcPr>
            <w:tcW w:w="369" w:type="pct"/>
          </w:tcPr>
          <w:p w14:paraId="04C23A08" w14:textId="77777777" w:rsidR="00707116" w:rsidRPr="009C43A3" w:rsidRDefault="00707116" w:rsidP="00266649">
            <w:pPr>
              <w:jc w:val="center"/>
              <w:rPr>
                <w:rFonts w:ascii="Wingdings" w:hAnsi="Wingdings"/>
                <w:color w:val="000000"/>
                <w:sz w:val="16"/>
                <w:szCs w:val="16"/>
              </w:rPr>
            </w:pPr>
            <w:r w:rsidRPr="009C43A3">
              <w:rPr>
                <w:rFonts w:ascii="Wingdings" w:hAnsi="Wingdings"/>
                <w:color w:val="000000"/>
                <w:sz w:val="16"/>
                <w:szCs w:val="16"/>
              </w:rPr>
              <w:t></w:t>
            </w:r>
          </w:p>
          <w:p w14:paraId="2A390067" w14:textId="77777777" w:rsidR="00707116" w:rsidRPr="009C43A3" w:rsidRDefault="00707116" w:rsidP="00266649">
            <w:pPr>
              <w:jc w:val="center"/>
              <w:rPr>
                <w:rFonts w:ascii="Wingdings" w:hAnsi="Wingdings"/>
                <w:color w:val="000000"/>
                <w:sz w:val="16"/>
                <w:szCs w:val="16"/>
              </w:rPr>
            </w:pPr>
          </w:p>
          <w:p w14:paraId="67D12B6F" w14:textId="77777777" w:rsidR="00707116" w:rsidRPr="009C43A3" w:rsidRDefault="00707116" w:rsidP="00266649">
            <w:pPr>
              <w:jc w:val="center"/>
              <w:rPr>
                <w:rFonts w:ascii="Wingdings" w:hAnsi="Wingdings"/>
                <w:color w:val="000000"/>
                <w:sz w:val="16"/>
                <w:szCs w:val="16"/>
              </w:rPr>
            </w:pPr>
          </w:p>
        </w:tc>
        <w:tc>
          <w:tcPr>
            <w:tcW w:w="735" w:type="pct"/>
          </w:tcPr>
          <w:p w14:paraId="5E7C2E1E" w14:textId="77777777" w:rsidR="00707116" w:rsidRPr="009948D6" w:rsidRDefault="00707116" w:rsidP="00266649">
            <w:pPr>
              <w:autoSpaceDE w:val="0"/>
              <w:autoSpaceDN w:val="0"/>
              <w:adjustRightInd w:val="0"/>
              <w:rPr>
                <w:rFonts w:cs="Arial"/>
                <w:sz w:val="16"/>
                <w:szCs w:val="16"/>
              </w:rPr>
            </w:pPr>
            <w:r w:rsidRPr="009948D6">
              <w:rPr>
                <w:rFonts w:cs="Arial"/>
                <w:sz w:val="16"/>
                <w:szCs w:val="16"/>
              </w:rPr>
              <w:t>в течение 10 дней после завершения расчетов при прекращении ПИФ</w:t>
            </w:r>
          </w:p>
          <w:p w14:paraId="5D022B35" w14:textId="77777777" w:rsidR="00707116" w:rsidRPr="009948D6" w:rsidRDefault="00707116" w:rsidP="00266649">
            <w:pPr>
              <w:autoSpaceDE w:val="0"/>
              <w:autoSpaceDN w:val="0"/>
              <w:adjustRightInd w:val="0"/>
              <w:spacing w:after="0" w:line="240" w:lineRule="auto"/>
              <w:rPr>
                <w:rStyle w:val="af0"/>
                <w:rFonts w:cs="Arial"/>
              </w:rPr>
            </w:pPr>
          </w:p>
        </w:tc>
        <w:tc>
          <w:tcPr>
            <w:tcW w:w="735" w:type="pct"/>
          </w:tcPr>
          <w:p w14:paraId="37408930" w14:textId="77777777" w:rsidR="00707116" w:rsidRPr="00707116" w:rsidRDefault="00707116" w:rsidP="00266649">
            <w:pPr>
              <w:autoSpaceDE w:val="0"/>
              <w:autoSpaceDN w:val="0"/>
              <w:adjustRightInd w:val="0"/>
              <w:spacing w:after="0" w:line="240" w:lineRule="auto"/>
              <w:rPr>
                <w:rFonts w:eastAsia="Calibri" w:cs="Arial"/>
                <w:sz w:val="16"/>
                <w:szCs w:val="16"/>
              </w:rPr>
            </w:pPr>
            <w:r w:rsidRPr="009948D6">
              <w:rPr>
                <w:rFonts w:cs="Arial"/>
                <w:sz w:val="16"/>
                <w:szCs w:val="16"/>
              </w:rPr>
              <w:t>в течение 10 дней после завершения расчетов при прекращении ПИФ</w:t>
            </w:r>
          </w:p>
        </w:tc>
        <w:tc>
          <w:tcPr>
            <w:tcW w:w="708" w:type="pct"/>
          </w:tcPr>
          <w:p w14:paraId="41DBD6B8" w14:textId="77777777" w:rsidR="00707116" w:rsidRPr="00707116" w:rsidRDefault="00707116" w:rsidP="00266649">
            <w:pPr>
              <w:autoSpaceDE w:val="0"/>
              <w:autoSpaceDN w:val="0"/>
              <w:adjustRightInd w:val="0"/>
              <w:spacing w:after="0" w:line="240" w:lineRule="auto"/>
              <w:rPr>
                <w:rFonts w:eastAsia="Calibri" w:cs="Arial"/>
                <w:sz w:val="16"/>
                <w:szCs w:val="16"/>
              </w:rPr>
            </w:pPr>
            <w:r w:rsidRPr="009948D6">
              <w:rPr>
                <w:rFonts w:cs="Arial"/>
                <w:bCs/>
                <w:sz w:val="16"/>
                <w:szCs w:val="16"/>
              </w:rPr>
              <w:t xml:space="preserve">СД </w:t>
            </w:r>
            <w:r w:rsidRPr="009948D6">
              <w:rPr>
                <w:rFonts w:cs="Arial"/>
                <w:sz w:val="16"/>
                <w:szCs w:val="16"/>
              </w:rPr>
              <w:t>подписывает /согласовывает отчет</w:t>
            </w:r>
            <w:r w:rsidRPr="009948D6">
              <w:rPr>
                <w:rFonts w:cs="Arial"/>
                <w:bCs/>
                <w:sz w:val="16"/>
                <w:szCs w:val="16"/>
              </w:rPr>
              <w:t xml:space="preserve"> в течение двух рабочих дней, следующих за датой его получения от УК, но не позднее срока его направления в Банк России</w:t>
            </w:r>
          </w:p>
        </w:tc>
      </w:tr>
      <w:tr w:rsidR="00707116" w:rsidRPr="009948D6" w14:paraId="63FE4365" w14:textId="77777777" w:rsidTr="00337445">
        <w:trPr>
          <w:trHeight w:val="237"/>
          <w:jc w:val="center"/>
        </w:trPr>
        <w:tc>
          <w:tcPr>
            <w:tcW w:w="4292" w:type="pct"/>
            <w:gridSpan w:val="8"/>
            <w:shd w:val="clear" w:color="auto" w:fill="F2F2F2"/>
            <w:noWrap/>
          </w:tcPr>
          <w:p w14:paraId="27D01238" w14:textId="77777777" w:rsidR="00707116" w:rsidRPr="009948D6" w:rsidRDefault="00707116" w:rsidP="00266649">
            <w:pPr>
              <w:rPr>
                <w:rFonts w:cs="Arial"/>
                <w:b/>
                <w:sz w:val="16"/>
                <w:szCs w:val="16"/>
              </w:rPr>
            </w:pPr>
            <w:r w:rsidRPr="009948D6">
              <w:rPr>
                <w:rFonts w:cs="Arial"/>
                <w:b/>
                <w:sz w:val="16"/>
                <w:szCs w:val="16"/>
              </w:rPr>
              <w:t>3. Документы, предоставляемые СД в АИФ /  УК АИФ/ПИФ</w:t>
            </w:r>
          </w:p>
        </w:tc>
        <w:tc>
          <w:tcPr>
            <w:tcW w:w="708" w:type="pct"/>
            <w:shd w:val="clear" w:color="auto" w:fill="F2F2F2"/>
          </w:tcPr>
          <w:p w14:paraId="7457B66C" w14:textId="77777777" w:rsidR="00707116" w:rsidRPr="009948D6" w:rsidRDefault="00707116" w:rsidP="00266649">
            <w:pPr>
              <w:rPr>
                <w:rFonts w:cs="Arial"/>
                <w:b/>
                <w:sz w:val="16"/>
                <w:szCs w:val="16"/>
              </w:rPr>
            </w:pPr>
          </w:p>
        </w:tc>
      </w:tr>
      <w:tr w:rsidR="00337445" w:rsidRPr="009948D6" w14:paraId="6CED936D" w14:textId="77777777" w:rsidTr="00641F00">
        <w:trPr>
          <w:trHeight w:val="1200"/>
          <w:jc w:val="center"/>
        </w:trPr>
        <w:tc>
          <w:tcPr>
            <w:tcW w:w="203" w:type="pct"/>
            <w:noWrap/>
          </w:tcPr>
          <w:p w14:paraId="2C6C64C4" w14:textId="77777777" w:rsidR="00707116" w:rsidRPr="009948D6" w:rsidRDefault="00707116" w:rsidP="00266649">
            <w:pPr>
              <w:rPr>
                <w:rFonts w:cs="Arial"/>
                <w:color w:val="000000"/>
                <w:sz w:val="16"/>
                <w:szCs w:val="16"/>
              </w:rPr>
            </w:pPr>
            <w:r w:rsidRPr="009948D6">
              <w:rPr>
                <w:rFonts w:cs="Arial"/>
                <w:color w:val="000000"/>
                <w:sz w:val="16"/>
                <w:szCs w:val="16"/>
              </w:rPr>
              <w:t>3.1.</w:t>
            </w:r>
          </w:p>
        </w:tc>
        <w:tc>
          <w:tcPr>
            <w:tcW w:w="1241" w:type="pct"/>
          </w:tcPr>
          <w:p w14:paraId="55627C55" w14:textId="77777777" w:rsidR="00707116" w:rsidRPr="009948D6" w:rsidRDefault="00707116" w:rsidP="00266649">
            <w:pPr>
              <w:rPr>
                <w:rFonts w:cs="Arial"/>
                <w:sz w:val="16"/>
                <w:szCs w:val="16"/>
              </w:rPr>
            </w:pPr>
            <w:r w:rsidRPr="009948D6">
              <w:rPr>
                <w:rFonts w:cs="Arial"/>
                <w:sz w:val="16"/>
                <w:szCs w:val="16"/>
              </w:rPr>
              <w:t>Уведомление о поступлении доходов по ЦБ</w:t>
            </w:r>
          </w:p>
        </w:tc>
        <w:tc>
          <w:tcPr>
            <w:tcW w:w="413" w:type="pct"/>
          </w:tcPr>
          <w:p w14:paraId="3E48AD82"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05352BE6" w14:textId="77777777" w:rsidR="00707116" w:rsidRPr="00E01025" w:rsidRDefault="00707116" w:rsidP="00266649">
            <w:pPr>
              <w:jc w:val="center"/>
              <w:rPr>
                <w:rFonts w:ascii="Wingdings" w:hAnsi="Wingdings"/>
                <w:color w:val="000000"/>
                <w:sz w:val="16"/>
                <w:szCs w:val="16"/>
              </w:rPr>
            </w:pPr>
          </w:p>
        </w:tc>
        <w:tc>
          <w:tcPr>
            <w:tcW w:w="229" w:type="pct"/>
          </w:tcPr>
          <w:p w14:paraId="63E1B799" w14:textId="77777777" w:rsidR="00707116" w:rsidRPr="00E01025" w:rsidRDefault="00707116" w:rsidP="00266649">
            <w:pPr>
              <w:jc w:val="center"/>
              <w:rPr>
                <w:rFonts w:ascii="Wingdings" w:hAnsi="Wingdings"/>
                <w:color w:val="000000"/>
                <w:sz w:val="16"/>
                <w:szCs w:val="16"/>
              </w:rPr>
            </w:pPr>
          </w:p>
        </w:tc>
        <w:tc>
          <w:tcPr>
            <w:tcW w:w="369" w:type="pct"/>
          </w:tcPr>
          <w:p w14:paraId="654D4664"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6092540D" w14:textId="77777777" w:rsidR="00707116" w:rsidRPr="009948D6" w:rsidRDefault="00707116" w:rsidP="00266649">
            <w:pPr>
              <w:rPr>
                <w:rFonts w:cs="Arial"/>
                <w:bCs/>
                <w:sz w:val="16"/>
                <w:szCs w:val="16"/>
              </w:rPr>
            </w:pPr>
            <w:r w:rsidRPr="009948D6">
              <w:rPr>
                <w:rFonts w:cs="Arial"/>
                <w:bCs/>
                <w:sz w:val="16"/>
                <w:szCs w:val="16"/>
              </w:rPr>
              <w:t>не позднее 1 дня, следующего за днем перечисления денежных средств УК</w:t>
            </w:r>
          </w:p>
        </w:tc>
        <w:tc>
          <w:tcPr>
            <w:tcW w:w="735" w:type="pct"/>
          </w:tcPr>
          <w:p w14:paraId="68AF5BE0" w14:textId="77777777" w:rsidR="00707116" w:rsidRPr="009948D6" w:rsidRDefault="00707116" w:rsidP="00266649">
            <w:pPr>
              <w:rPr>
                <w:rFonts w:cs="Arial"/>
                <w:bCs/>
                <w:sz w:val="16"/>
                <w:szCs w:val="16"/>
              </w:rPr>
            </w:pPr>
          </w:p>
        </w:tc>
        <w:tc>
          <w:tcPr>
            <w:tcW w:w="708" w:type="pct"/>
          </w:tcPr>
          <w:p w14:paraId="2A648275" w14:textId="77777777" w:rsidR="00707116" w:rsidRPr="009948D6" w:rsidRDefault="00707116" w:rsidP="00266649">
            <w:pPr>
              <w:rPr>
                <w:rFonts w:cs="Arial"/>
                <w:bCs/>
                <w:sz w:val="16"/>
                <w:szCs w:val="16"/>
              </w:rPr>
            </w:pPr>
          </w:p>
        </w:tc>
      </w:tr>
      <w:tr w:rsidR="00337445" w:rsidRPr="009948D6" w14:paraId="0252BB1A" w14:textId="77777777" w:rsidTr="00641F00">
        <w:trPr>
          <w:trHeight w:val="1200"/>
          <w:jc w:val="center"/>
        </w:trPr>
        <w:tc>
          <w:tcPr>
            <w:tcW w:w="203" w:type="pct"/>
            <w:noWrap/>
          </w:tcPr>
          <w:p w14:paraId="713D9D07" w14:textId="77777777" w:rsidR="00707116" w:rsidRPr="009948D6" w:rsidRDefault="00707116" w:rsidP="00266649">
            <w:pPr>
              <w:rPr>
                <w:rFonts w:cs="Arial"/>
                <w:color w:val="000000"/>
                <w:sz w:val="16"/>
                <w:szCs w:val="16"/>
              </w:rPr>
            </w:pPr>
            <w:r w:rsidRPr="009948D6">
              <w:rPr>
                <w:rFonts w:cs="Arial"/>
                <w:color w:val="000000"/>
                <w:sz w:val="16"/>
                <w:szCs w:val="16"/>
              </w:rPr>
              <w:t>3.2.</w:t>
            </w:r>
          </w:p>
        </w:tc>
        <w:tc>
          <w:tcPr>
            <w:tcW w:w="1241" w:type="pct"/>
          </w:tcPr>
          <w:p w14:paraId="63BE0D0D" w14:textId="77777777" w:rsidR="00707116" w:rsidRPr="009948D6" w:rsidRDefault="00707116" w:rsidP="00266649">
            <w:pPr>
              <w:rPr>
                <w:rFonts w:cs="Arial"/>
                <w:sz w:val="16"/>
                <w:szCs w:val="16"/>
              </w:rPr>
            </w:pPr>
            <w:r w:rsidRPr="009948D6">
              <w:rPr>
                <w:rFonts w:cs="Arial"/>
                <w:sz w:val="16"/>
                <w:szCs w:val="16"/>
              </w:rPr>
              <w:t>Уведомление об отказе:</w:t>
            </w:r>
          </w:p>
          <w:p w14:paraId="0D07A124" w14:textId="77777777" w:rsidR="00707116" w:rsidRPr="009948D6" w:rsidRDefault="00707116" w:rsidP="00266649">
            <w:pPr>
              <w:rPr>
                <w:rFonts w:cs="Arial"/>
                <w:sz w:val="16"/>
                <w:szCs w:val="16"/>
              </w:rPr>
            </w:pPr>
            <w:r w:rsidRPr="009948D6">
              <w:rPr>
                <w:rFonts w:cs="Arial"/>
                <w:sz w:val="16"/>
                <w:szCs w:val="16"/>
              </w:rPr>
              <w:t xml:space="preserve"> - в приеме поручения депонента к исполнению;</w:t>
            </w:r>
          </w:p>
          <w:p w14:paraId="78BD8764" w14:textId="77777777" w:rsidR="00707116" w:rsidRPr="009948D6" w:rsidRDefault="00707116" w:rsidP="00266649">
            <w:pPr>
              <w:rPr>
                <w:rFonts w:cs="Arial"/>
                <w:sz w:val="16"/>
                <w:szCs w:val="16"/>
              </w:rPr>
            </w:pPr>
            <w:r w:rsidRPr="009948D6">
              <w:rPr>
                <w:rFonts w:cs="Arial"/>
                <w:sz w:val="16"/>
                <w:szCs w:val="16"/>
              </w:rPr>
              <w:t>- в  исполнении поручения депонента</w:t>
            </w:r>
          </w:p>
        </w:tc>
        <w:tc>
          <w:tcPr>
            <w:tcW w:w="413" w:type="pct"/>
          </w:tcPr>
          <w:p w14:paraId="19FFF2B4"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0B0EA21C" w14:textId="77777777" w:rsidR="00707116" w:rsidRPr="00E01025" w:rsidRDefault="00707116" w:rsidP="00266649">
            <w:pPr>
              <w:jc w:val="center"/>
              <w:rPr>
                <w:rFonts w:ascii="Wingdings" w:hAnsi="Wingdings"/>
                <w:color w:val="000000"/>
                <w:sz w:val="16"/>
                <w:szCs w:val="16"/>
              </w:rPr>
            </w:pPr>
          </w:p>
        </w:tc>
        <w:tc>
          <w:tcPr>
            <w:tcW w:w="229" w:type="pct"/>
          </w:tcPr>
          <w:p w14:paraId="4B6DC0EC" w14:textId="77777777" w:rsidR="00707116" w:rsidRPr="00E01025" w:rsidRDefault="00707116" w:rsidP="00266649">
            <w:pPr>
              <w:jc w:val="center"/>
              <w:rPr>
                <w:rFonts w:ascii="Wingdings" w:hAnsi="Wingdings"/>
                <w:color w:val="000000"/>
                <w:sz w:val="16"/>
                <w:szCs w:val="16"/>
              </w:rPr>
            </w:pPr>
          </w:p>
        </w:tc>
        <w:tc>
          <w:tcPr>
            <w:tcW w:w="369" w:type="pct"/>
          </w:tcPr>
          <w:p w14:paraId="4C8EF2C7"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23049C5A" w14:textId="77777777" w:rsidR="00707116" w:rsidRPr="009948D6" w:rsidRDefault="00707116" w:rsidP="00266649">
            <w:pPr>
              <w:rPr>
                <w:rFonts w:cs="Arial"/>
                <w:bCs/>
                <w:sz w:val="16"/>
                <w:szCs w:val="16"/>
              </w:rPr>
            </w:pPr>
            <w:r w:rsidRPr="009948D6">
              <w:rPr>
                <w:rFonts w:cs="Arial"/>
                <w:bCs/>
                <w:sz w:val="16"/>
                <w:szCs w:val="16"/>
              </w:rPr>
              <w:t>в срок, установленный с Условиями</w:t>
            </w:r>
          </w:p>
        </w:tc>
        <w:tc>
          <w:tcPr>
            <w:tcW w:w="735" w:type="pct"/>
          </w:tcPr>
          <w:p w14:paraId="02EEFD4B" w14:textId="77777777" w:rsidR="00707116" w:rsidRPr="009948D6" w:rsidRDefault="00707116" w:rsidP="00266649">
            <w:pPr>
              <w:rPr>
                <w:rFonts w:cs="Arial"/>
                <w:bCs/>
                <w:sz w:val="16"/>
                <w:szCs w:val="16"/>
              </w:rPr>
            </w:pPr>
            <w:r w:rsidRPr="009948D6">
              <w:rPr>
                <w:rFonts w:cs="Arial"/>
                <w:bCs/>
                <w:sz w:val="16"/>
                <w:szCs w:val="16"/>
              </w:rPr>
              <w:t xml:space="preserve">  </w:t>
            </w:r>
          </w:p>
        </w:tc>
        <w:tc>
          <w:tcPr>
            <w:tcW w:w="708" w:type="pct"/>
          </w:tcPr>
          <w:p w14:paraId="2577DC7F" w14:textId="77777777" w:rsidR="00707116" w:rsidRPr="009948D6" w:rsidRDefault="00707116" w:rsidP="00266649">
            <w:pPr>
              <w:rPr>
                <w:rFonts w:cs="Arial"/>
                <w:bCs/>
                <w:sz w:val="16"/>
                <w:szCs w:val="16"/>
              </w:rPr>
            </w:pPr>
          </w:p>
        </w:tc>
      </w:tr>
      <w:tr w:rsidR="00337445" w:rsidRPr="009948D6" w14:paraId="5A650C2C" w14:textId="77777777" w:rsidTr="00641F00">
        <w:trPr>
          <w:trHeight w:val="1200"/>
          <w:jc w:val="center"/>
        </w:trPr>
        <w:tc>
          <w:tcPr>
            <w:tcW w:w="203" w:type="pct"/>
            <w:noWrap/>
          </w:tcPr>
          <w:p w14:paraId="3AE07916" w14:textId="77777777" w:rsidR="00707116" w:rsidRPr="009948D6" w:rsidRDefault="00707116" w:rsidP="00266649">
            <w:pPr>
              <w:rPr>
                <w:rFonts w:cs="Arial"/>
                <w:color w:val="000000"/>
                <w:sz w:val="16"/>
                <w:szCs w:val="16"/>
              </w:rPr>
            </w:pPr>
            <w:r w:rsidRPr="009948D6">
              <w:rPr>
                <w:rFonts w:cs="Arial"/>
                <w:color w:val="000000"/>
                <w:sz w:val="16"/>
                <w:szCs w:val="16"/>
              </w:rPr>
              <w:lastRenderedPageBreak/>
              <w:t>3.3.</w:t>
            </w:r>
          </w:p>
        </w:tc>
        <w:tc>
          <w:tcPr>
            <w:tcW w:w="1241" w:type="pct"/>
          </w:tcPr>
          <w:p w14:paraId="50921404" w14:textId="77777777" w:rsidR="00707116" w:rsidRPr="009948D6" w:rsidRDefault="00707116" w:rsidP="00266649">
            <w:pPr>
              <w:rPr>
                <w:rFonts w:cs="Arial"/>
                <w:sz w:val="16"/>
                <w:szCs w:val="16"/>
              </w:rPr>
            </w:pPr>
            <w:r w:rsidRPr="009948D6">
              <w:rPr>
                <w:rFonts w:cs="Arial"/>
                <w:sz w:val="16"/>
                <w:szCs w:val="16"/>
              </w:rPr>
              <w:t>Уведомление о выявленных в ходе осуществления контроля фактах нарушения (несоответствия) нормативных правовых актов РФ в отношении Фонда (АИФ)</w:t>
            </w:r>
          </w:p>
        </w:tc>
        <w:tc>
          <w:tcPr>
            <w:tcW w:w="413" w:type="pct"/>
          </w:tcPr>
          <w:p w14:paraId="0F16B1D3"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74B0B35B" w14:textId="77777777" w:rsidR="00707116" w:rsidRPr="00E01025" w:rsidRDefault="00707116" w:rsidP="00266649">
            <w:pPr>
              <w:jc w:val="center"/>
              <w:rPr>
                <w:rFonts w:ascii="Wingdings" w:hAnsi="Wingdings"/>
                <w:color w:val="000000"/>
                <w:sz w:val="16"/>
                <w:szCs w:val="16"/>
              </w:rPr>
            </w:pPr>
          </w:p>
        </w:tc>
        <w:tc>
          <w:tcPr>
            <w:tcW w:w="229" w:type="pct"/>
          </w:tcPr>
          <w:p w14:paraId="39DDA3BE" w14:textId="77777777" w:rsidR="00707116" w:rsidRPr="00E01025" w:rsidRDefault="00707116" w:rsidP="00266649">
            <w:pPr>
              <w:jc w:val="center"/>
              <w:rPr>
                <w:rFonts w:ascii="Wingdings" w:hAnsi="Wingdings"/>
                <w:color w:val="000000"/>
                <w:sz w:val="16"/>
                <w:szCs w:val="16"/>
              </w:rPr>
            </w:pPr>
          </w:p>
        </w:tc>
        <w:tc>
          <w:tcPr>
            <w:tcW w:w="369" w:type="pct"/>
          </w:tcPr>
          <w:p w14:paraId="06DF8944"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48A1B5FE" w14:textId="77777777" w:rsidR="00707116" w:rsidRPr="009948D6" w:rsidRDefault="00707116" w:rsidP="00266649">
            <w:pPr>
              <w:rPr>
                <w:rFonts w:cs="Arial"/>
                <w:sz w:val="16"/>
                <w:szCs w:val="16"/>
              </w:rPr>
            </w:pPr>
            <w:r w:rsidRPr="009948D6">
              <w:rPr>
                <w:rFonts w:cs="Arial"/>
                <w:sz w:val="16"/>
                <w:szCs w:val="16"/>
              </w:rPr>
              <w:t>не позднее трех рабочих дней со дня их выявления</w:t>
            </w:r>
          </w:p>
        </w:tc>
        <w:tc>
          <w:tcPr>
            <w:tcW w:w="735" w:type="pct"/>
          </w:tcPr>
          <w:p w14:paraId="7ECFA544" w14:textId="77777777" w:rsidR="00707116" w:rsidRPr="009948D6" w:rsidRDefault="00707116" w:rsidP="00266649">
            <w:pPr>
              <w:rPr>
                <w:rFonts w:cs="Arial"/>
                <w:bCs/>
                <w:sz w:val="16"/>
                <w:szCs w:val="16"/>
              </w:rPr>
            </w:pPr>
          </w:p>
        </w:tc>
        <w:tc>
          <w:tcPr>
            <w:tcW w:w="708" w:type="pct"/>
          </w:tcPr>
          <w:p w14:paraId="7F04134A" w14:textId="77777777" w:rsidR="00707116" w:rsidRPr="009948D6" w:rsidRDefault="00707116" w:rsidP="00266649">
            <w:pPr>
              <w:rPr>
                <w:rFonts w:cs="Arial"/>
                <w:bCs/>
                <w:sz w:val="16"/>
                <w:szCs w:val="16"/>
              </w:rPr>
            </w:pPr>
          </w:p>
        </w:tc>
      </w:tr>
      <w:tr w:rsidR="00337445" w:rsidRPr="009948D6" w14:paraId="67FEE756" w14:textId="77777777" w:rsidTr="00641F00">
        <w:trPr>
          <w:trHeight w:val="1200"/>
          <w:jc w:val="center"/>
        </w:trPr>
        <w:tc>
          <w:tcPr>
            <w:tcW w:w="203" w:type="pct"/>
            <w:noWrap/>
          </w:tcPr>
          <w:p w14:paraId="7190CB6C" w14:textId="77777777" w:rsidR="00707116" w:rsidRPr="009948D6" w:rsidRDefault="00707116" w:rsidP="00266649">
            <w:pPr>
              <w:rPr>
                <w:rFonts w:cs="Arial"/>
                <w:color w:val="000000"/>
                <w:sz w:val="16"/>
                <w:szCs w:val="16"/>
              </w:rPr>
            </w:pPr>
            <w:r w:rsidRPr="009948D6">
              <w:rPr>
                <w:rFonts w:cs="Arial"/>
                <w:color w:val="000000"/>
                <w:sz w:val="16"/>
                <w:szCs w:val="16"/>
              </w:rPr>
              <w:t>3.4.</w:t>
            </w:r>
          </w:p>
        </w:tc>
        <w:tc>
          <w:tcPr>
            <w:tcW w:w="1241" w:type="pct"/>
          </w:tcPr>
          <w:p w14:paraId="5AD8ED76" w14:textId="77777777" w:rsidR="00707116" w:rsidRPr="009948D6" w:rsidRDefault="00707116" w:rsidP="00266649">
            <w:pPr>
              <w:rPr>
                <w:rFonts w:cs="Arial"/>
                <w:sz w:val="16"/>
                <w:szCs w:val="16"/>
              </w:rPr>
            </w:pPr>
            <w:r w:rsidRPr="009948D6">
              <w:rPr>
                <w:rFonts w:cs="Arial"/>
                <w:sz w:val="16"/>
                <w:szCs w:val="16"/>
              </w:rPr>
              <w:t>Уведомление об устранении выявленных в ходе осуществления контроля фактах нарушения (несоответствия) нормативных правовых актов РФ в отношении Фонда  (АИФ)</w:t>
            </w:r>
          </w:p>
        </w:tc>
        <w:tc>
          <w:tcPr>
            <w:tcW w:w="413" w:type="pct"/>
          </w:tcPr>
          <w:p w14:paraId="4F1AB231"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4E32D1F9" w14:textId="77777777" w:rsidR="00707116" w:rsidRPr="00E01025" w:rsidRDefault="00707116" w:rsidP="00266649">
            <w:pPr>
              <w:jc w:val="center"/>
              <w:rPr>
                <w:rFonts w:ascii="Wingdings" w:hAnsi="Wingdings"/>
                <w:color w:val="000000"/>
                <w:sz w:val="16"/>
                <w:szCs w:val="16"/>
              </w:rPr>
            </w:pPr>
          </w:p>
        </w:tc>
        <w:tc>
          <w:tcPr>
            <w:tcW w:w="229" w:type="pct"/>
          </w:tcPr>
          <w:p w14:paraId="0EAE24F0" w14:textId="77777777" w:rsidR="00707116" w:rsidRPr="00E01025" w:rsidRDefault="00707116" w:rsidP="00266649">
            <w:pPr>
              <w:jc w:val="center"/>
              <w:rPr>
                <w:rFonts w:ascii="Wingdings" w:hAnsi="Wingdings"/>
                <w:color w:val="000000"/>
                <w:sz w:val="16"/>
                <w:szCs w:val="16"/>
              </w:rPr>
            </w:pPr>
          </w:p>
        </w:tc>
        <w:tc>
          <w:tcPr>
            <w:tcW w:w="369" w:type="pct"/>
          </w:tcPr>
          <w:p w14:paraId="49CBB8BE"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277B3BA6" w14:textId="69581F6A" w:rsidR="00707116" w:rsidRPr="009948D6" w:rsidRDefault="005A27B0" w:rsidP="00266649">
            <w:pPr>
              <w:rPr>
                <w:rFonts w:cs="Arial"/>
                <w:bCs/>
                <w:sz w:val="16"/>
                <w:szCs w:val="16"/>
              </w:rPr>
            </w:pPr>
            <w:r w:rsidRPr="009948D6">
              <w:rPr>
                <w:rFonts w:cs="Arial"/>
                <w:bCs/>
                <w:sz w:val="16"/>
                <w:szCs w:val="16"/>
              </w:rPr>
              <w:t>Н</w:t>
            </w:r>
            <w:r w:rsidR="00707116" w:rsidRPr="009948D6">
              <w:rPr>
                <w:rFonts w:cs="Arial"/>
                <w:bCs/>
                <w:sz w:val="16"/>
                <w:szCs w:val="16"/>
              </w:rPr>
              <w:t>е</w:t>
            </w:r>
            <w:r>
              <w:rPr>
                <w:rFonts w:cs="Arial"/>
                <w:bCs/>
                <w:sz w:val="16"/>
                <w:szCs w:val="16"/>
              </w:rPr>
              <w:t xml:space="preserve"> </w:t>
            </w:r>
            <w:r w:rsidR="00707116" w:rsidRPr="009948D6">
              <w:rPr>
                <w:rFonts w:cs="Arial"/>
                <w:bCs/>
                <w:sz w:val="16"/>
                <w:szCs w:val="16"/>
              </w:rPr>
              <w:t>позднее одного рабочего дня за днем их устранения</w:t>
            </w:r>
          </w:p>
        </w:tc>
        <w:tc>
          <w:tcPr>
            <w:tcW w:w="735" w:type="pct"/>
          </w:tcPr>
          <w:p w14:paraId="3DAC14FD" w14:textId="77777777" w:rsidR="00707116" w:rsidRPr="009948D6" w:rsidRDefault="00707116" w:rsidP="00266649">
            <w:pPr>
              <w:rPr>
                <w:rFonts w:cs="Arial"/>
                <w:bCs/>
                <w:sz w:val="16"/>
                <w:szCs w:val="16"/>
              </w:rPr>
            </w:pPr>
          </w:p>
        </w:tc>
        <w:tc>
          <w:tcPr>
            <w:tcW w:w="708" w:type="pct"/>
          </w:tcPr>
          <w:p w14:paraId="0DAE04E8" w14:textId="77777777" w:rsidR="00707116" w:rsidRPr="009948D6" w:rsidRDefault="00707116" w:rsidP="00266649">
            <w:pPr>
              <w:rPr>
                <w:rFonts w:cs="Arial"/>
                <w:bCs/>
                <w:sz w:val="16"/>
                <w:szCs w:val="16"/>
              </w:rPr>
            </w:pPr>
          </w:p>
        </w:tc>
      </w:tr>
      <w:tr w:rsidR="00337445" w:rsidRPr="009948D6" w14:paraId="196A6034" w14:textId="77777777" w:rsidTr="00641F00">
        <w:trPr>
          <w:trHeight w:val="1200"/>
          <w:jc w:val="center"/>
        </w:trPr>
        <w:tc>
          <w:tcPr>
            <w:tcW w:w="203" w:type="pct"/>
            <w:noWrap/>
          </w:tcPr>
          <w:p w14:paraId="38FDAAC8" w14:textId="77777777" w:rsidR="00707116" w:rsidRPr="009948D6" w:rsidRDefault="00707116" w:rsidP="00266649">
            <w:pPr>
              <w:rPr>
                <w:rFonts w:cs="Arial"/>
                <w:color w:val="000000"/>
                <w:sz w:val="16"/>
                <w:szCs w:val="16"/>
              </w:rPr>
            </w:pPr>
            <w:r w:rsidRPr="009948D6">
              <w:rPr>
                <w:rFonts w:cs="Arial"/>
                <w:color w:val="000000"/>
                <w:sz w:val="16"/>
                <w:szCs w:val="16"/>
              </w:rPr>
              <w:t>3.5.</w:t>
            </w:r>
          </w:p>
        </w:tc>
        <w:tc>
          <w:tcPr>
            <w:tcW w:w="1241" w:type="pct"/>
          </w:tcPr>
          <w:p w14:paraId="768D7AA4" w14:textId="77777777" w:rsidR="00707116" w:rsidRPr="009948D6" w:rsidRDefault="00707116" w:rsidP="00266649">
            <w:pPr>
              <w:rPr>
                <w:rFonts w:cs="Arial"/>
                <w:sz w:val="16"/>
                <w:szCs w:val="16"/>
              </w:rPr>
            </w:pPr>
            <w:r w:rsidRPr="009948D6">
              <w:rPr>
                <w:rFonts w:cs="Arial"/>
                <w:sz w:val="16"/>
                <w:szCs w:val="16"/>
              </w:rPr>
              <w:t>Уведомление о неустранении выявленных в ходе осуществления контроля фактах нарушения (несоответствия) нормативных правовых актов РФ в отношении Фонда (АИФ)</w:t>
            </w:r>
          </w:p>
        </w:tc>
        <w:tc>
          <w:tcPr>
            <w:tcW w:w="413" w:type="pct"/>
          </w:tcPr>
          <w:p w14:paraId="2CA6EA6D"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1A7C3363" w14:textId="77777777" w:rsidR="00707116" w:rsidRPr="00E01025" w:rsidRDefault="00707116" w:rsidP="00266649">
            <w:pPr>
              <w:jc w:val="center"/>
              <w:rPr>
                <w:rFonts w:ascii="Wingdings" w:hAnsi="Wingdings"/>
                <w:color w:val="000000"/>
                <w:sz w:val="16"/>
                <w:szCs w:val="16"/>
              </w:rPr>
            </w:pPr>
          </w:p>
        </w:tc>
        <w:tc>
          <w:tcPr>
            <w:tcW w:w="229" w:type="pct"/>
          </w:tcPr>
          <w:p w14:paraId="29CC2400" w14:textId="77777777" w:rsidR="00707116" w:rsidRPr="00E01025" w:rsidRDefault="00707116" w:rsidP="00266649">
            <w:pPr>
              <w:jc w:val="center"/>
              <w:rPr>
                <w:rFonts w:ascii="Wingdings" w:hAnsi="Wingdings"/>
                <w:color w:val="000000"/>
                <w:sz w:val="16"/>
                <w:szCs w:val="16"/>
              </w:rPr>
            </w:pPr>
          </w:p>
        </w:tc>
        <w:tc>
          <w:tcPr>
            <w:tcW w:w="369" w:type="pct"/>
          </w:tcPr>
          <w:p w14:paraId="178DCEF9"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3649D80F" w14:textId="77777777" w:rsidR="00707116" w:rsidRPr="009948D6" w:rsidRDefault="00707116" w:rsidP="00266649">
            <w:pPr>
              <w:rPr>
                <w:rFonts w:cs="Arial"/>
                <w:bCs/>
                <w:sz w:val="16"/>
                <w:szCs w:val="16"/>
              </w:rPr>
            </w:pPr>
            <w:r w:rsidRPr="009948D6">
              <w:rPr>
                <w:rFonts w:cs="Arial"/>
                <w:bCs/>
                <w:sz w:val="16"/>
                <w:szCs w:val="16"/>
              </w:rPr>
              <w:t>не позднее одного рабочего дня после окончания срока устранения</w:t>
            </w:r>
          </w:p>
        </w:tc>
        <w:tc>
          <w:tcPr>
            <w:tcW w:w="735" w:type="pct"/>
          </w:tcPr>
          <w:p w14:paraId="49F29ABB" w14:textId="77777777" w:rsidR="00707116" w:rsidRPr="009948D6" w:rsidRDefault="00707116" w:rsidP="00266649">
            <w:pPr>
              <w:rPr>
                <w:rFonts w:cs="Arial"/>
                <w:bCs/>
                <w:sz w:val="16"/>
                <w:szCs w:val="16"/>
              </w:rPr>
            </w:pPr>
          </w:p>
        </w:tc>
        <w:tc>
          <w:tcPr>
            <w:tcW w:w="708" w:type="pct"/>
          </w:tcPr>
          <w:p w14:paraId="7B26C542" w14:textId="77777777" w:rsidR="00707116" w:rsidRPr="009948D6" w:rsidRDefault="00707116" w:rsidP="00266649">
            <w:pPr>
              <w:rPr>
                <w:rFonts w:cs="Arial"/>
                <w:bCs/>
                <w:sz w:val="16"/>
                <w:szCs w:val="16"/>
              </w:rPr>
            </w:pPr>
          </w:p>
        </w:tc>
      </w:tr>
      <w:tr w:rsidR="00337445" w:rsidRPr="009948D6" w14:paraId="0F8A7776" w14:textId="77777777" w:rsidTr="00641F00">
        <w:trPr>
          <w:trHeight w:val="687"/>
          <w:jc w:val="center"/>
        </w:trPr>
        <w:tc>
          <w:tcPr>
            <w:tcW w:w="203" w:type="pct"/>
            <w:noWrap/>
          </w:tcPr>
          <w:p w14:paraId="20F95BAC" w14:textId="77777777" w:rsidR="00707116" w:rsidRPr="009948D6" w:rsidRDefault="00707116" w:rsidP="00266649">
            <w:pPr>
              <w:rPr>
                <w:rFonts w:cs="Arial"/>
                <w:color w:val="000000"/>
                <w:sz w:val="16"/>
                <w:szCs w:val="16"/>
              </w:rPr>
            </w:pPr>
            <w:r w:rsidRPr="009948D6">
              <w:rPr>
                <w:rFonts w:cs="Arial"/>
                <w:color w:val="000000"/>
                <w:sz w:val="16"/>
                <w:szCs w:val="16"/>
              </w:rPr>
              <w:t>3.6.</w:t>
            </w:r>
          </w:p>
        </w:tc>
        <w:tc>
          <w:tcPr>
            <w:tcW w:w="1241" w:type="pct"/>
          </w:tcPr>
          <w:p w14:paraId="193E927B" w14:textId="77777777" w:rsidR="00707116" w:rsidRPr="009948D6" w:rsidRDefault="00707116" w:rsidP="00266649">
            <w:pPr>
              <w:rPr>
                <w:rFonts w:cs="Arial"/>
                <w:sz w:val="16"/>
                <w:szCs w:val="16"/>
              </w:rPr>
            </w:pPr>
            <w:r w:rsidRPr="009948D6">
              <w:rPr>
                <w:rFonts w:cs="Arial"/>
                <w:sz w:val="16"/>
                <w:szCs w:val="16"/>
              </w:rPr>
              <w:t xml:space="preserve">Отчет о совершении депозитарных операций   </w:t>
            </w:r>
          </w:p>
        </w:tc>
        <w:tc>
          <w:tcPr>
            <w:tcW w:w="413" w:type="pct"/>
          </w:tcPr>
          <w:p w14:paraId="1086269E"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05843C24" w14:textId="77777777" w:rsidR="00707116" w:rsidRPr="00E01025" w:rsidRDefault="00707116" w:rsidP="00266649">
            <w:pPr>
              <w:jc w:val="center"/>
              <w:rPr>
                <w:rFonts w:ascii="Wingdings" w:hAnsi="Wingdings"/>
                <w:color w:val="000000"/>
                <w:sz w:val="16"/>
                <w:szCs w:val="16"/>
              </w:rPr>
            </w:pPr>
          </w:p>
        </w:tc>
        <w:tc>
          <w:tcPr>
            <w:tcW w:w="229" w:type="pct"/>
          </w:tcPr>
          <w:p w14:paraId="3D03E228" w14:textId="77777777" w:rsidR="00707116" w:rsidRPr="00E01025" w:rsidRDefault="00707116" w:rsidP="00266649">
            <w:pPr>
              <w:jc w:val="center"/>
              <w:rPr>
                <w:rFonts w:ascii="Wingdings" w:hAnsi="Wingdings"/>
                <w:color w:val="000000"/>
                <w:sz w:val="16"/>
                <w:szCs w:val="16"/>
              </w:rPr>
            </w:pPr>
          </w:p>
        </w:tc>
        <w:tc>
          <w:tcPr>
            <w:tcW w:w="369" w:type="pct"/>
          </w:tcPr>
          <w:p w14:paraId="5907F165"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20C499DE" w14:textId="77777777" w:rsidR="00707116" w:rsidRPr="009948D6" w:rsidRDefault="00707116" w:rsidP="00266649">
            <w:pPr>
              <w:rPr>
                <w:rFonts w:cs="Arial"/>
                <w:bCs/>
                <w:sz w:val="16"/>
                <w:szCs w:val="16"/>
              </w:rPr>
            </w:pPr>
            <w:r w:rsidRPr="009948D6">
              <w:rPr>
                <w:rFonts w:cs="Arial"/>
                <w:bCs/>
                <w:sz w:val="16"/>
                <w:szCs w:val="16"/>
              </w:rPr>
              <w:t xml:space="preserve"> в срок, установленный Условиями</w:t>
            </w:r>
          </w:p>
        </w:tc>
        <w:tc>
          <w:tcPr>
            <w:tcW w:w="735" w:type="pct"/>
          </w:tcPr>
          <w:p w14:paraId="314F9BE3" w14:textId="77777777" w:rsidR="00707116" w:rsidRPr="009948D6" w:rsidRDefault="00707116" w:rsidP="00266649">
            <w:pPr>
              <w:rPr>
                <w:rFonts w:cs="Arial"/>
                <w:bCs/>
                <w:sz w:val="16"/>
                <w:szCs w:val="16"/>
              </w:rPr>
            </w:pPr>
          </w:p>
        </w:tc>
        <w:tc>
          <w:tcPr>
            <w:tcW w:w="708" w:type="pct"/>
          </w:tcPr>
          <w:p w14:paraId="561C1CD2" w14:textId="77777777" w:rsidR="00707116" w:rsidRPr="009948D6" w:rsidRDefault="00707116" w:rsidP="00266649">
            <w:pPr>
              <w:rPr>
                <w:rFonts w:cs="Arial"/>
                <w:bCs/>
                <w:sz w:val="16"/>
                <w:szCs w:val="16"/>
              </w:rPr>
            </w:pPr>
          </w:p>
        </w:tc>
      </w:tr>
      <w:tr w:rsidR="00337445" w:rsidRPr="009948D6" w14:paraId="0BE867E7" w14:textId="77777777" w:rsidTr="00641F00">
        <w:trPr>
          <w:trHeight w:val="1200"/>
          <w:jc w:val="center"/>
        </w:trPr>
        <w:tc>
          <w:tcPr>
            <w:tcW w:w="203" w:type="pct"/>
            <w:noWrap/>
          </w:tcPr>
          <w:p w14:paraId="4E15B52B" w14:textId="77777777" w:rsidR="00707116" w:rsidRPr="009948D6" w:rsidRDefault="00707116" w:rsidP="00266649">
            <w:pPr>
              <w:rPr>
                <w:rFonts w:cs="Arial"/>
                <w:color w:val="000000"/>
                <w:sz w:val="16"/>
                <w:szCs w:val="16"/>
              </w:rPr>
            </w:pPr>
            <w:r w:rsidRPr="009948D6">
              <w:rPr>
                <w:rFonts w:cs="Arial"/>
                <w:color w:val="000000"/>
                <w:sz w:val="16"/>
                <w:szCs w:val="16"/>
              </w:rPr>
              <w:t>3.7.</w:t>
            </w:r>
          </w:p>
        </w:tc>
        <w:tc>
          <w:tcPr>
            <w:tcW w:w="1241" w:type="pct"/>
          </w:tcPr>
          <w:p w14:paraId="31D42184" w14:textId="77777777" w:rsidR="00707116" w:rsidRPr="009948D6" w:rsidRDefault="00707116" w:rsidP="00266649">
            <w:pPr>
              <w:rPr>
                <w:rFonts w:cs="Arial"/>
                <w:sz w:val="16"/>
                <w:szCs w:val="16"/>
              </w:rPr>
            </w:pPr>
            <w:r w:rsidRPr="009948D6">
              <w:rPr>
                <w:rFonts w:cs="Arial"/>
                <w:sz w:val="16"/>
                <w:szCs w:val="16"/>
              </w:rPr>
              <w:t>Выписка со счета депо</w:t>
            </w:r>
          </w:p>
        </w:tc>
        <w:tc>
          <w:tcPr>
            <w:tcW w:w="413" w:type="pct"/>
          </w:tcPr>
          <w:p w14:paraId="32169833"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27D9AECD" w14:textId="77777777" w:rsidR="00707116" w:rsidRPr="00E01025" w:rsidRDefault="00707116" w:rsidP="00266649">
            <w:pPr>
              <w:jc w:val="center"/>
              <w:rPr>
                <w:rFonts w:ascii="Wingdings" w:hAnsi="Wingdings"/>
                <w:color w:val="000000"/>
                <w:sz w:val="16"/>
                <w:szCs w:val="16"/>
              </w:rPr>
            </w:pPr>
          </w:p>
        </w:tc>
        <w:tc>
          <w:tcPr>
            <w:tcW w:w="229" w:type="pct"/>
          </w:tcPr>
          <w:p w14:paraId="6513B2E1" w14:textId="77777777" w:rsidR="00707116" w:rsidRPr="00E01025" w:rsidRDefault="00707116" w:rsidP="00266649">
            <w:pPr>
              <w:jc w:val="center"/>
              <w:rPr>
                <w:rFonts w:ascii="Wingdings" w:hAnsi="Wingdings"/>
                <w:color w:val="000000"/>
                <w:sz w:val="16"/>
                <w:szCs w:val="16"/>
              </w:rPr>
            </w:pPr>
          </w:p>
        </w:tc>
        <w:tc>
          <w:tcPr>
            <w:tcW w:w="369" w:type="pct"/>
          </w:tcPr>
          <w:p w14:paraId="3FC25BB9"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1E4596F6" w14:textId="77777777" w:rsidR="00707116" w:rsidRPr="009948D6" w:rsidRDefault="00707116" w:rsidP="00266649">
            <w:pPr>
              <w:rPr>
                <w:rFonts w:cs="Arial"/>
                <w:bCs/>
                <w:sz w:val="16"/>
                <w:szCs w:val="16"/>
              </w:rPr>
            </w:pPr>
            <w:r w:rsidRPr="009948D6">
              <w:rPr>
                <w:rFonts w:cs="Arial"/>
                <w:bCs/>
                <w:sz w:val="16"/>
                <w:szCs w:val="16"/>
              </w:rPr>
              <w:t>в срок, установленный Условиями</w:t>
            </w:r>
            <w:r w:rsidRPr="009948D6">
              <w:rPr>
                <w:rFonts w:cs="Arial"/>
                <w:sz w:val="16"/>
                <w:szCs w:val="16"/>
              </w:rPr>
              <w:t>, на основании поручения от УК на выдачу информации</w:t>
            </w:r>
          </w:p>
        </w:tc>
        <w:tc>
          <w:tcPr>
            <w:tcW w:w="735" w:type="pct"/>
          </w:tcPr>
          <w:p w14:paraId="6EBD0B2B" w14:textId="77777777" w:rsidR="00707116" w:rsidRPr="009948D6" w:rsidRDefault="00707116" w:rsidP="00266649">
            <w:pPr>
              <w:rPr>
                <w:rFonts w:cs="Arial"/>
                <w:bCs/>
                <w:sz w:val="16"/>
                <w:szCs w:val="16"/>
              </w:rPr>
            </w:pPr>
          </w:p>
        </w:tc>
        <w:tc>
          <w:tcPr>
            <w:tcW w:w="708" w:type="pct"/>
          </w:tcPr>
          <w:p w14:paraId="65626C7A" w14:textId="77777777" w:rsidR="00707116" w:rsidRPr="009948D6" w:rsidRDefault="00707116" w:rsidP="00266649">
            <w:pPr>
              <w:rPr>
                <w:rFonts w:cs="Arial"/>
                <w:bCs/>
                <w:sz w:val="16"/>
                <w:szCs w:val="16"/>
              </w:rPr>
            </w:pPr>
          </w:p>
        </w:tc>
      </w:tr>
      <w:tr w:rsidR="00337445" w:rsidRPr="009948D6" w14:paraId="538C6777" w14:textId="77777777" w:rsidTr="00641F00">
        <w:trPr>
          <w:trHeight w:val="387"/>
          <w:jc w:val="center"/>
        </w:trPr>
        <w:tc>
          <w:tcPr>
            <w:tcW w:w="203" w:type="pct"/>
            <w:noWrap/>
          </w:tcPr>
          <w:p w14:paraId="6DE6CBC0" w14:textId="77777777" w:rsidR="00707116" w:rsidRPr="009948D6" w:rsidRDefault="00707116" w:rsidP="00266649">
            <w:pPr>
              <w:rPr>
                <w:rFonts w:cs="Arial"/>
                <w:color w:val="000000"/>
                <w:sz w:val="16"/>
                <w:szCs w:val="16"/>
              </w:rPr>
            </w:pPr>
            <w:r w:rsidRPr="009948D6">
              <w:rPr>
                <w:rFonts w:cs="Arial"/>
                <w:color w:val="000000"/>
                <w:sz w:val="16"/>
                <w:szCs w:val="16"/>
              </w:rPr>
              <w:t>3.8.</w:t>
            </w:r>
          </w:p>
        </w:tc>
        <w:tc>
          <w:tcPr>
            <w:tcW w:w="1241" w:type="pct"/>
          </w:tcPr>
          <w:p w14:paraId="4A2385DA" w14:textId="77777777" w:rsidR="00707116" w:rsidRPr="009948D6" w:rsidRDefault="00707116" w:rsidP="00266649">
            <w:pPr>
              <w:rPr>
                <w:rFonts w:cs="Arial"/>
                <w:sz w:val="16"/>
                <w:szCs w:val="16"/>
              </w:rPr>
            </w:pPr>
            <w:r w:rsidRPr="009948D6">
              <w:rPr>
                <w:rFonts w:cs="Arial"/>
                <w:sz w:val="16"/>
                <w:szCs w:val="16"/>
              </w:rPr>
              <w:t>Информация, необходимая для осуществления прав по ЦБ:</w:t>
            </w:r>
          </w:p>
          <w:p w14:paraId="4FD2D4D6" w14:textId="77777777" w:rsidR="00707116" w:rsidRPr="009948D6" w:rsidRDefault="00707116" w:rsidP="00266649">
            <w:pPr>
              <w:rPr>
                <w:rFonts w:cs="Arial"/>
                <w:sz w:val="16"/>
                <w:szCs w:val="16"/>
              </w:rPr>
            </w:pPr>
            <w:r w:rsidRPr="009948D6">
              <w:rPr>
                <w:rFonts w:cs="Arial"/>
                <w:sz w:val="16"/>
                <w:szCs w:val="16"/>
              </w:rPr>
              <w:t>- по корпоративным событиям (участие в оферте, выкупе ЦБ, собраниях акционеров и т.д.);</w:t>
            </w:r>
          </w:p>
          <w:p w14:paraId="663BEB02" w14:textId="77777777" w:rsidR="00707116" w:rsidRPr="009948D6" w:rsidRDefault="00707116" w:rsidP="00266649">
            <w:pPr>
              <w:rPr>
                <w:rFonts w:cs="Arial"/>
                <w:sz w:val="16"/>
                <w:szCs w:val="16"/>
              </w:rPr>
            </w:pPr>
            <w:r w:rsidRPr="009948D6">
              <w:rPr>
                <w:rFonts w:cs="Arial"/>
                <w:sz w:val="16"/>
                <w:szCs w:val="16"/>
              </w:rPr>
              <w:t>- запрос о предоставлении документов, подтверждающих право на льготное налогообложение доходов при расчете и выплате дивидендов</w:t>
            </w:r>
          </w:p>
        </w:tc>
        <w:tc>
          <w:tcPr>
            <w:tcW w:w="413" w:type="pct"/>
          </w:tcPr>
          <w:p w14:paraId="23B3A0B1"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3D286E88" w14:textId="77777777" w:rsidR="00707116" w:rsidRPr="00E01025" w:rsidRDefault="00707116" w:rsidP="00266649">
            <w:pPr>
              <w:jc w:val="center"/>
              <w:rPr>
                <w:rFonts w:ascii="Wingdings" w:hAnsi="Wingdings"/>
                <w:color w:val="000000"/>
                <w:sz w:val="16"/>
                <w:szCs w:val="16"/>
              </w:rPr>
            </w:pPr>
          </w:p>
        </w:tc>
        <w:tc>
          <w:tcPr>
            <w:tcW w:w="229" w:type="pct"/>
          </w:tcPr>
          <w:p w14:paraId="53253524" w14:textId="77777777" w:rsidR="00707116" w:rsidRPr="00E01025" w:rsidRDefault="00707116" w:rsidP="00266649">
            <w:pPr>
              <w:jc w:val="center"/>
              <w:rPr>
                <w:rFonts w:ascii="Wingdings" w:hAnsi="Wingdings"/>
                <w:color w:val="000000"/>
                <w:sz w:val="16"/>
                <w:szCs w:val="16"/>
              </w:rPr>
            </w:pPr>
          </w:p>
        </w:tc>
        <w:tc>
          <w:tcPr>
            <w:tcW w:w="369" w:type="pct"/>
          </w:tcPr>
          <w:p w14:paraId="557488D5"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72B23CA6" w14:textId="77777777" w:rsidR="00707116" w:rsidRPr="009948D6" w:rsidRDefault="00707116" w:rsidP="00266649">
            <w:pPr>
              <w:rPr>
                <w:rFonts w:cs="Arial"/>
                <w:bCs/>
                <w:sz w:val="16"/>
                <w:szCs w:val="16"/>
              </w:rPr>
            </w:pPr>
            <w:r w:rsidRPr="009948D6">
              <w:rPr>
                <w:rFonts w:cs="Arial"/>
                <w:bCs/>
                <w:sz w:val="16"/>
                <w:szCs w:val="16"/>
              </w:rPr>
              <w:t>в сроки, определенные Условиями, а также в сроки, которые определяет эмитент ЦБ</w:t>
            </w:r>
          </w:p>
        </w:tc>
        <w:tc>
          <w:tcPr>
            <w:tcW w:w="735" w:type="pct"/>
          </w:tcPr>
          <w:p w14:paraId="3ACDB460" w14:textId="77777777" w:rsidR="00707116" w:rsidRPr="009948D6" w:rsidRDefault="00707116" w:rsidP="00266649">
            <w:pPr>
              <w:rPr>
                <w:rFonts w:cs="Arial"/>
                <w:bCs/>
                <w:sz w:val="16"/>
                <w:szCs w:val="16"/>
              </w:rPr>
            </w:pPr>
          </w:p>
        </w:tc>
        <w:tc>
          <w:tcPr>
            <w:tcW w:w="708" w:type="pct"/>
          </w:tcPr>
          <w:p w14:paraId="008D9B53" w14:textId="77777777" w:rsidR="00707116" w:rsidRPr="009948D6" w:rsidRDefault="00707116" w:rsidP="00266649">
            <w:pPr>
              <w:rPr>
                <w:rFonts w:cs="Arial"/>
                <w:bCs/>
                <w:sz w:val="16"/>
                <w:szCs w:val="16"/>
              </w:rPr>
            </w:pPr>
          </w:p>
        </w:tc>
      </w:tr>
      <w:tr w:rsidR="00337445" w:rsidRPr="009948D6" w14:paraId="5A93FB3A" w14:textId="77777777" w:rsidTr="00641F00">
        <w:trPr>
          <w:trHeight w:val="717"/>
          <w:jc w:val="center"/>
        </w:trPr>
        <w:tc>
          <w:tcPr>
            <w:tcW w:w="203" w:type="pct"/>
            <w:noWrap/>
          </w:tcPr>
          <w:p w14:paraId="4C6A0F6E" w14:textId="77777777" w:rsidR="00707116" w:rsidRPr="009948D6" w:rsidRDefault="00707116" w:rsidP="00266649">
            <w:pPr>
              <w:rPr>
                <w:rFonts w:cs="Arial"/>
                <w:color w:val="000000"/>
                <w:sz w:val="16"/>
                <w:szCs w:val="16"/>
              </w:rPr>
            </w:pPr>
            <w:r w:rsidRPr="009948D6">
              <w:rPr>
                <w:rFonts w:cs="Arial"/>
                <w:color w:val="000000"/>
                <w:sz w:val="16"/>
                <w:szCs w:val="16"/>
              </w:rPr>
              <w:lastRenderedPageBreak/>
              <w:t>3.9.</w:t>
            </w:r>
          </w:p>
        </w:tc>
        <w:tc>
          <w:tcPr>
            <w:tcW w:w="1241" w:type="pct"/>
          </w:tcPr>
          <w:p w14:paraId="1BDED40B" w14:textId="77777777" w:rsidR="00707116" w:rsidRPr="009948D6" w:rsidRDefault="00707116" w:rsidP="00266649">
            <w:pPr>
              <w:rPr>
                <w:rFonts w:cs="Arial"/>
                <w:sz w:val="16"/>
                <w:szCs w:val="16"/>
              </w:rPr>
            </w:pPr>
            <w:r w:rsidRPr="009948D6">
              <w:rPr>
                <w:rFonts w:cs="Arial"/>
                <w:bCs/>
                <w:sz w:val="16"/>
                <w:szCs w:val="16"/>
              </w:rPr>
              <w:t xml:space="preserve">Отчет об открытии транзитного счета депо </w:t>
            </w:r>
          </w:p>
        </w:tc>
        <w:tc>
          <w:tcPr>
            <w:tcW w:w="413" w:type="pct"/>
          </w:tcPr>
          <w:p w14:paraId="4E795EBF"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21349A6F" w14:textId="77777777" w:rsidR="00707116" w:rsidRPr="00E01025" w:rsidRDefault="00707116" w:rsidP="00266649">
            <w:pPr>
              <w:jc w:val="center"/>
              <w:rPr>
                <w:rFonts w:ascii="Wingdings" w:hAnsi="Wingdings"/>
                <w:color w:val="000000"/>
                <w:sz w:val="16"/>
                <w:szCs w:val="16"/>
              </w:rPr>
            </w:pPr>
          </w:p>
        </w:tc>
        <w:tc>
          <w:tcPr>
            <w:tcW w:w="229" w:type="pct"/>
          </w:tcPr>
          <w:p w14:paraId="7A154E04" w14:textId="77777777" w:rsidR="00707116" w:rsidRPr="00E01025" w:rsidRDefault="00707116" w:rsidP="00266649">
            <w:pPr>
              <w:jc w:val="center"/>
              <w:rPr>
                <w:rFonts w:ascii="Wingdings" w:hAnsi="Wingdings"/>
                <w:color w:val="000000"/>
                <w:sz w:val="16"/>
                <w:szCs w:val="16"/>
              </w:rPr>
            </w:pPr>
          </w:p>
        </w:tc>
        <w:tc>
          <w:tcPr>
            <w:tcW w:w="369" w:type="pct"/>
          </w:tcPr>
          <w:p w14:paraId="1E5EEA6A"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3A539AD5" w14:textId="77777777" w:rsidR="00707116" w:rsidRPr="009948D6" w:rsidRDefault="00707116" w:rsidP="00266649">
            <w:pPr>
              <w:rPr>
                <w:rFonts w:cs="Arial"/>
                <w:bCs/>
                <w:sz w:val="16"/>
                <w:szCs w:val="16"/>
              </w:rPr>
            </w:pPr>
            <w:r w:rsidRPr="009948D6">
              <w:rPr>
                <w:rFonts w:cs="Arial"/>
                <w:bCs/>
                <w:sz w:val="16"/>
                <w:szCs w:val="16"/>
              </w:rPr>
              <w:t>в срок, установленный Условиями</w:t>
            </w:r>
            <w:r w:rsidRPr="009948D6" w:rsidDel="007D041E">
              <w:rPr>
                <w:rFonts w:cs="Arial"/>
                <w:bCs/>
                <w:sz w:val="16"/>
                <w:szCs w:val="16"/>
              </w:rPr>
              <w:t xml:space="preserve"> </w:t>
            </w:r>
          </w:p>
        </w:tc>
        <w:tc>
          <w:tcPr>
            <w:tcW w:w="735" w:type="pct"/>
          </w:tcPr>
          <w:p w14:paraId="3467AB4E" w14:textId="77777777" w:rsidR="00707116" w:rsidRPr="009948D6" w:rsidRDefault="00707116" w:rsidP="00266649">
            <w:pPr>
              <w:rPr>
                <w:rFonts w:cs="Arial"/>
                <w:bCs/>
                <w:sz w:val="16"/>
                <w:szCs w:val="16"/>
              </w:rPr>
            </w:pPr>
          </w:p>
        </w:tc>
        <w:tc>
          <w:tcPr>
            <w:tcW w:w="708" w:type="pct"/>
          </w:tcPr>
          <w:p w14:paraId="0823A595" w14:textId="77777777" w:rsidR="00707116" w:rsidRPr="009948D6" w:rsidRDefault="00707116" w:rsidP="00266649">
            <w:pPr>
              <w:rPr>
                <w:rFonts w:cs="Arial"/>
                <w:bCs/>
                <w:sz w:val="16"/>
                <w:szCs w:val="16"/>
              </w:rPr>
            </w:pPr>
          </w:p>
        </w:tc>
      </w:tr>
      <w:tr w:rsidR="00337445" w:rsidRPr="009948D6" w14:paraId="6B3EB3C3" w14:textId="77777777" w:rsidTr="00641F00">
        <w:trPr>
          <w:trHeight w:val="787"/>
          <w:jc w:val="center"/>
        </w:trPr>
        <w:tc>
          <w:tcPr>
            <w:tcW w:w="203" w:type="pct"/>
            <w:noWrap/>
          </w:tcPr>
          <w:p w14:paraId="7A19BF73" w14:textId="77777777" w:rsidR="00707116" w:rsidRPr="009948D6" w:rsidRDefault="00707116" w:rsidP="00266649">
            <w:pPr>
              <w:rPr>
                <w:rFonts w:cs="Arial"/>
                <w:color w:val="000000"/>
                <w:sz w:val="16"/>
                <w:szCs w:val="16"/>
              </w:rPr>
            </w:pPr>
            <w:r w:rsidRPr="009948D6">
              <w:rPr>
                <w:rFonts w:cs="Arial"/>
                <w:color w:val="000000"/>
                <w:sz w:val="16"/>
                <w:szCs w:val="16"/>
              </w:rPr>
              <w:t>3.10.</w:t>
            </w:r>
          </w:p>
        </w:tc>
        <w:tc>
          <w:tcPr>
            <w:tcW w:w="1241" w:type="pct"/>
          </w:tcPr>
          <w:p w14:paraId="48D2A7BF" w14:textId="77777777" w:rsidR="00707116" w:rsidRPr="009948D6" w:rsidRDefault="00707116" w:rsidP="00266649">
            <w:pPr>
              <w:rPr>
                <w:rFonts w:cs="Arial"/>
                <w:bCs/>
                <w:sz w:val="16"/>
                <w:szCs w:val="16"/>
              </w:rPr>
            </w:pPr>
            <w:r w:rsidRPr="009948D6">
              <w:rPr>
                <w:rFonts w:cs="Arial"/>
                <w:bCs/>
                <w:sz w:val="16"/>
                <w:szCs w:val="16"/>
              </w:rPr>
              <w:t>Уведомление об открытии субсчета депо</w:t>
            </w:r>
          </w:p>
          <w:p w14:paraId="547A25B9" w14:textId="77777777" w:rsidR="00707116" w:rsidRPr="009948D6" w:rsidRDefault="00707116" w:rsidP="00266649">
            <w:pPr>
              <w:rPr>
                <w:rFonts w:cs="Arial"/>
                <w:bCs/>
                <w:sz w:val="16"/>
                <w:szCs w:val="16"/>
              </w:rPr>
            </w:pPr>
          </w:p>
        </w:tc>
        <w:tc>
          <w:tcPr>
            <w:tcW w:w="413" w:type="pct"/>
          </w:tcPr>
          <w:p w14:paraId="6D061427"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1D40163B" w14:textId="77777777" w:rsidR="00707116" w:rsidRPr="00E01025" w:rsidRDefault="00707116" w:rsidP="00266649">
            <w:pPr>
              <w:jc w:val="center"/>
              <w:rPr>
                <w:rFonts w:ascii="Wingdings" w:hAnsi="Wingdings"/>
                <w:color w:val="000000"/>
                <w:sz w:val="16"/>
                <w:szCs w:val="16"/>
              </w:rPr>
            </w:pPr>
          </w:p>
        </w:tc>
        <w:tc>
          <w:tcPr>
            <w:tcW w:w="229" w:type="pct"/>
          </w:tcPr>
          <w:p w14:paraId="3EA184DD" w14:textId="77777777" w:rsidR="00707116" w:rsidRPr="00E01025" w:rsidRDefault="00707116" w:rsidP="00266649">
            <w:pPr>
              <w:jc w:val="center"/>
              <w:rPr>
                <w:rFonts w:ascii="Wingdings" w:hAnsi="Wingdings"/>
                <w:color w:val="000000"/>
                <w:sz w:val="16"/>
                <w:szCs w:val="16"/>
              </w:rPr>
            </w:pPr>
          </w:p>
        </w:tc>
        <w:tc>
          <w:tcPr>
            <w:tcW w:w="369" w:type="pct"/>
          </w:tcPr>
          <w:p w14:paraId="5572EB4D"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34B9BAB8" w14:textId="77777777" w:rsidR="00707116" w:rsidRPr="009948D6" w:rsidRDefault="00707116" w:rsidP="00266649">
            <w:pPr>
              <w:rPr>
                <w:rFonts w:cs="Arial"/>
                <w:bCs/>
                <w:sz w:val="16"/>
                <w:szCs w:val="16"/>
              </w:rPr>
            </w:pPr>
            <w:r w:rsidRPr="009948D6">
              <w:rPr>
                <w:rFonts w:cs="Arial"/>
                <w:bCs/>
                <w:sz w:val="16"/>
                <w:szCs w:val="16"/>
              </w:rPr>
              <w:t>в срок, установленный Условиями</w:t>
            </w:r>
            <w:r w:rsidRPr="009948D6" w:rsidDel="00E730D0">
              <w:rPr>
                <w:rFonts w:cs="Arial"/>
                <w:bCs/>
                <w:sz w:val="16"/>
                <w:szCs w:val="16"/>
              </w:rPr>
              <w:t xml:space="preserve"> </w:t>
            </w:r>
          </w:p>
        </w:tc>
        <w:tc>
          <w:tcPr>
            <w:tcW w:w="735" w:type="pct"/>
          </w:tcPr>
          <w:p w14:paraId="543D0533" w14:textId="77777777" w:rsidR="00707116" w:rsidRPr="009948D6" w:rsidRDefault="00707116" w:rsidP="00266649">
            <w:pPr>
              <w:rPr>
                <w:rFonts w:cs="Arial"/>
                <w:bCs/>
                <w:sz w:val="16"/>
                <w:szCs w:val="16"/>
              </w:rPr>
            </w:pPr>
          </w:p>
        </w:tc>
        <w:tc>
          <w:tcPr>
            <w:tcW w:w="708" w:type="pct"/>
          </w:tcPr>
          <w:p w14:paraId="43FD65FF" w14:textId="77777777" w:rsidR="00707116" w:rsidRPr="009948D6" w:rsidRDefault="00707116" w:rsidP="00266649">
            <w:pPr>
              <w:rPr>
                <w:rFonts w:cs="Arial"/>
                <w:bCs/>
                <w:sz w:val="16"/>
                <w:szCs w:val="16"/>
              </w:rPr>
            </w:pPr>
          </w:p>
        </w:tc>
      </w:tr>
      <w:tr w:rsidR="00337445" w:rsidRPr="009948D6" w14:paraId="1771C992" w14:textId="77777777" w:rsidTr="00641F00">
        <w:trPr>
          <w:trHeight w:val="1200"/>
          <w:jc w:val="center"/>
        </w:trPr>
        <w:tc>
          <w:tcPr>
            <w:tcW w:w="203" w:type="pct"/>
            <w:noWrap/>
          </w:tcPr>
          <w:p w14:paraId="5F832EA8" w14:textId="77777777" w:rsidR="00707116" w:rsidRPr="009948D6" w:rsidRDefault="00707116" w:rsidP="00266649">
            <w:pPr>
              <w:rPr>
                <w:rFonts w:cs="Arial"/>
                <w:color w:val="000000"/>
                <w:sz w:val="16"/>
                <w:szCs w:val="16"/>
              </w:rPr>
            </w:pPr>
            <w:r w:rsidRPr="009948D6">
              <w:rPr>
                <w:rFonts w:cs="Arial"/>
                <w:color w:val="000000"/>
                <w:sz w:val="16"/>
                <w:szCs w:val="16"/>
              </w:rPr>
              <w:t>3.11.</w:t>
            </w:r>
          </w:p>
        </w:tc>
        <w:tc>
          <w:tcPr>
            <w:tcW w:w="1241" w:type="pct"/>
          </w:tcPr>
          <w:p w14:paraId="46A1D5BF" w14:textId="77777777" w:rsidR="00707116" w:rsidRPr="009948D6" w:rsidRDefault="00707116" w:rsidP="00266649">
            <w:pPr>
              <w:rPr>
                <w:rFonts w:cs="Arial"/>
                <w:bCs/>
                <w:sz w:val="16"/>
                <w:szCs w:val="16"/>
              </w:rPr>
            </w:pPr>
            <w:r w:rsidRPr="009948D6">
              <w:rPr>
                <w:rFonts w:cs="Arial"/>
                <w:bCs/>
                <w:sz w:val="16"/>
                <w:szCs w:val="16"/>
              </w:rPr>
              <w:t xml:space="preserve">Отчет об операциях по субсчету для владельцев ЦБ </w:t>
            </w:r>
          </w:p>
        </w:tc>
        <w:tc>
          <w:tcPr>
            <w:tcW w:w="413" w:type="pct"/>
          </w:tcPr>
          <w:p w14:paraId="4991DDBF"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7BF4CEA9" w14:textId="77777777" w:rsidR="00707116" w:rsidRPr="00E01025" w:rsidRDefault="00707116" w:rsidP="00266649">
            <w:pPr>
              <w:jc w:val="center"/>
              <w:rPr>
                <w:rFonts w:ascii="Wingdings" w:hAnsi="Wingdings"/>
                <w:color w:val="000000"/>
                <w:sz w:val="16"/>
                <w:szCs w:val="16"/>
              </w:rPr>
            </w:pPr>
          </w:p>
        </w:tc>
        <w:tc>
          <w:tcPr>
            <w:tcW w:w="229" w:type="pct"/>
          </w:tcPr>
          <w:p w14:paraId="79A92745" w14:textId="77777777" w:rsidR="00707116" w:rsidRPr="00E01025" w:rsidRDefault="00707116" w:rsidP="00266649">
            <w:pPr>
              <w:jc w:val="center"/>
              <w:rPr>
                <w:rFonts w:ascii="Wingdings" w:hAnsi="Wingdings"/>
                <w:color w:val="000000"/>
                <w:sz w:val="16"/>
                <w:szCs w:val="16"/>
              </w:rPr>
            </w:pPr>
          </w:p>
        </w:tc>
        <w:tc>
          <w:tcPr>
            <w:tcW w:w="369" w:type="pct"/>
          </w:tcPr>
          <w:p w14:paraId="69548843"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6AFC5877" w14:textId="77777777" w:rsidR="00707116" w:rsidRPr="009948D6" w:rsidRDefault="00707116" w:rsidP="00266649">
            <w:pPr>
              <w:rPr>
                <w:rFonts w:cs="Arial"/>
                <w:bCs/>
                <w:sz w:val="16"/>
                <w:szCs w:val="16"/>
              </w:rPr>
            </w:pPr>
            <w:r w:rsidRPr="009948D6">
              <w:rPr>
                <w:rFonts w:cs="Arial"/>
                <w:bCs/>
                <w:sz w:val="16"/>
                <w:szCs w:val="16"/>
              </w:rPr>
              <w:t>в срок, установленный Условиями</w:t>
            </w:r>
            <w:r w:rsidRPr="009948D6" w:rsidDel="00997146">
              <w:rPr>
                <w:rFonts w:cs="Arial"/>
                <w:bCs/>
                <w:sz w:val="16"/>
                <w:szCs w:val="16"/>
              </w:rPr>
              <w:t xml:space="preserve"> </w:t>
            </w:r>
          </w:p>
        </w:tc>
        <w:tc>
          <w:tcPr>
            <w:tcW w:w="735" w:type="pct"/>
          </w:tcPr>
          <w:p w14:paraId="6DDABD2C" w14:textId="77777777" w:rsidR="00707116" w:rsidRPr="009948D6" w:rsidRDefault="00707116" w:rsidP="00266649">
            <w:pPr>
              <w:rPr>
                <w:rFonts w:cs="Arial"/>
                <w:bCs/>
                <w:sz w:val="16"/>
                <w:szCs w:val="16"/>
              </w:rPr>
            </w:pPr>
          </w:p>
        </w:tc>
        <w:tc>
          <w:tcPr>
            <w:tcW w:w="708" w:type="pct"/>
          </w:tcPr>
          <w:p w14:paraId="7B982935" w14:textId="77777777" w:rsidR="00707116" w:rsidRPr="009948D6" w:rsidRDefault="00707116" w:rsidP="00266649">
            <w:pPr>
              <w:rPr>
                <w:rFonts w:cs="Arial"/>
                <w:bCs/>
                <w:sz w:val="16"/>
                <w:szCs w:val="16"/>
              </w:rPr>
            </w:pPr>
          </w:p>
        </w:tc>
      </w:tr>
      <w:tr w:rsidR="00337445" w:rsidRPr="009948D6" w14:paraId="689BBEA9" w14:textId="77777777" w:rsidTr="00641F00">
        <w:trPr>
          <w:trHeight w:val="863"/>
          <w:jc w:val="center"/>
        </w:trPr>
        <w:tc>
          <w:tcPr>
            <w:tcW w:w="203" w:type="pct"/>
            <w:noWrap/>
          </w:tcPr>
          <w:p w14:paraId="034EAE80" w14:textId="77777777" w:rsidR="00707116" w:rsidRPr="009948D6" w:rsidRDefault="00707116" w:rsidP="00266649">
            <w:pPr>
              <w:rPr>
                <w:rFonts w:cs="Arial"/>
                <w:color w:val="000000"/>
                <w:sz w:val="16"/>
                <w:szCs w:val="16"/>
              </w:rPr>
            </w:pPr>
            <w:r w:rsidRPr="009948D6">
              <w:rPr>
                <w:rFonts w:cs="Arial"/>
                <w:color w:val="000000"/>
                <w:sz w:val="16"/>
                <w:szCs w:val="16"/>
              </w:rPr>
              <w:t>3.12.</w:t>
            </w:r>
          </w:p>
        </w:tc>
        <w:tc>
          <w:tcPr>
            <w:tcW w:w="1241" w:type="pct"/>
          </w:tcPr>
          <w:p w14:paraId="7C890A69" w14:textId="77777777" w:rsidR="00707116" w:rsidRPr="009948D6" w:rsidRDefault="00707116" w:rsidP="00266649">
            <w:pPr>
              <w:rPr>
                <w:rFonts w:cs="Arial"/>
                <w:bCs/>
                <w:sz w:val="16"/>
                <w:szCs w:val="16"/>
              </w:rPr>
            </w:pPr>
            <w:r w:rsidRPr="009948D6">
              <w:rPr>
                <w:rFonts w:cs="Arial"/>
                <w:bCs/>
                <w:sz w:val="16"/>
                <w:szCs w:val="16"/>
              </w:rPr>
              <w:t xml:space="preserve">Обобщенный отчет по транзитному счету депо для УК </w:t>
            </w:r>
          </w:p>
        </w:tc>
        <w:tc>
          <w:tcPr>
            <w:tcW w:w="413" w:type="pct"/>
          </w:tcPr>
          <w:p w14:paraId="30615AE7"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21E92AF5" w14:textId="77777777" w:rsidR="00707116" w:rsidRPr="00E01025" w:rsidRDefault="00707116" w:rsidP="00266649">
            <w:pPr>
              <w:jc w:val="center"/>
              <w:rPr>
                <w:rFonts w:ascii="Wingdings" w:hAnsi="Wingdings"/>
                <w:color w:val="000000"/>
                <w:sz w:val="16"/>
                <w:szCs w:val="16"/>
              </w:rPr>
            </w:pPr>
          </w:p>
        </w:tc>
        <w:tc>
          <w:tcPr>
            <w:tcW w:w="229" w:type="pct"/>
          </w:tcPr>
          <w:p w14:paraId="0921C715" w14:textId="77777777" w:rsidR="00707116" w:rsidRPr="00E01025" w:rsidRDefault="00707116" w:rsidP="00266649">
            <w:pPr>
              <w:jc w:val="center"/>
              <w:rPr>
                <w:rFonts w:ascii="Wingdings" w:hAnsi="Wingdings"/>
                <w:color w:val="000000"/>
                <w:sz w:val="16"/>
                <w:szCs w:val="16"/>
              </w:rPr>
            </w:pPr>
          </w:p>
        </w:tc>
        <w:tc>
          <w:tcPr>
            <w:tcW w:w="369" w:type="pct"/>
          </w:tcPr>
          <w:p w14:paraId="6FDF2E71"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60059FA2" w14:textId="77777777" w:rsidR="00707116" w:rsidRPr="009948D6" w:rsidRDefault="00707116" w:rsidP="00266649">
            <w:pPr>
              <w:rPr>
                <w:rFonts w:cs="Arial"/>
                <w:bCs/>
                <w:sz w:val="16"/>
                <w:szCs w:val="16"/>
              </w:rPr>
            </w:pPr>
            <w:r w:rsidRPr="009948D6">
              <w:rPr>
                <w:rFonts w:cs="Arial"/>
                <w:bCs/>
                <w:sz w:val="16"/>
                <w:szCs w:val="16"/>
              </w:rPr>
              <w:t>в срок, установленный Условиями</w:t>
            </w:r>
            <w:r w:rsidRPr="009948D6" w:rsidDel="00F373B3">
              <w:rPr>
                <w:rFonts w:cs="Arial"/>
                <w:bCs/>
                <w:sz w:val="16"/>
                <w:szCs w:val="16"/>
              </w:rPr>
              <w:t xml:space="preserve"> </w:t>
            </w:r>
          </w:p>
        </w:tc>
        <w:tc>
          <w:tcPr>
            <w:tcW w:w="735" w:type="pct"/>
          </w:tcPr>
          <w:p w14:paraId="52C9E9FC" w14:textId="77777777" w:rsidR="00707116" w:rsidRPr="009948D6" w:rsidRDefault="00707116" w:rsidP="00266649">
            <w:pPr>
              <w:rPr>
                <w:rFonts w:cs="Arial"/>
                <w:bCs/>
                <w:sz w:val="16"/>
                <w:szCs w:val="16"/>
              </w:rPr>
            </w:pPr>
          </w:p>
        </w:tc>
        <w:tc>
          <w:tcPr>
            <w:tcW w:w="708" w:type="pct"/>
          </w:tcPr>
          <w:p w14:paraId="2722441C" w14:textId="77777777" w:rsidR="00707116" w:rsidRPr="009948D6" w:rsidRDefault="00707116" w:rsidP="00266649">
            <w:pPr>
              <w:rPr>
                <w:rFonts w:cs="Arial"/>
                <w:bCs/>
                <w:sz w:val="16"/>
                <w:szCs w:val="16"/>
              </w:rPr>
            </w:pPr>
          </w:p>
        </w:tc>
      </w:tr>
      <w:tr w:rsidR="00337445" w:rsidRPr="009948D6" w14:paraId="5D8076BC" w14:textId="77777777" w:rsidTr="00641F00">
        <w:trPr>
          <w:trHeight w:val="776"/>
          <w:jc w:val="center"/>
        </w:trPr>
        <w:tc>
          <w:tcPr>
            <w:tcW w:w="203" w:type="pct"/>
            <w:noWrap/>
          </w:tcPr>
          <w:p w14:paraId="39EE4717" w14:textId="77777777" w:rsidR="00707116" w:rsidRPr="009948D6" w:rsidRDefault="00707116" w:rsidP="00266649">
            <w:pPr>
              <w:rPr>
                <w:rFonts w:cs="Arial"/>
                <w:color w:val="000000"/>
                <w:sz w:val="16"/>
                <w:szCs w:val="16"/>
              </w:rPr>
            </w:pPr>
            <w:r w:rsidRPr="009948D6">
              <w:rPr>
                <w:rFonts w:cs="Arial"/>
                <w:color w:val="000000"/>
                <w:sz w:val="16"/>
                <w:szCs w:val="16"/>
              </w:rPr>
              <w:t>3.13.</w:t>
            </w:r>
          </w:p>
        </w:tc>
        <w:tc>
          <w:tcPr>
            <w:tcW w:w="1241" w:type="pct"/>
          </w:tcPr>
          <w:p w14:paraId="052A1434" w14:textId="77777777" w:rsidR="00707116" w:rsidRPr="009948D6" w:rsidRDefault="00707116" w:rsidP="00266649">
            <w:pPr>
              <w:rPr>
                <w:rFonts w:cs="Arial"/>
                <w:bCs/>
                <w:sz w:val="16"/>
                <w:szCs w:val="16"/>
              </w:rPr>
            </w:pPr>
            <w:r w:rsidRPr="009948D6">
              <w:rPr>
                <w:rFonts w:cs="Arial"/>
                <w:bCs/>
                <w:sz w:val="16"/>
                <w:szCs w:val="16"/>
              </w:rPr>
              <w:t xml:space="preserve">Выписка по субсчету для владельца субсчета </w:t>
            </w:r>
          </w:p>
        </w:tc>
        <w:tc>
          <w:tcPr>
            <w:tcW w:w="413" w:type="pct"/>
          </w:tcPr>
          <w:p w14:paraId="3A55B002"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044E2182" w14:textId="77777777" w:rsidR="00707116" w:rsidRPr="00E01025" w:rsidRDefault="00707116" w:rsidP="00266649">
            <w:pPr>
              <w:jc w:val="center"/>
              <w:rPr>
                <w:rFonts w:ascii="Wingdings" w:hAnsi="Wingdings"/>
                <w:color w:val="000000"/>
                <w:sz w:val="16"/>
                <w:szCs w:val="16"/>
              </w:rPr>
            </w:pPr>
          </w:p>
        </w:tc>
        <w:tc>
          <w:tcPr>
            <w:tcW w:w="229" w:type="pct"/>
          </w:tcPr>
          <w:p w14:paraId="44683777" w14:textId="77777777" w:rsidR="00707116" w:rsidRPr="00E01025" w:rsidRDefault="00707116" w:rsidP="00266649">
            <w:pPr>
              <w:jc w:val="center"/>
              <w:rPr>
                <w:rFonts w:ascii="Wingdings" w:hAnsi="Wingdings"/>
                <w:color w:val="000000"/>
                <w:sz w:val="16"/>
                <w:szCs w:val="16"/>
              </w:rPr>
            </w:pPr>
          </w:p>
        </w:tc>
        <w:tc>
          <w:tcPr>
            <w:tcW w:w="369" w:type="pct"/>
          </w:tcPr>
          <w:p w14:paraId="6D24B5C2"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345DB20A" w14:textId="77777777" w:rsidR="00707116" w:rsidRPr="009948D6" w:rsidRDefault="00707116" w:rsidP="00266649">
            <w:pPr>
              <w:rPr>
                <w:rFonts w:cs="Arial"/>
                <w:bCs/>
                <w:sz w:val="16"/>
                <w:szCs w:val="16"/>
              </w:rPr>
            </w:pPr>
            <w:r w:rsidRPr="009948D6">
              <w:rPr>
                <w:rFonts w:cs="Arial"/>
                <w:bCs/>
                <w:sz w:val="16"/>
                <w:szCs w:val="16"/>
              </w:rPr>
              <w:t>в срок, установленный Условиями</w:t>
            </w:r>
            <w:r w:rsidRPr="009948D6" w:rsidDel="00F373B3">
              <w:rPr>
                <w:rFonts w:cs="Arial"/>
                <w:bCs/>
                <w:sz w:val="16"/>
                <w:szCs w:val="16"/>
              </w:rPr>
              <w:t xml:space="preserve"> </w:t>
            </w:r>
          </w:p>
        </w:tc>
        <w:tc>
          <w:tcPr>
            <w:tcW w:w="735" w:type="pct"/>
          </w:tcPr>
          <w:p w14:paraId="0983E61B" w14:textId="77777777" w:rsidR="00707116" w:rsidRPr="009948D6" w:rsidRDefault="00707116" w:rsidP="00266649">
            <w:pPr>
              <w:rPr>
                <w:rFonts w:cs="Arial"/>
                <w:bCs/>
                <w:sz w:val="16"/>
                <w:szCs w:val="16"/>
              </w:rPr>
            </w:pPr>
          </w:p>
        </w:tc>
        <w:tc>
          <w:tcPr>
            <w:tcW w:w="708" w:type="pct"/>
          </w:tcPr>
          <w:p w14:paraId="241F3D54" w14:textId="77777777" w:rsidR="00707116" w:rsidRPr="009948D6" w:rsidRDefault="00707116" w:rsidP="00266649">
            <w:pPr>
              <w:rPr>
                <w:rFonts w:cs="Arial"/>
                <w:bCs/>
                <w:sz w:val="16"/>
                <w:szCs w:val="16"/>
              </w:rPr>
            </w:pPr>
          </w:p>
        </w:tc>
      </w:tr>
      <w:tr w:rsidR="00337445" w:rsidRPr="009948D6" w14:paraId="2453D132" w14:textId="77777777" w:rsidTr="00641F00">
        <w:trPr>
          <w:trHeight w:val="677"/>
          <w:jc w:val="center"/>
        </w:trPr>
        <w:tc>
          <w:tcPr>
            <w:tcW w:w="203" w:type="pct"/>
            <w:noWrap/>
          </w:tcPr>
          <w:p w14:paraId="2458057B" w14:textId="77777777" w:rsidR="00707116" w:rsidRPr="009948D6" w:rsidRDefault="00707116" w:rsidP="00266649">
            <w:pPr>
              <w:rPr>
                <w:rFonts w:cs="Arial"/>
                <w:color w:val="000000"/>
                <w:sz w:val="16"/>
                <w:szCs w:val="16"/>
              </w:rPr>
            </w:pPr>
            <w:r w:rsidRPr="009948D6">
              <w:rPr>
                <w:rFonts w:cs="Arial"/>
                <w:color w:val="000000"/>
                <w:sz w:val="16"/>
                <w:szCs w:val="16"/>
              </w:rPr>
              <w:t>3.14.</w:t>
            </w:r>
          </w:p>
        </w:tc>
        <w:tc>
          <w:tcPr>
            <w:tcW w:w="1241" w:type="pct"/>
          </w:tcPr>
          <w:p w14:paraId="5FD70AD6" w14:textId="77777777" w:rsidR="00707116" w:rsidRPr="009948D6" w:rsidRDefault="00707116" w:rsidP="00266649">
            <w:pPr>
              <w:rPr>
                <w:rFonts w:cs="Arial"/>
                <w:bCs/>
                <w:sz w:val="16"/>
                <w:szCs w:val="16"/>
              </w:rPr>
            </w:pPr>
            <w:r w:rsidRPr="009948D6">
              <w:rPr>
                <w:rFonts w:cs="Arial"/>
                <w:bCs/>
                <w:sz w:val="16"/>
                <w:szCs w:val="16"/>
              </w:rPr>
              <w:t xml:space="preserve">Выписка (обобщенная) по транзитному счету депо для УК </w:t>
            </w:r>
          </w:p>
        </w:tc>
        <w:tc>
          <w:tcPr>
            <w:tcW w:w="413" w:type="pct"/>
          </w:tcPr>
          <w:p w14:paraId="57C794B3"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1EA07284" w14:textId="77777777" w:rsidR="00707116" w:rsidRPr="00E01025" w:rsidRDefault="00707116" w:rsidP="00266649">
            <w:pPr>
              <w:jc w:val="center"/>
              <w:rPr>
                <w:rFonts w:ascii="Wingdings" w:hAnsi="Wingdings"/>
                <w:color w:val="000000"/>
                <w:sz w:val="16"/>
                <w:szCs w:val="16"/>
              </w:rPr>
            </w:pPr>
          </w:p>
        </w:tc>
        <w:tc>
          <w:tcPr>
            <w:tcW w:w="229" w:type="pct"/>
          </w:tcPr>
          <w:p w14:paraId="0C56037B" w14:textId="77777777" w:rsidR="00707116" w:rsidRPr="00E01025" w:rsidRDefault="00707116" w:rsidP="00266649">
            <w:pPr>
              <w:jc w:val="center"/>
              <w:rPr>
                <w:rFonts w:ascii="Wingdings" w:hAnsi="Wingdings"/>
                <w:color w:val="000000"/>
                <w:sz w:val="16"/>
                <w:szCs w:val="16"/>
              </w:rPr>
            </w:pPr>
          </w:p>
        </w:tc>
        <w:tc>
          <w:tcPr>
            <w:tcW w:w="369" w:type="pct"/>
          </w:tcPr>
          <w:p w14:paraId="5AD02AC6"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7F05C465" w14:textId="77777777" w:rsidR="00707116" w:rsidRPr="009948D6" w:rsidRDefault="00707116" w:rsidP="00266649">
            <w:pPr>
              <w:rPr>
                <w:rFonts w:cs="Arial"/>
                <w:bCs/>
                <w:sz w:val="16"/>
                <w:szCs w:val="16"/>
                <w:lang w:val="en-US"/>
              </w:rPr>
            </w:pPr>
            <w:r w:rsidRPr="009948D6">
              <w:rPr>
                <w:rFonts w:cs="Arial"/>
                <w:bCs/>
                <w:sz w:val="16"/>
                <w:szCs w:val="16"/>
              </w:rPr>
              <w:t>в срок, установленный Условиями</w:t>
            </w:r>
            <w:r w:rsidRPr="009948D6" w:rsidDel="00F373B3">
              <w:rPr>
                <w:rFonts w:cs="Arial"/>
                <w:bCs/>
                <w:sz w:val="16"/>
                <w:szCs w:val="16"/>
              </w:rPr>
              <w:t xml:space="preserve"> </w:t>
            </w:r>
          </w:p>
        </w:tc>
        <w:tc>
          <w:tcPr>
            <w:tcW w:w="735" w:type="pct"/>
          </w:tcPr>
          <w:p w14:paraId="1B4C480F" w14:textId="77777777" w:rsidR="00707116" w:rsidRPr="009948D6" w:rsidRDefault="00707116" w:rsidP="00266649">
            <w:pPr>
              <w:rPr>
                <w:rFonts w:cs="Arial"/>
                <w:bCs/>
                <w:sz w:val="16"/>
                <w:szCs w:val="16"/>
              </w:rPr>
            </w:pPr>
          </w:p>
        </w:tc>
        <w:tc>
          <w:tcPr>
            <w:tcW w:w="708" w:type="pct"/>
          </w:tcPr>
          <w:p w14:paraId="58753A8B" w14:textId="77777777" w:rsidR="00707116" w:rsidRPr="009948D6" w:rsidRDefault="00707116" w:rsidP="00266649">
            <w:pPr>
              <w:rPr>
                <w:rFonts w:cs="Arial"/>
                <w:bCs/>
                <w:sz w:val="16"/>
                <w:szCs w:val="16"/>
              </w:rPr>
            </w:pPr>
          </w:p>
        </w:tc>
      </w:tr>
      <w:tr w:rsidR="00707116" w:rsidRPr="009948D6" w14:paraId="4AA31FCC" w14:textId="77777777" w:rsidTr="00707116">
        <w:trPr>
          <w:trHeight w:val="217"/>
          <w:jc w:val="center"/>
        </w:trPr>
        <w:tc>
          <w:tcPr>
            <w:tcW w:w="5000" w:type="pct"/>
            <w:gridSpan w:val="9"/>
            <w:shd w:val="clear" w:color="auto" w:fill="F2F2F2"/>
            <w:noWrap/>
          </w:tcPr>
          <w:p w14:paraId="3E8D37D1" w14:textId="77777777" w:rsidR="00707116" w:rsidRPr="009948D6" w:rsidRDefault="00707116" w:rsidP="00266649">
            <w:pPr>
              <w:rPr>
                <w:rFonts w:cs="Arial"/>
                <w:b/>
                <w:bCs/>
                <w:sz w:val="16"/>
                <w:szCs w:val="16"/>
              </w:rPr>
            </w:pPr>
            <w:r w:rsidRPr="009948D6">
              <w:rPr>
                <w:rFonts w:cs="Arial"/>
                <w:b/>
                <w:bCs/>
                <w:sz w:val="16"/>
                <w:szCs w:val="16"/>
              </w:rPr>
              <w:t>4. Документы, связанные с оборотом инвестиционных паев</w:t>
            </w:r>
          </w:p>
        </w:tc>
      </w:tr>
      <w:tr w:rsidR="00337445" w:rsidRPr="009948D6" w14:paraId="024DEF2D" w14:textId="77777777" w:rsidTr="00641F00">
        <w:trPr>
          <w:trHeight w:val="1575"/>
          <w:jc w:val="center"/>
        </w:trPr>
        <w:tc>
          <w:tcPr>
            <w:tcW w:w="203" w:type="pct"/>
            <w:shd w:val="clear" w:color="auto" w:fill="FFFFFF"/>
            <w:noWrap/>
          </w:tcPr>
          <w:p w14:paraId="6F07AAE6" w14:textId="77777777" w:rsidR="00707116" w:rsidRPr="009948D6" w:rsidRDefault="00707116" w:rsidP="00266649">
            <w:pPr>
              <w:rPr>
                <w:rFonts w:cs="Arial"/>
                <w:sz w:val="16"/>
                <w:szCs w:val="16"/>
              </w:rPr>
            </w:pPr>
            <w:r w:rsidRPr="009948D6">
              <w:rPr>
                <w:rFonts w:cs="Arial"/>
                <w:sz w:val="16"/>
                <w:szCs w:val="16"/>
              </w:rPr>
              <w:t>4.1.</w:t>
            </w:r>
          </w:p>
        </w:tc>
        <w:tc>
          <w:tcPr>
            <w:tcW w:w="1241" w:type="pct"/>
            <w:shd w:val="clear" w:color="auto" w:fill="FFFFFF"/>
          </w:tcPr>
          <w:p w14:paraId="143438F0" w14:textId="77777777" w:rsidR="00707116" w:rsidRPr="009948D6" w:rsidRDefault="00707116" w:rsidP="00266649">
            <w:pPr>
              <w:rPr>
                <w:rFonts w:cs="Arial"/>
                <w:sz w:val="16"/>
                <w:szCs w:val="16"/>
              </w:rPr>
            </w:pPr>
            <w:r w:rsidRPr="009948D6">
              <w:rPr>
                <w:rFonts w:cs="Arial"/>
                <w:sz w:val="16"/>
                <w:szCs w:val="16"/>
              </w:rPr>
              <w:t>Заявки на приобретение, погашение и обмен инвестиционных паев, иные документы, являющиеся основанием для внесения записей в Реестр, предусмотренные Договором на ведение реестра</w:t>
            </w:r>
          </w:p>
        </w:tc>
        <w:tc>
          <w:tcPr>
            <w:tcW w:w="413" w:type="pct"/>
            <w:shd w:val="clear" w:color="auto" w:fill="FFFFFF"/>
          </w:tcPr>
          <w:p w14:paraId="3278FA92" w14:textId="77777777" w:rsidR="00707116" w:rsidRPr="009948D6" w:rsidRDefault="00707116" w:rsidP="00266649">
            <w:pPr>
              <w:jc w:val="center"/>
              <w:rPr>
                <w:rFonts w:cs="Arial"/>
                <w:sz w:val="16"/>
                <w:szCs w:val="16"/>
              </w:rPr>
            </w:pPr>
            <w:r w:rsidRPr="009948D6">
              <w:rPr>
                <w:rFonts w:cs="Arial"/>
                <w:sz w:val="16"/>
                <w:szCs w:val="16"/>
              </w:rPr>
              <w:t>УК</w:t>
            </w:r>
          </w:p>
        </w:tc>
        <w:tc>
          <w:tcPr>
            <w:tcW w:w="367" w:type="pct"/>
            <w:shd w:val="clear" w:color="auto" w:fill="FFFFFF"/>
          </w:tcPr>
          <w:p w14:paraId="66319365" w14:textId="77777777" w:rsidR="00707116" w:rsidRPr="00E01025" w:rsidRDefault="00707116" w:rsidP="00266649">
            <w:pPr>
              <w:jc w:val="center"/>
              <w:rPr>
                <w:rFonts w:ascii="Wingdings" w:hAnsi="Wingdings"/>
                <w:sz w:val="16"/>
                <w:szCs w:val="16"/>
              </w:rPr>
            </w:pPr>
            <w:r w:rsidRPr="00E01025">
              <w:rPr>
                <w:rFonts w:ascii="Wingdings" w:hAnsi="Wingdings"/>
                <w:sz w:val="16"/>
                <w:szCs w:val="16"/>
              </w:rPr>
              <w:t></w:t>
            </w:r>
          </w:p>
        </w:tc>
        <w:tc>
          <w:tcPr>
            <w:tcW w:w="229" w:type="pct"/>
            <w:shd w:val="clear" w:color="auto" w:fill="FFFFFF"/>
          </w:tcPr>
          <w:p w14:paraId="16F07A29" w14:textId="77777777" w:rsidR="00707116" w:rsidRPr="00E01025" w:rsidRDefault="00707116" w:rsidP="00707116">
            <w:pPr>
              <w:pStyle w:val="a8"/>
              <w:numPr>
                <w:ilvl w:val="0"/>
                <w:numId w:val="138"/>
              </w:numPr>
              <w:spacing w:after="0" w:line="240" w:lineRule="auto"/>
              <w:rPr>
                <w:sz w:val="16"/>
                <w:szCs w:val="16"/>
              </w:rPr>
            </w:pPr>
          </w:p>
        </w:tc>
        <w:tc>
          <w:tcPr>
            <w:tcW w:w="369" w:type="pct"/>
            <w:shd w:val="clear" w:color="auto" w:fill="FFFFFF"/>
          </w:tcPr>
          <w:p w14:paraId="228B4306" w14:textId="77777777" w:rsidR="00707116" w:rsidRDefault="00707116" w:rsidP="00266649">
            <w:pPr>
              <w:jc w:val="center"/>
              <w:rPr>
                <w:rFonts w:ascii="Wingdings" w:hAnsi="Wingdings" w:cs="Arial CYR"/>
                <w:color w:val="000000"/>
                <w:sz w:val="16"/>
                <w:szCs w:val="16"/>
              </w:rPr>
            </w:pPr>
            <w:r w:rsidRPr="00E01025">
              <w:rPr>
                <w:rFonts w:ascii="Wingdings" w:hAnsi="Wingdings" w:cs="Arial CYR"/>
                <w:color w:val="000000"/>
                <w:sz w:val="16"/>
                <w:szCs w:val="16"/>
              </w:rPr>
              <w:t></w:t>
            </w:r>
          </w:p>
          <w:p w14:paraId="539705A2" w14:textId="77777777" w:rsidR="00707116" w:rsidRPr="00E01025" w:rsidRDefault="00707116" w:rsidP="00266649">
            <w:pPr>
              <w:jc w:val="center"/>
              <w:rPr>
                <w:sz w:val="16"/>
                <w:szCs w:val="16"/>
              </w:rPr>
            </w:pPr>
            <w:r w:rsidRPr="00E01025">
              <w:rPr>
                <w:sz w:val="16"/>
                <w:szCs w:val="16"/>
              </w:rPr>
              <w:t>XML</w:t>
            </w:r>
          </w:p>
        </w:tc>
        <w:tc>
          <w:tcPr>
            <w:tcW w:w="735" w:type="pct"/>
            <w:shd w:val="clear" w:color="auto" w:fill="FFFFFF"/>
          </w:tcPr>
          <w:p w14:paraId="63C00A7D" w14:textId="77777777" w:rsidR="00707116" w:rsidRPr="009948D6" w:rsidRDefault="00707116" w:rsidP="00266649">
            <w:pPr>
              <w:rPr>
                <w:rFonts w:cs="Arial"/>
                <w:sz w:val="16"/>
                <w:szCs w:val="16"/>
              </w:rPr>
            </w:pPr>
            <w:r w:rsidRPr="009948D6">
              <w:rPr>
                <w:rFonts w:cs="Arial"/>
                <w:sz w:val="16"/>
                <w:szCs w:val="16"/>
              </w:rPr>
              <w:t>Не позднее 15:00.00 рабочего дня, следующего за днем принятия документа</w:t>
            </w:r>
          </w:p>
        </w:tc>
        <w:tc>
          <w:tcPr>
            <w:tcW w:w="735" w:type="pct"/>
            <w:shd w:val="clear" w:color="auto" w:fill="FFFFFF"/>
          </w:tcPr>
          <w:p w14:paraId="595F5A2A" w14:textId="77777777" w:rsidR="00707116" w:rsidRPr="009948D6" w:rsidRDefault="00707116" w:rsidP="00266649">
            <w:pPr>
              <w:rPr>
                <w:rFonts w:cs="Arial"/>
                <w:sz w:val="16"/>
                <w:szCs w:val="16"/>
              </w:rPr>
            </w:pPr>
            <w:r w:rsidRPr="009948D6">
              <w:rPr>
                <w:rFonts w:cs="Arial"/>
                <w:sz w:val="16"/>
                <w:szCs w:val="16"/>
              </w:rPr>
              <w:t>Оригиналы, не позднее 30 календарных дней после принятия документов.</w:t>
            </w:r>
          </w:p>
        </w:tc>
        <w:tc>
          <w:tcPr>
            <w:tcW w:w="708" w:type="pct"/>
            <w:shd w:val="clear" w:color="auto" w:fill="FFFFFF"/>
          </w:tcPr>
          <w:p w14:paraId="3A12E7A8" w14:textId="77777777" w:rsidR="00707116" w:rsidRPr="009948D6" w:rsidRDefault="00707116" w:rsidP="00266649">
            <w:pPr>
              <w:rPr>
                <w:rFonts w:cs="Arial"/>
                <w:sz w:val="16"/>
                <w:szCs w:val="16"/>
              </w:rPr>
            </w:pPr>
          </w:p>
        </w:tc>
      </w:tr>
      <w:tr w:rsidR="00707116" w:rsidRPr="009948D6" w14:paraId="7F1333E6" w14:textId="77777777" w:rsidTr="00707116">
        <w:trPr>
          <w:trHeight w:val="255"/>
          <w:jc w:val="center"/>
        </w:trPr>
        <w:tc>
          <w:tcPr>
            <w:tcW w:w="5000" w:type="pct"/>
            <w:gridSpan w:val="9"/>
            <w:shd w:val="clear" w:color="auto" w:fill="F2F2F2"/>
            <w:noWrap/>
          </w:tcPr>
          <w:p w14:paraId="02DD4E58" w14:textId="77777777" w:rsidR="00707116" w:rsidRPr="009948D6" w:rsidRDefault="00707116" w:rsidP="00266649">
            <w:pPr>
              <w:rPr>
                <w:rFonts w:cs="Arial"/>
                <w:b/>
                <w:bCs/>
                <w:sz w:val="16"/>
                <w:szCs w:val="16"/>
              </w:rPr>
            </w:pPr>
            <w:r w:rsidRPr="009948D6">
              <w:rPr>
                <w:rFonts w:cs="Arial"/>
                <w:b/>
                <w:bCs/>
                <w:sz w:val="16"/>
                <w:szCs w:val="16"/>
              </w:rPr>
              <w:t>5. Документы по операциям с денежными средствами ПИФ (переданными в оплату инвестиционных паев ПИФ)</w:t>
            </w:r>
          </w:p>
        </w:tc>
      </w:tr>
      <w:tr w:rsidR="00337445" w:rsidRPr="009948D6" w14:paraId="0A31E5BF" w14:textId="77777777" w:rsidTr="00641F00">
        <w:trPr>
          <w:trHeight w:val="960"/>
          <w:jc w:val="center"/>
        </w:trPr>
        <w:tc>
          <w:tcPr>
            <w:tcW w:w="203" w:type="pct"/>
            <w:noWrap/>
          </w:tcPr>
          <w:p w14:paraId="1EBAFCA8" w14:textId="77777777" w:rsidR="00707116" w:rsidRPr="009948D6" w:rsidRDefault="00707116" w:rsidP="00266649">
            <w:pPr>
              <w:rPr>
                <w:rFonts w:cs="Arial"/>
                <w:color w:val="000000"/>
                <w:sz w:val="16"/>
                <w:szCs w:val="16"/>
              </w:rPr>
            </w:pPr>
            <w:r w:rsidRPr="009948D6">
              <w:rPr>
                <w:rFonts w:cs="Arial"/>
                <w:color w:val="000000"/>
                <w:sz w:val="16"/>
                <w:szCs w:val="16"/>
              </w:rPr>
              <w:lastRenderedPageBreak/>
              <w:t>5.1.</w:t>
            </w:r>
          </w:p>
        </w:tc>
        <w:tc>
          <w:tcPr>
            <w:tcW w:w="1241" w:type="pct"/>
          </w:tcPr>
          <w:p w14:paraId="067B7FD8" w14:textId="77777777" w:rsidR="00707116" w:rsidRPr="009948D6" w:rsidRDefault="00707116" w:rsidP="00266649">
            <w:pPr>
              <w:rPr>
                <w:rFonts w:cs="Arial"/>
                <w:color w:val="000000"/>
                <w:sz w:val="16"/>
                <w:szCs w:val="16"/>
              </w:rPr>
            </w:pPr>
            <w:r w:rsidRPr="009948D6">
              <w:rPr>
                <w:rFonts w:cs="Arial"/>
                <w:color w:val="000000"/>
                <w:sz w:val="16"/>
                <w:szCs w:val="16"/>
              </w:rPr>
              <w:t>Выписки с транзитных счетов УК</w:t>
            </w:r>
          </w:p>
        </w:tc>
        <w:tc>
          <w:tcPr>
            <w:tcW w:w="413" w:type="pct"/>
          </w:tcPr>
          <w:p w14:paraId="4AE42788"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2DCD70BD" w14:textId="77777777" w:rsidR="00707116" w:rsidRPr="00E01025" w:rsidRDefault="00707116" w:rsidP="00266649">
            <w:pPr>
              <w:jc w:val="center"/>
              <w:rPr>
                <w:rFonts w:ascii="Wingdings" w:hAnsi="Wingdings"/>
                <w:color w:val="000000"/>
                <w:sz w:val="16"/>
                <w:szCs w:val="16"/>
              </w:rPr>
            </w:pPr>
          </w:p>
        </w:tc>
        <w:tc>
          <w:tcPr>
            <w:tcW w:w="229" w:type="pct"/>
          </w:tcPr>
          <w:p w14:paraId="3D6ABE74" w14:textId="77777777" w:rsidR="008448F4" w:rsidRPr="00E01025" w:rsidRDefault="008448F4" w:rsidP="008448F4">
            <w:pPr>
              <w:jc w:val="center"/>
              <w:rPr>
                <w:color w:val="000000"/>
                <w:sz w:val="16"/>
                <w:szCs w:val="16"/>
              </w:rPr>
            </w:pPr>
            <w:r w:rsidRPr="00E01025">
              <w:rPr>
                <w:rFonts w:ascii="Wingdings" w:hAnsi="Wingdings" w:cs="Arial CYR"/>
                <w:color w:val="000000"/>
                <w:sz w:val="16"/>
                <w:szCs w:val="16"/>
              </w:rPr>
              <w:t></w:t>
            </w:r>
          </w:p>
          <w:p w14:paraId="43194008" w14:textId="77777777" w:rsidR="008448F4" w:rsidRPr="00932EEB" w:rsidRDefault="008448F4" w:rsidP="008448F4">
            <w:pPr>
              <w:jc w:val="center"/>
              <w:rPr>
                <w:rFonts w:cs="Arial"/>
                <w:color w:val="000000"/>
                <w:sz w:val="16"/>
                <w:szCs w:val="16"/>
              </w:rPr>
            </w:pPr>
            <w:r w:rsidRPr="0004187F">
              <w:rPr>
                <w:rFonts w:cs="Arial"/>
                <w:color w:val="000000"/>
                <w:sz w:val="16"/>
                <w:szCs w:val="16"/>
                <w:lang w:val="en-US"/>
              </w:rPr>
              <w:t>TXT</w:t>
            </w:r>
          </w:p>
          <w:p w14:paraId="3ABA4F38" w14:textId="77777777" w:rsidR="00707116" w:rsidRPr="008448F4" w:rsidRDefault="008448F4" w:rsidP="008448F4">
            <w:pPr>
              <w:jc w:val="center"/>
              <w:rPr>
                <w:rFonts w:ascii="Wingdings" w:hAnsi="Wingdings"/>
                <w:color w:val="000000"/>
                <w:sz w:val="16"/>
                <w:szCs w:val="16"/>
              </w:rPr>
            </w:pPr>
            <w:r>
              <w:rPr>
                <w:rFonts w:cs="Arial"/>
                <w:color w:val="000000"/>
                <w:sz w:val="16"/>
                <w:szCs w:val="16"/>
                <w:lang w:val="en-US"/>
              </w:rPr>
              <w:t>RTF</w:t>
            </w:r>
            <w:r w:rsidRPr="008448F4">
              <w:rPr>
                <w:rFonts w:cs="Arial"/>
                <w:color w:val="000000"/>
                <w:sz w:val="16"/>
                <w:szCs w:val="16"/>
              </w:rPr>
              <w:t>/</w:t>
            </w:r>
            <w:r w:rsidRPr="0004187F">
              <w:rPr>
                <w:rFonts w:cs="Arial"/>
                <w:color w:val="000000"/>
                <w:sz w:val="16"/>
                <w:szCs w:val="16"/>
              </w:rPr>
              <w:t>PDF/</w:t>
            </w:r>
            <w:r>
              <w:rPr>
                <w:rFonts w:cs="Arial"/>
                <w:color w:val="000000"/>
                <w:sz w:val="16"/>
                <w:szCs w:val="16"/>
                <w:lang w:val="en-US"/>
              </w:rPr>
              <w:t>TIF</w:t>
            </w:r>
            <w:r w:rsidRPr="008448F4">
              <w:rPr>
                <w:rFonts w:cs="Arial"/>
                <w:color w:val="000000"/>
                <w:sz w:val="16"/>
                <w:szCs w:val="16"/>
              </w:rPr>
              <w:t>/</w:t>
            </w:r>
            <w:r>
              <w:rPr>
                <w:rFonts w:cs="Arial"/>
                <w:color w:val="000000"/>
                <w:sz w:val="16"/>
                <w:szCs w:val="16"/>
                <w:lang w:val="en-US"/>
              </w:rPr>
              <w:t>JPEG</w:t>
            </w:r>
            <w:r w:rsidRPr="008448F4">
              <w:rPr>
                <w:rFonts w:cs="Arial"/>
                <w:color w:val="000000"/>
                <w:sz w:val="16"/>
                <w:szCs w:val="16"/>
              </w:rPr>
              <w:t>/</w:t>
            </w:r>
            <w:r w:rsidRPr="00E01025">
              <w:rPr>
                <w:rFonts w:cs="Arial"/>
                <w:color w:val="000000"/>
                <w:sz w:val="16"/>
                <w:szCs w:val="16"/>
              </w:rPr>
              <w:t>XLS (при необходимости)</w:t>
            </w:r>
          </w:p>
        </w:tc>
        <w:tc>
          <w:tcPr>
            <w:tcW w:w="369" w:type="pct"/>
          </w:tcPr>
          <w:p w14:paraId="187DE8CB" w14:textId="77777777" w:rsidR="00707116" w:rsidRPr="00E01025" w:rsidRDefault="00707116" w:rsidP="0004187F">
            <w:pPr>
              <w:jc w:val="center"/>
              <w:rPr>
                <w:color w:val="000000"/>
                <w:sz w:val="16"/>
                <w:szCs w:val="16"/>
              </w:rPr>
            </w:pPr>
          </w:p>
        </w:tc>
        <w:tc>
          <w:tcPr>
            <w:tcW w:w="735" w:type="pct"/>
          </w:tcPr>
          <w:p w14:paraId="3158783B" w14:textId="77777777" w:rsidR="00707116" w:rsidRPr="009948D6" w:rsidRDefault="00707116" w:rsidP="00266649">
            <w:pPr>
              <w:rPr>
                <w:rFonts w:cs="Arial"/>
                <w:color w:val="000000"/>
                <w:sz w:val="16"/>
                <w:szCs w:val="16"/>
              </w:rPr>
            </w:pPr>
            <w:r w:rsidRPr="009948D6">
              <w:rPr>
                <w:rFonts w:cs="Arial"/>
                <w:color w:val="000000"/>
                <w:sz w:val="16"/>
                <w:szCs w:val="16"/>
              </w:rPr>
              <w:t>До 14:00 рабочего дня, следующего за днем проведения банковской операции</w:t>
            </w:r>
          </w:p>
        </w:tc>
        <w:tc>
          <w:tcPr>
            <w:tcW w:w="735" w:type="pct"/>
          </w:tcPr>
          <w:p w14:paraId="2A094A06" w14:textId="77777777" w:rsidR="00707116" w:rsidRPr="009948D6" w:rsidRDefault="00707116" w:rsidP="00266649">
            <w:pPr>
              <w:rPr>
                <w:rFonts w:cs="Arial"/>
                <w:color w:val="000000"/>
                <w:sz w:val="16"/>
                <w:szCs w:val="16"/>
              </w:rPr>
            </w:pPr>
            <w:r w:rsidRPr="009948D6">
              <w:rPr>
                <w:rFonts w:cs="Arial"/>
                <w:color w:val="000000"/>
                <w:sz w:val="16"/>
                <w:szCs w:val="16"/>
              </w:rPr>
              <w:t> </w:t>
            </w:r>
          </w:p>
        </w:tc>
        <w:tc>
          <w:tcPr>
            <w:tcW w:w="708" w:type="pct"/>
          </w:tcPr>
          <w:p w14:paraId="416992CF" w14:textId="77777777" w:rsidR="00707116" w:rsidRPr="009948D6" w:rsidRDefault="00707116" w:rsidP="00266649">
            <w:pPr>
              <w:rPr>
                <w:rFonts w:cs="Arial"/>
                <w:color w:val="000000"/>
                <w:sz w:val="16"/>
                <w:szCs w:val="16"/>
              </w:rPr>
            </w:pPr>
          </w:p>
        </w:tc>
      </w:tr>
      <w:tr w:rsidR="00337445" w:rsidRPr="009948D6" w14:paraId="4D07B9AC" w14:textId="77777777" w:rsidTr="00641F00">
        <w:trPr>
          <w:trHeight w:val="960"/>
          <w:jc w:val="center"/>
        </w:trPr>
        <w:tc>
          <w:tcPr>
            <w:tcW w:w="203" w:type="pct"/>
            <w:noWrap/>
          </w:tcPr>
          <w:p w14:paraId="37477BFF" w14:textId="77777777" w:rsidR="00707116" w:rsidRPr="009948D6" w:rsidRDefault="00707116" w:rsidP="00266649">
            <w:pPr>
              <w:rPr>
                <w:rFonts w:cs="Arial"/>
                <w:color w:val="000000"/>
                <w:sz w:val="16"/>
                <w:szCs w:val="16"/>
              </w:rPr>
            </w:pPr>
            <w:r w:rsidRPr="009948D6">
              <w:rPr>
                <w:rFonts w:cs="Arial"/>
                <w:color w:val="000000"/>
                <w:sz w:val="16"/>
                <w:szCs w:val="16"/>
              </w:rPr>
              <w:t>5.2.</w:t>
            </w:r>
          </w:p>
        </w:tc>
        <w:tc>
          <w:tcPr>
            <w:tcW w:w="1241" w:type="pct"/>
          </w:tcPr>
          <w:p w14:paraId="4C6CB489" w14:textId="77777777" w:rsidR="00707116" w:rsidRPr="009948D6" w:rsidRDefault="00707116" w:rsidP="00266649">
            <w:pPr>
              <w:rPr>
                <w:rFonts w:cs="Arial"/>
                <w:color w:val="000000"/>
                <w:sz w:val="16"/>
                <w:szCs w:val="16"/>
              </w:rPr>
            </w:pPr>
            <w:r w:rsidRPr="009948D6">
              <w:rPr>
                <w:rFonts w:cs="Arial"/>
                <w:color w:val="000000"/>
                <w:sz w:val="16"/>
                <w:szCs w:val="16"/>
              </w:rPr>
              <w:t xml:space="preserve">Выписки с расчетных счетов УК </w:t>
            </w:r>
          </w:p>
        </w:tc>
        <w:tc>
          <w:tcPr>
            <w:tcW w:w="413" w:type="pct"/>
          </w:tcPr>
          <w:p w14:paraId="0156CFE1"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7A71919F" w14:textId="77777777" w:rsidR="00707116" w:rsidRPr="00E01025" w:rsidRDefault="00707116" w:rsidP="00266649">
            <w:pPr>
              <w:jc w:val="center"/>
              <w:rPr>
                <w:rFonts w:ascii="Wingdings" w:hAnsi="Wingdings"/>
                <w:color w:val="000000"/>
                <w:sz w:val="16"/>
                <w:szCs w:val="16"/>
              </w:rPr>
            </w:pPr>
          </w:p>
        </w:tc>
        <w:tc>
          <w:tcPr>
            <w:tcW w:w="229" w:type="pct"/>
          </w:tcPr>
          <w:p w14:paraId="71EC8B61" w14:textId="77777777" w:rsidR="008448F4" w:rsidRPr="00E01025" w:rsidRDefault="008448F4" w:rsidP="008448F4">
            <w:pPr>
              <w:jc w:val="center"/>
              <w:rPr>
                <w:color w:val="000000"/>
                <w:sz w:val="16"/>
                <w:szCs w:val="16"/>
              </w:rPr>
            </w:pPr>
            <w:r w:rsidRPr="00E01025">
              <w:rPr>
                <w:rFonts w:ascii="Wingdings" w:hAnsi="Wingdings" w:cs="Arial CYR"/>
                <w:color w:val="000000"/>
                <w:sz w:val="16"/>
                <w:szCs w:val="16"/>
              </w:rPr>
              <w:t></w:t>
            </w:r>
          </w:p>
          <w:p w14:paraId="1AABEEF8" w14:textId="77777777" w:rsidR="008448F4" w:rsidRPr="00932EEB" w:rsidRDefault="008448F4" w:rsidP="008448F4">
            <w:pPr>
              <w:jc w:val="center"/>
              <w:rPr>
                <w:rFonts w:cs="Arial"/>
                <w:color w:val="000000"/>
                <w:sz w:val="16"/>
                <w:szCs w:val="16"/>
              </w:rPr>
            </w:pPr>
            <w:r w:rsidRPr="00E01025">
              <w:rPr>
                <w:rFonts w:cs="Arial"/>
                <w:color w:val="000000"/>
                <w:sz w:val="16"/>
                <w:szCs w:val="16"/>
              </w:rPr>
              <w:t>TXT</w:t>
            </w:r>
          </w:p>
          <w:p w14:paraId="50FB54C5" w14:textId="77777777" w:rsidR="00707116" w:rsidRPr="008448F4" w:rsidRDefault="008448F4" w:rsidP="008448F4">
            <w:pPr>
              <w:jc w:val="center"/>
              <w:rPr>
                <w:rFonts w:ascii="Wingdings" w:hAnsi="Wingdings"/>
                <w:strike/>
                <w:color w:val="000000"/>
                <w:sz w:val="16"/>
                <w:szCs w:val="16"/>
              </w:rPr>
            </w:pPr>
            <w:r>
              <w:rPr>
                <w:rFonts w:cs="Arial"/>
                <w:color w:val="000000"/>
                <w:sz w:val="16"/>
                <w:szCs w:val="16"/>
                <w:lang w:val="en-US"/>
              </w:rPr>
              <w:t>RTF</w:t>
            </w:r>
            <w:r w:rsidRPr="0004187F">
              <w:rPr>
                <w:rFonts w:cs="Arial"/>
                <w:color w:val="000000"/>
                <w:sz w:val="16"/>
                <w:szCs w:val="16"/>
              </w:rPr>
              <w:t>/PDF/</w:t>
            </w:r>
            <w:r>
              <w:rPr>
                <w:rFonts w:cs="Arial"/>
                <w:color w:val="000000"/>
                <w:sz w:val="16"/>
                <w:szCs w:val="16"/>
                <w:lang w:val="en-US"/>
              </w:rPr>
              <w:t>TIF</w:t>
            </w:r>
            <w:r w:rsidRPr="0004187F">
              <w:rPr>
                <w:rFonts w:cs="Arial"/>
                <w:color w:val="000000"/>
                <w:sz w:val="16"/>
                <w:szCs w:val="16"/>
              </w:rPr>
              <w:t>/</w:t>
            </w:r>
            <w:r>
              <w:rPr>
                <w:rFonts w:cs="Arial"/>
                <w:color w:val="000000"/>
                <w:sz w:val="16"/>
                <w:szCs w:val="16"/>
                <w:lang w:val="en-US"/>
              </w:rPr>
              <w:t>JPEG</w:t>
            </w:r>
            <w:r w:rsidRPr="0004187F">
              <w:rPr>
                <w:rFonts w:cs="Arial"/>
                <w:color w:val="000000"/>
                <w:sz w:val="16"/>
                <w:szCs w:val="16"/>
              </w:rPr>
              <w:t>/</w:t>
            </w:r>
            <w:r w:rsidRPr="00E01025">
              <w:rPr>
                <w:rFonts w:cs="Arial"/>
                <w:color w:val="000000"/>
                <w:sz w:val="16"/>
                <w:szCs w:val="16"/>
              </w:rPr>
              <w:t>XLS (при необходимости)</w:t>
            </w:r>
          </w:p>
        </w:tc>
        <w:tc>
          <w:tcPr>
            <w:tcW w:w="369" w:type="pct"/>
          </w:tcPr>
          <w:p w14:paraId="54EFD7A4" w14:textId="77777777" w:rsidR="00707116" w:rsidRPr="00E01025" w:rsidRDefault="00707116" w:rsidP="0004187F">
            <w:pPr>
              <w:jc w:val="center"/>
              <w:rPr>
                <w:rFonts w:cs="Arial"/>
                <w:color w:val="000000"/>
                <w:sz w:val="16"/>
                <w:szCs w:val="16"/>
              </w:rPr>
            </w:pPr>
          </w:p>
        </w:tc>
        <w:tc>
          <w:tcPr>
            <w:tcW w:w="735" w:type="pct"/>
          </w:tcPr>
          <w:p w14:paraId="103092C3" w14:textId="77777777" w:rsidR="00707116" w:rsidRPr="009948D6" w:rsidRDefault="00707116" w:rsidP="00266649">
            <w:pPr>
              <w:rPr>
                <w:rFonts w:cs="Arial"/>
                <w:color w:val="000000"/>
                <w:sz w:val="16"/>
                <w:szCs w:val="16"/>
              </w:rPr>
            </w:pPr>
            <w:r w:rsidRPr="009948D6">
              <w:rPr>
                <w:rFonts w:cs="Arial"/>
                <w:color w:val="000000"/>
                <w:sz w:val="16"/>
                <w:szCs w:val="16"/>
              </w:rPr>
              <w:t>До 13.00 рабочего дня, следующего за днем проведения банковской операции</w:t>
            </w:r>
          </w:p>
        </w:tc>
        <w:tc>
          <w:tcPr>
            <w:tcW w:w="735" w:type="pct"/>
          </w:tcPr>
          <w:p w14:paraId="327AF0B2" w14:textId="77777777" w:rsidR="00707116" w:rsidRPr="009948D6" w:rsidRDefault="00707116" w:rsidP="00266649">
            <w:pPr>
              <w:rPr>
                <w:rFonts w:cs="Arial"/>
                <w:color w:val="000000"/>
                <w:sz w:val="16"/>
                <w:szCs w:val="16"/>
              </w:rPr>
            </w:pPr>
            <w:r w:rsidRPr="009948D6">
              <w:rPr>
                <w:rFonts w:cs="Arial"/>
                <w:color w:val="000000"/>
                <w:sz w:val="16"/>
                <w:szCs w:val="16"/>
              </w:rPr>
              <w:t> </w:t>
            </w:r>
          </w:p>
        </w:tc>
        <w:tc>
          <w:tcPr>
            <w:tcW w:w="708" w:type="pct"/>
          </w:tcPr>
          <w:p w14:paraId="3170BCCC" w14:textId="77777777" w:rsidR="00707116" w:rsidRPr="009948D6" w:rsidRDefault="00707116" w:rsidP="00266649">
            <w:pPr>
              <w:rPr>
                <w:rFonts w:cs="Arial"/>
                <w:color w:val="000000"/>
                <w:sz w:val="16"/>
                <w:szCs w:val="16"/>
              </w:rPr>
            </w:pPr>
          </w:p>
        </w:tc>
      </w:tr>
      <w:tr w:rsidR="00337445" w:rsidRPr="009948D6" w14:paraId="54A229CA" w14:textId="77777777" w:rsidTr="00641F00">
        <w:trPr>
          <w:trHeight w:val="960"/>
          <w:jc w:val="center"/>
        </w:trPr>
        <w:tc>
          <w:tcPr>
            <w:tcW w:w="203" w:type="pct"/>
            <w:noWrap/>
          </w:tcPr>
          <w:p w14:paraId="3C6AD3FA" w14:textId="77777777" w:rsidR="00707116" w:rsidRPr="009948D6" w:rsidRDefault="00707116" w:rsidP="00266649">
            <w:pPr>
              <w:rPr>
                <w:rFonts w:cs="Arial"/>
                <w:color w:val="000000"/>
                <w:sz w:val="16"/>
                <w:szCs w:val="16"/>
              </w:rPr>
            </w:pPr>
            <w:r w:rsidRPr="009948D6">
              <w:rPr>
                <w:rFonts w:cs="Arial"/>
                <w:color w:val="000000"/>
                <w:sz w:val="16"/>
                <w:szCs w:val="16"/>
              </w:rPr>
              <w:t>5.3.</w:t>
            </w:r>
          </w:p>
        </w:tc>
        <w:tc>
          <w:tcPr>
            <w:tcW w:w="1241" w:type="pct"/>
          </w:tcPr>
          <w:p w14:paraId="6952E526" w14:textId="77777777" w:rsidR="00707116" w:rsidRPr="009948D6" w:rsidRDefault="00707116" w:rsidP="00266649">
            <w:pPr>
              <w:rPr>
                <w:rFonts w:cs="Arial"/>
                <w:color w:val="000000"/>
                <w:sz w:val="16"/>
                <w:szCs w:val="16"/>
              </w:rPr>
            </w:pPr>
            <w:r w:rsidRPr="009948D6">
              <w:rPr>
                <w:rFonts w:cs="Arial"/>
                <w:color w:val="000000"/>
                <w:sz w:val="16"/>
                <w:szCs w:val="16"/>
              </w:rPr>
              <w:t>Реестры к выпискам по транзитным счетам</w:t>
            </w:r>
            <w:r w:rsidR="00153281">
              <w:rPr>
                <w:rFonts w:cs="Arial"/>
                <w:color w:val="000000"/>
                <w:sz w:val="16"/>
                <w:szCs w:val="16"/>
              </w:rPr>
              <w:t xml:space="preserve"> (при необходимости)</w:t>
            </w:r>
          </w:p>
        </w:tc>
        <w:tc>
          <w:tcPr>
            <w:tcW w:w="413" w:type="pct"/>
          </w:tcPr>
          <w:p w14:paraId="2C2DE003"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76F79A92" w14:textId="77777777" w:rsidR="00707116" w:rsidRPr="00E01025" w:rsidRDefault="00707116" w:rsidP="00266649">
            <w:pPr>
              <w:jc w:val="center"/>
              <w:rPr>
                <w:rFonts w:ascii="Wingdings" w:hAnsi="Wingdings"/>
                <w:color w:val="000000"/>
                <w:sz w:val="16"/>
                <w:szCs w:val="16"/>
              </w:rPr>
            </w:pPr>
          </w:p>
        </w:tc>
        <w:tc>
          <w:tcPr>
            <w:tcW w:w="229" w:type="pct"/>
          </w:tcPr>
          <w:p w14:paraId="13F1B7D2" w14:textId="77777777" w:rsidR="008448F4" w:rsidRPr="00E01025" w:rsidRDefault="008448F4" w:rsidP="008448F4">
            <w:pPr>
              <w:jc w:val="center"/>
              <w:rPr>
                <w:rFonts w:cs="Arial"/>
                <w:color w:val="000000"/>
                <w:sz w:val="16"/>
                <w:szCs w:val="16"/>
              </w:rPr>
            </w:pPr>
            <w:r w:rsidRPr="00E01025">
              <w:rPr>
                <w:rFonts w:ascii="Wingdings" w:hAnsi="Wingdings" w:cs="Arial CYR"/>
                <w:color w:val="000000"/>
                <w:sz w:val="16"/>
                <w:szCs w:val="16"/>
              </w:rPr>
              <w:t></w:t>
            </w:r>
          </w:p>
          <w:p w14:paraId="3B25B29B" w14:textId="77777777" w:rsidR="008448F4" w:rsidRPr="00932EEB" w:rsidRDefault="008448F4" w:rsidP="008448F4">
            <w:pPr>
              <w:jc w:val="center"/>
              <w:rPr>
                <w:rFonts w:cs="Arial"/>
                <w:color w:val="000000"/>
                <w:sz w:val="16"/>
                <w:szCs w:val="16"/>
              </w:rPr>
            </w:pPr>
            <w:r w:rsidRPr="00E01025">
              <w:rPr>
                <w:rFonts w:cs="Arial"/>
                <w:color w:val="000000"/>
                <w:sz w:val="16"/>
                <w:szCs w:val="16"/>
              </w:rPr>
              <w:t>TXT</w:t>
            </w:r>
          </w:p>
          <w:p w14:paraId="3041AA71" w14:textId="77777777" w:rsidR="00707116" w:rsidRPr="008448F4" w:rsidRDefault="008448F4" w:rsidP="008448F4">
            <w:pPr>
              <w:jc w:val="center"/>
              <w:rPr>
                <w:rFonts w:ascii="Wingdings" w:hAnsi="Wingdings"/>
                <w:color w:val="000000"/>
                <w:sz w:val="16"/>
                <w:szCs w:val="16"/>
              </w:rPr>
            </w:pPr>
            <w:r>
              <w:rPr>
                <w:rFonts w:cs="Arial"/>
                <w:color w:val="000000"/>
                <w:sz w:val="16"/>
                <w:szCs w:val="16"/>
                <w:lang w:val="en-US"/>
              </w:rPr>
              <w:t>RTF</w:t>
            </w:r>
            <w:r w:rsidRPr="0004187F">
              <w:rPr>
                <w:rFonts w:cs="Arial"/>
                <w:color w:val="000000"/>
                <w:sz w:val="16"/>
                <w:szCs w:val="16"/>
              </w:rPr>
              <w:t>/PDF/</w:t>
            </w:r>
            <w:r>
              <w:rPr>
                <w:rFonts w:cs="Arial"/>
                <w:color w:val="000000"/>
                <w:sz w:val="16"/>
                <w:szCs w:val="16"/>
                <w:lang w:val="en-US"/>
              </w:rPr>
              <w:t>TIF</w:t>
            </w:r>
            <w:r w:rsidRPr="0004187F">
              <w:rPr>
                <w:rFonts w:cs="Arial"/>
                <w:color w:val="000000"/>
                <w:sz w:val="16"/>
                <w:szCs w:val="16"/>
              </w:rPr>
              <w:t>/</w:t>
            </w:r>
            <w:r>
              <w:rPr>
                <w:rFonts w:cs="Arial"/>
                <w:color w:val="000000"/>
                <w:sz w:val="16"/>
                <w:szCs w:val="16"/>
                <w:lang w:val="en-US"/>
              </w:rPr>
              <w:t>JPEG</w:t>
            </w:r>
            <w:r w:rsidRPr="0004187F">
              <w:rPr>
                <w:rFonts w:cs="Arial"/>
                <w:color w:val="000000"/>
                <w:sz w:val="16"/>
                <w:szCs w:val="16"/>
              </w:rPr>
              <w:t>/</w:t>
            </w:r>
            <w:r w:rsidRPr="00E01025">
              <w:rPr>
                <w:rFonts w:cs="Arial"/>
                <w:color w:val="000000"/>
                <w:sz w:val="16"/>
                <w:szCs w:val="16"/>
              </w:rPr>
              <w:t>XLS (при необходимо</w:t>
            </w:r>
            <w:r w:rsidRPr="00E01025">
              <w:rPr>
                <w:rFonts w:cs="Arial"/>
                <w:color w:val="000000"/>
                <w:sz w:val="16"/>
                <w:szCs w:val="16"/>
              </w:rPr>
              <w:lastRenderedPageBreak/>
              <w:t>сти)</w:t>
            </w:r>
          </w:p>
        </w:tc>
        <w:tc>
          <w:tcPr>
            <w:tcW w:w="369" w:type="pct"/>
          </w:tcPr>
          <w:p w14:paraId="62348B7D" w14:textId="77777777" w:rsidR="00707116" w:rsidRPr="0004187F" w:rsidRDefault="00707116" w:rsidP="0004187F">
            <w:pPr>
              <w:jc w:val="center"/>
              <w:rPr>
                <w:rFonts w:cs="Arial"/>
                <w:color w:val="000000"/>
                <w:sz w:val="16"/>
                <w:szCs w:val="16"/>
              </w:rPr>
            </w:pPr>
          </w:p>
        </w:tc>
        <w:tc>
          <w:tcPr>
            <w:tcW w:w="735" w:type="pct"/>
          </w:tcPr>
          <w:p w14:paraId="14D81D78" w14:textId="77777777" w:rsidR="00707116" w:rsidRPr="009948D6" w:rsidRDefault="00707116" w:rsidP="00266649">
            <w:pPr>
              <w:rPr>
                <w:rFonts w:cs="Arial"/>
                <w:color w:val="000000"/>
                <w:sz w:val="16"/>
                <w:szCs w:val="16"/>
              </w:rPr>
            </w:pPr>
            <w:r w:rsidRPr="009948D6">
              <w:rPr>
                <w:rFonts w:cs="Arial"/>
                <w:color w:val="000000"/>
                <w:sz w:val="16"/>
                <w:szCs w:val="16"/>
              </w:rPr>
              <w:t>До 12.00 рабочего дня, следующего за днем проведения банковской операции</w:t>
            </w:r>
          </w:p>
        </w:tc>
        <w:tc>
          <w:tcPr>
            <w:tcW w:w="735" w:type="pct"/>
          </w:tcPr>
          <w:p w14:paraId="41EF3D04" w14:textId="77777777" w:rsidR="00707116" w:rsidRPr="009948D6" w:rsidRDefault="00707116" w:rsidP="00266649">
            <w:pPr>
              <w:rPr>
                <w:rFonts w:cs="Arial"/>
                <w:color w:val="000000"/>
                <w:sz w:val="16"/>
                <w:szCs w:val="16"/>
              </w:rPr>
            </w:pPr>
            <w:r w:rsidRPr="009948D6">
              <w:rPr>
                <w:rFonts w:cs="Arial"/>
                <w:color w:val="000000"/>
                <w:sz w:val="16"/>
                <w:szCs w:val="16"/>
              </w:rPr>
              <w:t> </w:t>
            </w:r>
          </w:p>
        </w:tc>
        <w:tc>
          <w:tcPr>
            <w:tcW w:w="708" w:type="pct"/>
          </w:tcPr>
          <w:p w14:paraId="120493AE" w14:textId="77777777" w:rsidR="00707116" w:rsidRPr="009948D6" w:rsidRDefault="00707116" w:rsidP="00266649">
            <w:pPr>
              <w:rPr>
                <w:rFonts w:cs="Arial"/>
                <w:color w:val="000000"/>
                <w:sz w:val="16"/>
                <w:szCs w:val="16"/>
              </w:rPr>
            </w:pPr>
          </w:p>
        </w:tc>
      </w:tr>
      <w:tr w:rsidR="00337445" w:rsidRPr="009948D6" w14:paraId="6706D6D5" w14:textId="77777777" w:rsidTr="00641F00">
        <w:trPr>
          <w:trHeight w:val="956"/>
          <w:jc w:val="center"/>
        </w:trPr>
        <w:tc>
          <w:tcPr>
            <w:tcW w:w="203" w:type="pct"/>
            <w:noWrap/>
          </w:tcPr>
          <w:p w14:paraId="6C2A1155" w14:textId="77777777" w:rsidR="00707116" w:rsidRPr="009948D6" w:rsidRDefault="00707116" w:rsidP="00266649">
            <w:pPr>
              <w:rPr>
                <w:rFonts w:cs="Arial"/>
                <w:color w:val="000000"/>
                <w:sz w:val="16"/>
                <w:szCs w:val="16"/>
              </w:rPr>
            </w:pPr>
            <w:r w:rsidRPr="009948D6">
              <w:rPr>
                <w:rFonts w:cs="Arial"/>
                <w:color w:val="000000"/>
                <w:sz w:val="16"/>
                <w:szCs w:val="16"/>
              </w:rPr>
              <w:t>5.4.</w:t>
            </w:r>
          </w:p>
        </w:tc>
        <w:tc>
          <w:tcPr>
            <w:tcW w:w="1241" w:type="pct"/>
          </w:tcPr>
          <w:p w14:paraId="24E7D9C0" w14:textId="77777777" w:rsidR="00707116" w:rsidRPr="009948D6" w:rsidRDefault="00707116" w:rsidP="00266649">
            <w:pPr>
              <w:rPr>
                <w:rFonts w:cs="Arial"/>
                <w:color w:val="000000"/>
                <w:sz w:val="16"/>
                <w:szCs w:val="16"/>
              </w:rPr>
            </w:pPr>
            <w:r w:rsidRPr="009948D6">
              <w:rPr>
                <w:rFonts w:cs="Arial"/>
                <w:color w:val="000000"/>
                <w:sz w:val="16"/>
                <w:szCs w:val="16"/>
              </w:rPr>
              <w:t>Отчет о возможности выдачи паев (ОВВП)</w:t>
            </w:r>
          </w:p>
          <w:p w14:paraId="6D995591" w14:textId="77777777" w:rsidR="00707116" w:rsidRPr="009948D6" w:rsidRDefault="00707116" w:rsidP="00266649">
            <w:pPr>
              <w:rPr>
                <w:rFonts w:cs="Arial"/>
                <w:color w:val="000000"/>
                <w:sz w:val="16"/>
                <w:szCs w:val="16"/>
              </w:rPr>
            </w:pPr>
          </w:p>
          <w:p w14:paraId="2E748C12" w14:textId="77777777" w:rsidR="00707116" w:rsidRPr="009948D6" w:rsidRDefault="00707116" w:rsidP="00266649">
            <w:pPr>
              <w:rPr>
                <w:rFonts w:cs="Arial"/>
                <w:color w:val="000000"/>
                <w:sz w:val="16"/>
                <w:szCs w:val="16"/>
              </w:rPr>
            </w:pPr>
          </w:p>
          <w:p w14:paraId="482E53B3" w14:textId="77777777" w:rsidR="00707116" w:rsidRPr="009948D6" w:rsidRDefault="00707116" w:rsidP="00266649">
            <w:pPr>
              <w:rPr>
                <w:rFonts w:cs="Arial"/>
                <w:color w:val="000000"/>
                <w:sz w:val="16"/>
                <w:szCs w:val="16"/>
              </w:rPr>
            </w:pPr>
          </w:p>
          <w:p w14:paraId="344DC69B" w14:textId="77777777" w:rsidR="00707116" w:rsidRPr="009948D6" w:rsidRDefault="00707116" w:rsidP="00266649">
            <w:pPr>
              <w:rPr>
                <w:rFonts w:cs="Arial"/>
                <w:color w:val="000000"/>
                <w:sz w:val="16"/>
                <w:szCs w:val="16"/>
              </w:rPr>
            </w:pPr>
          </w:p>
          <w:p w14:paraId="26C8F436" w14:textId="77777777" w:rsidR="00707116" w:rsidRPr="009948D6" w:rsidRDefault="00707116" w:rsidP="00266649">
            <w:pPr>
              <w:rPr>
                <w:rFonts w:cs="Arial"/>
                <w:color w:val="000000"/>
                <w:sz w:val="16"/>
                <w:szCs w:val="16"/>
              </w:rPr>
            </w:pPr>
          </w:p>
          <w:p w14:paraId="064D9589" w14:textId="77777777" w:rsidR="00707116" w:rsidRPr="009948D6" w:rsidRDefault="00707116" w:rsidP="00266649">
            <w:pPr>
              <w:rPr>
                <w:rFonts w:cs="Arial"/>
                <w:color w:val="000000"/>
                <w:sz w:val="16"/>
                <w:szCs w:val="16"/>
              </w:rPr>
            </w:pPr>
          </w:p>
          <w:p w14:paraId="696E5B0B" w14:textId="77777777" w:rsidR="00707116" w:rsidRPr="009948D6" w:rsidRDefault="00707116" w:rsidP="00266649">
            <w:pPr>
              <w:rPr>
                <w:rFonts w:cs="Arial"/>
                <w:color w:val="000000"/>
                <w:sz w:val="16"/>
                <w:szCs w:val="16"/>
              </w:rPr>
            </w:pPr>
          </w:p>
          <w:p w14:paraId="49A7B0A1" w14:textId="77777777" w:rsidR="00707116" w:rsidRPr="009948D6" w:rsidRDefault="00707116" w:rsidP="00266649">
            <w:pPr>
              <w:rPr>
                <w:rFonts w:cs="Arial"/>
                <w:color w:val="000000"/>
                <w:sz w:val="16"/>
                <w:szCs w:val="16"/>
              </w:rPr>
            </w:pPr>
          </w:p>
          <w:p w14:paraId="412FDF17" w14:textId="77777777" w:rsidR="00707116" w:rsidRPr="009948D6" w:rsidRDefault="00707116" w:rsidP="00266649">
            <w:pPr>
              <w:rPr>
                <w:rFonts w:cs="Arial"/>
                <w:color w:val="000000"/>
                <w:sz w:val="16"/>
                <w:szCs w:val="16"/>
              </w:rPr>
            </w:pPr>
          </w:p>
          <w:p w14:paraId="648E3D96" w14:textId="77777777" w:rsidR="00707116" w:rsidRPr="009948D6" w:rsidRDefault="00707116" w:rsidP="00266649">
            <w:pPr>
              <w:rPr>
                <w:rFonts w:cs="Arial"/>
                <w:color w:val="000000"/>
                <w:sz w:val="16"/>
                <w:szCs w:val="16"/>
              </w:rPr>
            </w:pPr>
          </w:p>
          <w:p w14:paraId="3FDD813A" w14:textId="77777777" w:rsidR="00707116" w:rsidRPr="009948D6" w:rsidRDefault="00707116" w:rsidP="00266649">
            <w:pPr>
              <w:rPr>
                <w:rFonts w:cs="Arial"/>
                <w:color w:val="000000"/>
                <w:sz w:val="16"/>
                <w:szCs w:val="16"/>
              </w:rPr>
            </w:pPr>
          </w:p>
          <w:p w14:paraId="2FB370D4" w14:textId="77777777" w:rsidR="00707116" w:rsidRPr="009948D6" w:rsidRDefault="00707116" w:rsidP="00266649">
            <w:pPr>
              <w:rPr>
                <w:rFonts w:cs="Arial"/>
                <w:color w:val="000000"/>
                <w:sz w:val="16"/>
                <w:szCs w:val="16"/>
              </w:rPr>
            </w:pPr>
            <w:r w:rsidRPr="009948D6">
              <w:rPr>
                <w:rFonts w:cs="Arial"/>
                <w:color w:val="000000"/>
                <w:sz w:val="16"/>
                <w:szCs w:val="16"/>
              </w:rPr>
              <w:t xml:space="preserve"> </w:t>
            </w:r>
          </w:p>
        </w:tc>
        <w:tc>
          <w:tcPr>
            <w:tcW w:w="413" w:type="pct"/>
          </w:tcPr>
          <w:p w14:paraId="11FC37EE" w14:textId="77777777" w:rsidR="00707116" w:rsidRPr="009948D6" w:rsidRDefault="00707116" w:rsidP="00337445">
            <w:pPr>
              <w:jc w:val="center"/>
              <w:rPr>
                <w:rFonts w:cs="Arial"/>
                <w:color w:val="000000"/>
                <w:sz w:val="16"/>
                <w:szCs w:val="16"/>
              </w:rPr>
            </w:pPr>
            <w:r w:rsidRPr="009948D6">
              <w:rPr>
                <w:rFonts w:cs="Arial"/>
                <w:color w:val="000000"/>
                <w:sz w:val="16"/>
                <w:szCs w:val="16"/>
              </w:rPr>
              <w:t>СД</w:t>
            </w:r>
          </w:p>
          <w:p w14:paraId="13FA60CF" w14:textId="77777777" w:rsidR="00707116" w:rsidRPr="009948D6" w:rsidRDefault="00707116" w:rsidP="00337445">
            <w:pPr>
              <w:jc w:val="center"/>
              <w:rPr>
                <w:rFonts w:cs="Arial"/>
                <w:color w:val="000000"/>
                <w:sz w:val="16"/>
                <w:szCs w:val="16"/>
              </w:rPr>
            </w:pPr>
          </w:p>
          <w:p w14:paraId="07609349" w14:textId="77777777" w:rsidR="00707116" w:rsidRPr="009948D6" w:rsidRDefault="00707116" w:rsidP="00337445">
            <w:pPr>
              <w:jc w:val="center"/>
              <w:rPr>
                <w:rFonts w:cs="Arial"/>
                <w:color w:val="000000"/>
                <w:sz w:val="16"/>
                <w:szCs w:val="16"/>
              </w:rPr>
            </w:pPr>
          </w:p>
          <w:p w14:paraId="1EFEFFD5" w14:textId="77777777" w:rsidR="00707116" w:rsidRPr="009948D6" w:rsidRDefault="00707116" w:rsidP="00337445">
            <w:pPr>
              <w:jc w:val="center"/>
              <w:rPr>
                <w:rFonts w:cs="Arial"/>
                <w:color w:val="000000"/>
                <w:sz w:val="16"/>
                <w:szCs w:val="16"/>
              </w:rPr>
            </w:pPr>
          </w:p>
          <w:p w14:paraId="37A95D94" w14:textId="77777777" w:rsidR="00707116" w:rsidRPr="009948D6" w:rsidRDefault="00707116" w:rsidP="00337445">
            <w:pPr>
              <w:jc w:val="center"/>
              <w:rPr>
                <w:rFonts w:cs="Arial"/>
                <w:color w:val="000000"/>
                <w:sz w:val="16"/>
                <w:szCs w:val="16"/>
              </w:rPr>
            </w:pPr>
          </w:p>
          <w:p w14:paraId="7777D060" w14:textId="77777777" w:rsidR="00707116" w:rsidRPr="009948D6" w:rsidRDefault="00707116" w:rsidP="00337445">
            <w:pPr>
              <w:jc w:val="center"/>
              <w:rPr>
                <w:rFonts w:cs="Arial"/>
                <w:color w:val="000000"/>
                <w:sz w:val="16"/>
                <w:szCs w:val="16"/>
              </w:rPr>
            </w:pPr>
          </w:p>
          <w:p w14:paraId="4A81FC5E" w14:textId="77777777" w:rsidR="00707116" w:rsidRPr="009948D6" w:rsidRDefault="00707116" w:rsidP="00337445">
            <w:pPr>
              <w:jc w:val="center"/>
              <w:rPr>
                <w:rFonts w:cs="Arial"/>
                <w:color w:val="000000"/>
                <w:sz w:val="16"/>
                <w:szCs w:val="16"/>
              </w:rPr>
            </w:pPr>
          </w:p>
          <w:p w14:paraId="77BB87F9" w14:textId="77777777" w:rsidR="00707116" w:rsidRPr="009948D6" w:rsidRDefault="00707116" w:rsidP="00337445">
            <w:pPr>
              <w:jc w:val="center"/>
              <w:rPr>
                <w:rFonts w:cs="Arial"/>
                <w:color w:val="000000"/>
                <w:sz w:val="16"/>
                <w:szCs w:val="16"/>
              </w:rPr>
            </w:pPr>
          </w:p>
          <w:p w14:paraId="705C55E3" w14:textId="77777777" w:rsidR="00707116" w:rsidRPr="009948D6" w:rsidRDefault="00707116" w:rsidP="00337445">
            <w:pPr>
              <w:jc w:val="center"/>
              <w:rPr>
                <w:rFonts w:cs="Arial"/>
                <w:color w:val="000000"/>
                <w:sz w:val="16"/>
                <w:szCs w:val="16"/>
              </w:rPr>
            </w:pPr>
          </w:p>
          <w:p w14:paraId="2157DE2D" w14:textId="77777777" w:rsidR="00707116" w:rsidRPr="009948D6" w:rsidRDefault="00707116" w:rsidP="00337445">
            <w:pPr>
              <w:jc w:val="center"/>
              <w:rPr>
                <w:rFonts w:cs="Arial"/>
                <w:color w:val="000000"/>
                <w:sz w:val="16"/>
                <w:szCs w:val="16"/>
              </w:rPr>
            </w:pPr>
          </w:p>
          <w:p w14:paraId="42F32FCD" w14:textId="77777777" w:rsidR="00707116" w:rsidRPr="009948D6" w:rsidRDefault="00707116" w:rsidP="00337445">
            <w:pPr>
              <w:jc w:val="center"/>
              <w:rPr>
                <w:rFonts w:cs="Arial"/>
                <w:color w:val="000000"/>
                <w:sz w:val="16"/>
                <w:szCs w:val="16"/>
                <w:lang w:val="en-US"/>
              </w:rPr>
            </w:pPr>
          </w:p>
          <w:p w14:paraId="067DA1F2" w14:textId="77777777" w:rsidR="00707116" w:rsidRPr="009948D6" w:rsidRDefault="00707116" w:rsidP="00337445">
            <w:pPr>
              <w:jc w:val="center"/>
              <w:rPr>
                <w:rFonts w:cs="Arial"/>
                <w:color w:val="000000"/>
                <w:sz w:val="16"/>
                <w:szCs w:val="16"/>
                <w:lang w:val="en-US"/>
              </w:rPr>
            </w:pPr>
          </w:p>
          <w:p w14:paraId="1CBA658E" w14:textId="77777777" w:rsidR="00707116" w:rsidRPr="009948D6" w:rsidRDefault="00707116" w:rsidP="00337445">
            <w:pPr>
              <w:jc w:val="center"/>
              <w:rPr>
                <w:rFonts w:cs="Arial"/>
                <w:color w:val="000000"/>
                <w:sz w:val="16"/>
                <w:szCs w:val="16"/>
              </w:rPr>
            </w:pPr>
          </w:p>
        </w:tc>
        <w:tc>
          <w:tcPr>
            <w:tcW w:w="367" w:type="pct"/>
          </w:tcPr>
          <w:p w14:paraId="35D6CB9C" w14:textId="77777777" w:rsidR="00707116" w:rsidRPr="00E01025" w:rsidRDefault="00707116" w:rsidP="00337445">
            <w:pPr>
              <w:jc w:val="center"/>
              <w:rPr>
                <w:rFonts w:ascii="Wingdings" w:hAnsi="Wingdings"/>
                <w:color w:val="000000"/>
                <w:sz w:val="16"/>
                <w:szCs w:val="16"/>
              </w:rPr>
            </w:pPr>
          </w:p>
        </w:tc>
        <w:tc>
          <w:tcPr>
            <w:tcW w:w="229" w:type="pct"/>
          </w:tcPr>
          <w:p w14:paraId="0C4DDD0B" w14:textId="77777777" w:rsidR="00707116" w:rsidRPr="00E01025" w:rsidRDefault="00707116" w:rsidP="00337445">
            <w:pPr>
              <w:jc w:val="center"/>
              <w:rPr>
                <w:rFonts w:ascii="Wingdings" w:hAnsi="Wingdings"/>
                <w:color w:val="000000"/>
                <w:sz w:val="16"/>
                <w:szCs w:val="16"/>
              </w:rPr>
            </w:pPr>
          </w:p>
        </w:tc>
        <w:tc>
          <w:tcPr>
            <w:tcW w:w="369" w:type="pct"/>
          </w:tcPr>
          <w:p w14:paraId="22259968" w14:textId="77777777" w:rsidR="00707116" w:rsidRPr="00E01025" w:rsidRDefault="00707116" w:rsidP="00337445">
            <w:pPr>
              <w:jc w:val="center"/>
              <w:rPr>
                <w:rFonts w:ascii="Wingdings" w:hAnsi="Wingdings" w:cs="Arial CYR"/>
                <w:color w:val="000000"/>
                <w:sz w:val="16"/>
                <w:szCs w:val="16"/>
                <w:lang w:val="en-US"/>
              </w:rPr>
            </w:pPr>
            <w:r w:rsidRPr="00E01025">
              <w:rPr>
                <w:rFonts w:ascii="Wingdings" w:hAnsi="Wingdings" w:cs="Arial CYR"/>
                <w:color w:val="000000"/>
                <w:sz w:val="16"/>
                <w:szCs w:val="16"/>
              </w:rPr>
              <w:t></w:t>
            </w:r>
          </w:p>
        </w:tc>
        <w:tc>
          <w:tcPr>
            <w:tcW w:w="735" w:type="pct"/>
          </w:tcPr>
          <w:p w14:paraId="177AFD48" w14:textId="77777777" w:rsidR="00707116" w:rsidRPr="009948D6" w:rsidRDefault="00707116" w:rsidP="00266649">
            <w:pPr>
              <w:rPr>
                <w:rFonts w:cs="Arial"/>
                <w:color w:val="000000"/>
                <w:sz w:val="16"/>
                <w:szCs w:val="16"/>
              </w:rPr>
            </w:pPr>
            <w:r w:rsidRPr="009948D6">
              <w:rPr>
                <w:rFonts w:cs="Arial"/>
                <w:color w:val="000000"/>
                <w:sz w:val="16"/>
                <w:szCs w:val="16"/>
              </w:rPr>
              <w:t>В день предоставления выписки с транзитного счета  до 17:00 . В случае поступления денежных средств в оплату паев на транзитные счета. А также в течение одного часа с момента получения письма  УК с уточнением реквизитов плательщиков</w:t>
            </w:r>
          </w:p>
        </w:tc>
        <w:tc>
          <w:tcPr>
            <w:tcW w:w="735" w:type="pct"/>
          </w:tcPr>
          <w:p w14:paraId="6453661B" w14:textId="77777777" w:rsidR="00707116" w:rsidRPr="009948D6" w:rsidRDefault="00707116" w:rsidP="00266649">
            <w:pPr>
              <w:rPr>
                <w:rFonts w:cs="Arial"/>
                <w:color w:val="000000"/>
                <w:sz w:val="16"/>
                <w:szCs w:val="16"/>
              </w:rPr>
            </w:pPr>
          </w:p>
        </w:tc>
        <w:tc>
          <w:tcPr>
            <w:tcW w:w="708" w:type="pct"/>
          </w:tcPr>
          <w:p w14:paraId="6E81076D" w14:textId="77777777" w:rsidR="00707116" w:rsidRPr="009948D6" w:rsidRDefault="00707116" w:rsidP="00266649">
            <w:pPr>
              <w:rPr>
                <w:rFonts w:cs="Arial"/>
                <w:color w:val="000000"/>
                <w:sz w:val="16"/>
                <w:szCs w:val="16"/>
              </w:rPr>
            </w:pPr>
          </w:p>
        </w:tc>
      </w:tr>
      <w:tr w:rsidR="00337445" w:rsidRPr="009948D6" w14:paraId="5AB5E16B" w14:textId="77777777" w:rsidTr="00641F00">
        <w:trPr>
          <w:trHeight w:val="1920"/>
          <w:jc w:val="center"/>
        </w:trPr>
        <w:tc>
          <w:tcPr>
            <w:tcW w:w="203" w:type="pct"/>
            <w:shd w:val="clear" w:color="auto" w:fill="auto"/>
            <w:noWrap/>
          </w:tcPr>
          <w:p w14:paraId="0C6C9B80" w14:textId="77777777" w:rsidR="00707116" w:rsidRPr="009948D6" w:rsidDel="006674B8" w:rsidRDefault="00707116" w:rsidP="00266649">
            <w:pPr>
              <w:rPr>
                <w:rFonts w:cs="Arial"/>
                <w:color w:val="000000"/>
                <w:sz w:val="16"/>
                <w:szCs w:val="16"/>
              </w:rPr>
            </w:pPr>
            <w:r w:rsidRPr="009948D6">
              <w:rPr>
                <w:rFonts w:cs="Arial"/>
                <w:color w:val="000000"/>
                <w:sz w:val="16"/>
                <w:szCs w:val="16"/>
              </w:rPr>
              <w:lastRenderedPageBreak/>
              <w:t>5.5.</w:t>
            </w:r>
          </w:p>
        </w:tc>
        <w:tc>
          <w:tcPr>
            <w:tcW w:w="1241" w:type="pct"/>
            <w:shd w:val="clear" w:color="auto" w:fill="auto"/>
          </w:tcPr>
          <w:p w14:paraId="3D96231D" w14:textId="77777777" w:rsidR="00707116" w:rsidRPr="009948D6" w:rsidRDefault="00707116" w:rsidP="00266649">
            <w:pPr>
              <w:rPr>
                <w:rFonts w:cs="Arial"/>
                <w:color w:val="000000"/>
                <w:sz w:val="16"/>
                <w:szCs w:val="16"/>
              </w:rPr>
            </w:pPr>
            <w:r w:rsidRPr="009948D6">
              <w:rPr>
                <w:rFonts w:cs="Arial"/>
                <w:bCs/>
                <w:sz w:val="16"/>
                <w:szCs w:val="16"/>
              </w:rPr>
              <w:t>Отчет о количестве дополнительно выданных инвестиционных паев Фонда</w:t>
            </w:r>
          </w:p>
        </w:tc>
        <w:tc>
          <w:tcPr>
            <w:tcW w:w="413" w:type="pct"/>
            <w:shd w:val="clear" w:color="auto" w:fill="auto"/>
          </w:tcPr>
          <w:p w14:paraId="43CDF06B" w14:textId="77777777" w:rsidR="00707116" w:rsidRPr="009948D6" w:rsidRDefault="00707116" w:rsidP="00337445">
            <w:pPr>
              <w:jc w:val="center"/>
              <w:rPr>
                <w:rFonts w:cs="Arial"/>
                <w:color w:val="000000"/>
                <w:sz w:val="16"/>
                <w:szCs w:val="16"/>
              </w:rPr>
            </w:pPr>
            <w:r w:rsidRPr="009948D6">
              <w:rPr>
                <w:rFonts w:cs="Arial"/>
                <w:color w:val="000000"/>
                <w:sz w:val="16"/>
                <w:szCs w:val="16"/>
              </w:rPr>
              <w:t>СД</w:t>
            </w:r>
          </w:p>
        </w:tc>
        <w:tc>
          <w:tcPr>
            <w:tcW w:w="367" w:type="pct"/>
            <w:shd w:val="clear" w:color="auto" w:fill="auto"/>
          </w:tcPr>
          <w:p w14:paraId="4E8D0D64" w14:textId="77777777" w:rsidR="00707116" w:rsidRPr="009C43A3" w:rsidRDefault="00707116" w:rsidP="00337445">
            <w:pPr>
              <w:jc w:val="center"/>
              <w:rPr>
                <w:rFonts w:ascii="Wingdings" w:hAnsi="Wingdings"/>
                <w:color w:val="000000"/>
                <w:sz w:val="16"/>
                <w:szCs w:val="16"/>
              </w:rPr>
            </w:pPr>
            <w:r w:rsidRPr="009C43A3">
              <w:rPr>
                <w:rFonts w:ascii="Wingdings" w:hAnsi="Wingdings"/>
                <w:color w:val="000000"/>
                <w:sz w:val="16"/>
                <w:szCs w:val="16"/>
              </w:rPr>
              <w:t></w:t>
            </w:r>
          </w:p>
        </w:tc>
        <w:tc>
          <w:tcPr>
            <w:tcW w:w="229" w:type="pct"/>
            <w:shd w:val="clear" w:color="auto" w:fill="auto"/>
          </w:tcPr>
          <w:p w14:paraId="14478AF9" w14:textId="77777777" w:rsidR="00707116" w:rsidRPr="009C43A3" w:rsidRDefault="00707116" w:rsidP="00337445">
            <w:pPr>
              <w:jc w:val="center"/>
              <w:rPr>
                <w:rFonts w:ascii="Wingdings" w:hAnsi="Wingdings"/>
                <w:color w:val="000000"/>
                <w:sz w:val="16"/>
                <w:szCs w:val="16"/>
              </w:rPr>
            </w:pPr>
          </w:p>
        </w:tc>
        <w:tc>
          <w:tcPr>
            <w:tcW w:w="369" w:type="pct"/>
            <w:shd w:val="clear" w:color="auto" w:fill="auto"/>
          </w:tcPr>
          <w:p w14:paraId="17AB3D8A" w14:textId="77777777" w:rsidR="00337445" w:rsidRDefault="00707116" w:rsidP="00337445">
            <w:pPr>
              <w:jc w:val="center"/>
              <w:rPr>
                <w:color w:val="000000"/>
                <w:sz w:val="16"/>
                <w:szCs w:val="16"/>
              </w:rPr>
            </w:pPr>
            <w:r w:rsidRPr="009C43A3">
              <w:rPr>
                <w:rFonts w:ascii="Wingdings" w:hAnsi="Wingdings"/>
                <w:color w:val="000000"/>
                <w:sz w:val="16"/>
                <w:szCs w:val="16"/>
              </w:rPr>
              <w:t></w:t>
            </w:r>
          </w:p>
          <w:p w14:paraId="1F648AC3" w14:textId="77777777" w:rsidR="00707116" w:rsidRPr="009C43A3" w:rsidRDefault="00707116" w:rsidP="00337445">
            <w:pPr>
              <w:jc w:val="center"/>
              <w:rPr>
                <w:rFonts w:cs="Arial"/>
                <w:color w:val="000000"/>
                <w:sz w:val="16"/>
                <w:szCs w:val="16"/>
                <w:lang w:val="en-US"/>
              </w:rPr>
            </w:pPr>
            <w:r w:rsidRPr="009C43A3">
              <w:rPr>
                <w:rFonts w:cs="Arial"/>
                <w:color w:val="000000"/>
                <w:sz w:val="16"/>
                <w:szCs w:val="16"/>
                <w:lang w:val="en-US"/>
              </w:rPr>
              <w:t>XLS</w:t>
            </w:r>
          </w:p>
          <w:p w14:paraId="6F2C1415" w14:textId="77777777" w:rsidR="00707116" w:rsidRPr="009C43A3" w:rsidRDefault="00707116" w:rsidP="00337445">
            <w:pPr>
              <w:jc w:val="center"/>
              <w:rPr>
                <w:rFonts w:ascii="Wingdings" w:hAnsi="Wingdings"/>
                <w:color w:val="000000"/>
                <w:sz w:val="16"/>
                <w:szCs w:val="16"/>
                <w:lang w:val="en-US"/>
              </w:rPr>
            </w:pPr>
          </w:p>
          <w:p w14:paraId="090B6125" w14:textId="77777777" w:rsidR="00707116" w:rsidRPr="009C43A3" w:rsidRDefault="00707116" w:rsidP="00337445">
            <w:pPr>
              <w:jc w:val="center"/>
              <w:rPr>
                <w:rFonts w:ascii="Wingdings" w:hAnsi="Wingdings"/>
                <w:color w:val="000000"/>
                <w:sz w:val="16"/>
                <w:szCs w:val="16"/>
                <w:lang w:val="en-US"/>
              </w:rPr>
            </w:pPr>
          </w:p>
          <w:p w14:paraId="149A7121" w14:textId="77777777" w:rsidR="00707116" w:rsidRPr="009C43A3" w:rsidRDefault="00707116" w:rsidP="00337445">
            <w:pPr>
              <w:jc w:val="center"/>
              <w:rPr>
                <w:color w:val="000000"/>
                <w:sz w:val="16"/>
                <w:szCs w:val="16"/>
              </w:rPr>
            </w:pPr>
          </w:p>
        </w:tc>
        <w:tc>
          <w:tcPr>
            <w:tcW w:w="735" w:type="pct"/>
            <w:shd w:val="clear" w:color="auto" w:fill="auto"/>
          </w:tcPr>
          <w:p w14:paraId="03F2CAAB" w14:textId="77777777" w:rsidR="00707116" w:rsidRPr="009948D6" w:rsidRDefault="00707116" w:rsidP="00266649">
            <w:pPr>
              <w:rPr>
                <w:rFonts w:cs="Arial"/>
                <w:color w:val="000000"/>
                <w:sz w:val="16"/>
                <w:szCs w:val="16"/>
              </w:rPr>
            </w:pPr>
            <w:r w:rsidRPr="009948D6">
              <w:rPr>
                <w:rFonts w:cs="Arial"/>
                <w:bCs/>
                <w:sz w:val="16"/>
                <w:szCs w:val="16"/>
              </w:rPr>
              <w:t>в течение двух рабочих дней с даты выдачи дополнительных инвестиционных паев</w:t>
            </w:r>
          </w:p>
        </w:tc>
        <w:tc>
          <w:tcPr>
            <w:tcW w:w="735" w:type="pct"/>
            <w:shd w:val="clear" w:color="auto" w:fill="auto"/>
          </w:tcPr>
          <w:p w14:paraId="1455C722" w14:textId="77777777" w:rsidR="00707116" w:rsidRPr="009948D6" w:rsidRDefault="00707116" w:rsidP="00266649">
            <w:pPr>
              <w:rPr>
                <w:rFonts w:cs="Arial"/>
                <w:color w:val="000000"/>
                <w:sz w:val="16"/>
                <w:szCs w:val="16"/>
              </w:rPr>
            </w:pPr>
            <w:r w:rsidRPr="009948D6">
              <w:rPr>
                <w:rFonts w:cs="Arial"/>
                <w:bCs/>
                <w:sz w:val="16"/>
                <w:szCs w:val="16"/>
              </w:rPr>
              <w:t>Оригинал, в течение двух рабочих дней с даты выдачи дополнительных инвестиционных паев</w:t>
            </w:r>
          </w:p>
        </w:tc>
        <w:tc>
          <w:tcPr>
            <w:tcW w:w="708" w:type="pct"/>
            <w:shd w:val="clear" w:color="auto" w:fill="auto"/>
          </w:tcPr>
          <w:p w14:paraId="39C521FE" w14:textId="77777777" w:rsidR="00707116" w:rsidRPr="009948D6" w:rsidRDefault="00707116" w:rsidP="00266649">
            <w:pPr>
              <w:rPr>
                <w:rFonts w:cs="Arial"/>
                <w:bCs/>
                <w:sz w:val="16"/>
                <w:szCs w:val="16"/>
              </w:rPr>
            </w:pPr>
          </w:p>
        </w:tc>
      </w:tr>
      <w:tr w:rsidR="00337445" w:rsidRPr="009948D6" w14:paraId="0C993045" w14:textId="77777777" w:rsidTr="00641F00">
        <w:trPr>
          <w:trHeight w:val="1194"/>
          <w:jc w:val="center"/>
        </w:trPr>
        <w:tc>
          <w:tcPr>
            <w:tcW w:w="203" w:type="pct"/>
            <w:noWrap/>
          </w:tcPr>
          <w:p w14:paraId="0E959F0A" w14:textId="77777777" w:rsidR="00707116" w:rsidRPr="009948D6" w:rsidRDefault="00707116" w:rsidP="00266649">
            <w:pPr>
              <w:rPr>
                <w:rFonts w:cs="Arial"/>
                <w:color w:val="000000"/>
                <w:sz w:val="16"/>
                <w:szCs w:val="16"/>
              </w:rPr>
            </w:pPr>
            <w:r w:rsidRPr="009948D6">
              <w:rPr>
                <w:rFonts w:cs="Arial"/>
                <w:color w:val="000000"/>
                <w:sz w:val="16"/>
                <w:szCs w:val="16"/>
              </w:rPr>
              <w:t>5.6.</w:t>
            </w:r>
          </w:p>
        </w:tc>
        <w:tc>
          <w:tcPr>
            <w:tcW w:w="1241" w:type="pct"/>
          </w:tcPr>
          <w:p w14:paraId="1D02FBF5" w14:textId="77777777" w:rsidR="00707116" w:rsidRPr="009948D6" w:rsidRDefault="00707116" w:rsidP="00266649">
            <w:pPr>
              <w:rPr>
                <w:rFonts w:cs="Arial"/>
                <w:color w:val="000000"/>
                <w:sz w:val="16"/>
                <w:szCs w:val="16"/>
              </w:rPr>
            </w:pPr>
            <w:r w:rsidRPr="009948D6">
              <w:rPr>
                <w:rFonts w:cs="Arial"/>
                <w:color w:val="000000"/>
                <w:sz w:val="16"/>
                <w:szCs w:val="16"/>
              </w:rPr>
              <w:t>Письмо УК по согласованной с СД форме, уточняющее  реквизиты плательщиков для их включения в отчет о возможности выдачи паев</w:t>
            </w:r>
          </w:p>
        </w:tc>
        <w:tc>
          <w:tcPr>
            <w:tcW w:w="413" w:type="pct"/>
          </w:tcPr>
          <w:p w14:paraId="168897C2" w14:textId="77777777" w:rsidR="00707116" w:rsidRPr="009948D6" w:rsidRDefault="00707116" w:rsidP="00337445">
            <w:pPr>
              <w:jc w:val="center"/>
              <w:rPr>
                <w:rFonts w:cs="Arial"/>
                <w:color w:val="000000"/>
                <w:sz w:val="16"/>
                <w:szCs w:val="16"/>
              </w:rPr>
            </w:pPr>
            <w:r w:rsidRPr="009948D6">
              <w:rPr>
                <w:rFonts w:cs="Arial"/>
                <w:color w:val="000000"/>
                <w:sz w:val="16"/>
                <w:szCs w:val="16"/>
              </w:rPr>
              <w:t>УК</w:t>
            </w:r>
          </w:p>
        </w:tc>
        <w:tc>
          <w:tcPr>
            <w:tcW w:w="367" w:type="pct"/>
          </w:tcPr>
          <w:p w14:paraId="1132B855" w14:textId="77777777" w:rsidR="00707116" w:rsidRPr="00E01025" w:rsidRDefault="00707116" w:rsidP="00337445">
            <w:pPr>
              <w:jc w:val="center"/>
              <w:rPr>
                <w:rFonts w:ascii="Wingdings" w:hAnsi="Wingdings"/>
                <w:color w:val="000000"/>
                <w:sz w:val="16"/>
                <w:szCs w:val="16"/>
              </w:rPr>
            </w:pPr>
          </w:p>
        </w:tc>
        <w:tc>
          <w:tcPr>
            <w:tcW w:w="229" w:type="pct"/>
          </w:tcPr>
          <w:p w14:paraId="61D659F6" w14:textId="77777777" w:rsidR="00707116" w:rsidRPr="00E01025" w:rsidRDefault="00707116" w:rsidP="00337445">
            <w:pPr>
              <w:jc w:val="center"/>
              <w:rPr>
                <w:rFonts w:ascii="Wingdings" w:hAnsi="Wingdings"/>
                <w:color w:val="000000"/>
                <w:sz w:val="16"/>
                <w:szCs w:val="16"/>
              </w:rPr>
            </w:pPr>
          </w:p>
        </w:tc>
        <w:tc>
          <w:tcPr>
            <w:tcW w:w="369" w:type="pct"/>
          </w:tcPr>
          <w:p w14:paraId="77461E56" w14:textId="77777777" w:rsidR="00707116" w:rsidRPr="00E01025" w:rsidRDefault="00707116" w:rsidP="00337445">
            <w:pPr>
              <w:jc w:val="center"/>
              <w:rPr>
                <w:color w:val="000000"/>
                <w:sz w:val="16"/>
                <w:szCs w:val="16"/>
              </w:rPr>
            </w:pPr>
            <w:r w:rsidRPr="00E01025">
              <w:rPr>
                <w:rFonts w:ascii="Wingdings" w:hAnsi="Wingdings" w:cs="Arial CYR"/>
                <w:color w:val="000000"/>
                <w:sz w:val="16"/>
                <w:szCs w:val="16"/>
              </w:rPr>
              <w:t></w:t>
            </w:r>
          </w:p>
        </w:tc>
        <w:tc>
          <w:tcPr>
            <w:tcW w:w="735" w:type="pct"/>
          </w:tcPr>
          <w:p w14:paraId="5806BFA1" w14:textId="77777777" w:rsidR="00707116" w:rsidRPr="009948D6" w:rsidRDefault="00707116" w:rsidP="00266649">
            <w:pPr>
              <w:rPr>
                <w:rFonts w:cs="Arial"/>
                <w:color w:val="000000"/>
                <w:sz w:val="16"/>
                <w:szCs w:val="16"/>
              </w:rPr>
            </w:pPr>
            <w:r w:rsidRPr="009948D6">
              <w:rPr>
                <w:rFonts w:cs="Arial"/>
                <w:color w:val="000000"/>
                <w:sz w:val="16"/>
                <w:szCs w:val="16"/>
              </w:rPr>
              <w:t>До 16.00 дня направления отчета о возможности выдачи паев</w:t>
            </w:r>
          </w:p>
        </w:tc>
        <w:tc>
          <w:tcPr>
            <w:tcW w:w="735" w:type="pct"/>
          </w:tcPr>
          <w:p w14:paraId="15F25D08" w14:textId="77777777" w:rsidR="00707116" w:rsidRPr="009948D6" w:rsidRDefault="00707116" w:rsidP="00266649">
            <w:pPr>
              <w:rPr>
                <w:rFonts w:cs="Arial"/>
                <w:color w:val="000000"/>
                <w:sz w:val="16"/>
                <w:szCs w:val="16"/>
              </w:rPr>
            </w:pPr>
            <w:r w:rsidRPr="009948D6">
              <w:rPr>
                <w:rFonts w:cs="Arial"/>
                <w:color w:val="000000"/>
                <w:sz w:val="16"/>
                <w:szCs w:val="16"/>
              </w:rPr>
              <w:t> </w:t>
            </w:r>
          </w:p>
        </w:tc>
        <w:tc>
          <w:tcPr>
            <w:tcW w:w="708" w:type="pct"/>
          </w:tcPr>
          <w:p w14:paraId="0DE7B1B5" w14:textId="77777777" w:rsidR="00707116" w:rsidRPr="009948D6" w:rsidRDefault="00707116" w:rsidP="00266649">
            <w:pPr>
              <w:rPr>
                <w:rFonts w:cs="Arial"/>
                <w:color w:val="000000"/>
                <w:sz w:val="16"/>
                <w:szCs w:val="16"/>
              </w:rPr>
            </w:pPr>
          </w:p>
        </w:tc>
      </w:tr>
      <w:tr w:rsidR="00337445" w:rsidRPr="009948D6" w14:paraId="2F56E209" w14:textId="77777777" w:rsidTr="00641F00">
        <w:trPr>
          <w:trHeight w:val="1948"/>
          <w:jc w:val="center"/>
        </w:trPr>
        <w:tc>
          <w:tcPr>
            <w:tcW w:w="203" w:type="pct"/>
            <w:noWrap/>
          </w:tcPr>
          <w:p w14:paraId="6BDD6D6D" w14:textId="77777777" w:rsidR="00707116" w:rsidRPr="009948D6" w:rsidRDefault="00707116" w:rsidP="00266649">
            <w:pPr>
              <w:rPr>
                <w:rFonts w:cs="Arial"/>
                <w:color w:val="000000"/>
                <w:sz w:val="16"/>
                <w:szCs w:val="16"/>
              </w:rPr>
            </w:pPr>
            <w:r w:rsidRPr="009948D6">
              <w:rPr>
                <w:rFonts w:cs="Arial"/>
                <w:color w:val="000000"/>
                <w:sz w:val="16"/>
                <w:szCs w:val="16"/>
              </w:rPr>
              <w:t>5.7.</w:t>
            </w:r>
          </w:p>
        </w:tc>
        <w:tc>
          <w:tcPr>
            <w:tcW w:w="1241" w:type="pct"/>
          </w:tcPr>
          <w:p w14:paraId="28BBEECD" w14:textId="77777777" w:rsidR="00707116" w:rsidRPr="009948D6" w:rsidRDefault="00707116" w:rsidP="00266649">
            <w:pPr>
              <w:rPr>
                <w:rFonts w:cs="Arial"/>
                <w:color w:val="000000"/>
                <w:sz w:val="16"/>
                <w:szCs w:val="16"/>
              </w:rPr>
            </w:pPr>
            <w:r w:rsidRPr="009948D6">
              <w:rPr>
                <w:rFonts w:cs="Arial"/>
                <w:color w:val="000000"/>
                <w:sz w:val="16"/>
                <w:szCs w:val="16"/>
              </w:rPr>
              <w:t>Отчет о включении имущества, переданного в оплату инвестиционных паев, в состав ПИФ</w:t>
            </w:r>
          </w:p>
        </w:tc>
        <w:tc>
          <w:tcPr>
            <w:tcW w:w="413" w:type="pct"/>
          </w:tcPr>
          <w:p w14:paraId="4CC50038" w14:textId="77777777" w:rsidR="00707116" w:rsidRPr="009948D6" w:rsidRDefault="00707116" w:rsidP="00337445">
            <w:pPr>
              <w:jc w:val="center"/>
              <w:rPr>
                <w:rFonts w:cs="Arial"/>
                <w:color w:val="000000"/>
                <w:sz w:val="16"/>
                <w:szCs w:val="16"/>
              </w:rPr>
            </w:pPr>
            <w:r w:rsidRPr="009948D6">
              <w:rPr>
                <w:rFonts w:cs="Arial"/>
                <w:color w:val="000000"/>
                <w:sz w:val="16"/>
                <w:szCs w:val="16"/>
              </w:rPr>
              <w:t>УК</w:t>
            </w:r>
          </w:p>
        </w:tc>
        <w:tc>
          <w:tcPr>
            <w:tcW w:w="367" w:type="pct"/>
          </w:tcPr>
          <w:p w14:paraId="3CA644B4" w14:textId="77777777" w:rsidR="00707116" w:rsidRPr="00E01025" w:rsidRDefault="00707116" w:rsidP="00337445">
            <w:pPr>
              <w:jc w:val="center"/>
              <w:rPr>
                <w:rFonts w:ascii="Wingdings" w:hAnsi="Wingdings"/>
                <w:color w:val="000000"/>
                <w:sz w:val="16"/>
                <w:szCs w:val="16"/>
              </w:rPr>
            </w:pPr>
          </w:p>
        </w:tc>
        <w:tc>
          <w:tcPr>
            <w:tcW w:w="229" w:type="pct"/>
          </w:tcPr>
          <w:p w14:paraId="51A6777E" w14:textId="77777777" w:rsidR="00707116" w:rsidRPr="00E01025" w:rsidRDefault="0044428D" w:rsidP="00337445">
            <w:pPr>
              <w:jc w:val="center"/>
              <w:rPr>
                <w:rFonts w:ascii="Wingdings" w:hAnsi="Wingdings"/>
                <w:color w:val="000000"/>
                <w:sz w:val="16"/>
                <w:szCs w:val="16"/>
              </w:rPr>
            </w:pPr>
            <w:r w:rsidRPr="00E01025">
              <w:rPr>
                <w:rFonts w:ascii="Wingdings" w:hAnsi="Wingdings" w:cs="Arial CYR"/>
                <w:color w:val="000000"/>
                <w:sz w:val="16"/>
                <w:szCs w:val="16"/>
              </w:rPr>
              <w:t></w:t>
            </w:r>
          </w:p>
        </w:tc>
        <w:tc>
          <w:tcPr>
            <w:tcW w:w="369" w:type="pct"/>
          </w:tcPr>
          <w:p w14:paraId="7A430F43" w14:textId="77777777" w:rsidR="00707116" w:rsidRPr="00E01025" w:rsidRDefault="00707116" w:rsidP="00337445">
            <w:pPr>
              <w:jc w:val="center"/>
              <w:rPr>
                <w:color w:val="000000"/>
                <w:sz w:val="16"/>
                <w:szCs w:val="16"/>
              </w:rPr>
            </w:pPr>
            <w:r w:rsidRPr="00E01025">
              <w:rPr>
                <w:rFonts w:ascii="Wingdings" w:hAnsi="Wingdings" w:cs="Arial CYR"/>
                <w:color w:val="000000"/>
                <w:sz w:val="16"/>
                <w:szCs w:val="16"/>
              </w:rPr>
              <w:t></w:t>
            </w:r>
          </w:p>
        </w:tc>
        <w:tc>
          <w:tcPr>
            <w:tcW w:w="735" w:type="pct"/>
          </w:tcPr>
          <w:p w14:paraId="79AD6C28" w14:textId="77777777" w:rsidR="00707116" w:rsidRPr="009948D6" w:rsidRDefault="00707116" w:rsidP="00266649">
            <w:pPr>
              <w:rPr>
                <w:rFonts w:cs="Arial"/>
                <w:sz w:val="16"/>
                <w:szCs w:val="16"/>
              </w:rPr>
            </w:pPr>
            <w:r w:rsidRPr="009948D6">
              <w:rPr>
                <w:rFonts w:cs="Arial"/>
                <w:sz w:val="16"/>
                <w:szCs w:val="16"/>
              </w:rPr>
              <w:t>до 12.00 дня, следующего за днем проведения банковской выписки, подтверждающей перечисление денежных средств с транзитного счета фонда на основной.</w:t>
            </w:r>
          </w:p>
        </w:tc>
        <w:tc>
          <w:tcPr>
            <w:tcW w:w="735" w:type="pct"/>
          </w:tcPr>
          <w:p w14:paraId="0D1B2D40" w14:textId="77777777" w:rsidR="00707116" w:rsidRPr="009948D6" w:rsidRDefault="00707116" w:rsidP="00266649">
            <w:pPr>
              <w:rPr>
                <w:rFonts w:cs="Arial"/>
                <w:color w:val="000000"/>
                <w:sz w:val="16"/>
                <w:szCs w:val="16"/>
              </w:rPr>
            </w:pPr>
          </w:p>
        </w:tc>
        <w:tc>
          <w:tcPr>
            <w:tcW w:w="708" w:type="pct"/>
          </w:tcPr>
          <w:p w14:paraId="66A3A752" w14:textId="77777777" w:rsidR="00707116" w:rsidRPr="009948D6" w:rsidRDefault="00707116" w:rsidP="00266649">
            <w:pPr>
              <w:rPr>
                <w:rFonts w:cs="Arial"/>
                <w:color w:val="000000"/>
                <w:sz w:val="16"/>
                <w:szCs w:val="16"/>
              </w:rPr>
            </w:pPr>
          </w:p>
        </w:tc>
      </w:tr>
      <w:tr w:rsidR="00707116" w:rsidRPr="009948D6" w14:paraId="77E5C7F6" w14:textId="77777777" w:rsidTr="00707116">
        <w:trPr>
          <w:trHeight w:val="255"/>
          <w:jc w:val="center"/>
        </w:trPr>
        <w:tc>
          <w:tcPr>
            <w:tcW w:w="5000" w:type="pct"/>
            <w:gridSpan w:val="9"/>
            <w:shd w:val="clear" w:color="auto" w:fill="F2F2F2"/>
            <w:noWrap/>
          </w:tcPr>
          <w:p w14:paraId="332A46AA" w14:textId="77777777" w:rsidR="00707116" w:rsidRPr="009948D6" w:rsidRDefault="00707116" w:rsidP="00266649">
            <w:pPr>
              <w:rPr>
                <w:rFonts w:cs="Arial"/>
                <w:b/>
                <w:bCs/>
                <w:sz w:val="16"/>
                <w:szCs w:val="16"/>
              </w:rPr>
            </w:pPr>
            <w:r w:rsidRPr="009948D6">
              <w:rPr>
                <w:rFonts w:cs="Arial"/>
                <w:b/>
                <w:bCs/>
                <w:sz w:val="16"/>
                <w:szCs w:val="16"/>
              </w:rPr>
              <w:t>6. Непериодическая отчетность и прочие документы СД, АИФ (УК ПИФ)</w:t>
            </w:r>
          </w:p>
        </w:tc>
      </w:tr>
      <w:tr w:rsidR="00337445" w:rsidRPr="009948D6" w14:paraId="64F55257" w14:textId="77777777" w:rsidTr="00641F00">
        <w:trPr>
          <w:trHeight w:val="1440"/>
          <w:jc w:val="center"/>
        </w:trPr>
        <w:tc>
          <w:tcPr>
            <w:tcW w:w="203" w:type="pct"/>
            <w:noWrap/>
          </w:tcPr>
          <w:p w14:paraId="45353143" w14:textId="77777777" w:rsidR="00707116" w:rsidRPr="009948D6" w:rsidRDefault="00707116" w:rsidP="00266649">
            <w:pPr>
              <w:rPr>
                <w:rFonts w:cs="Arial"/>
                <w:color w:val="000000"/>
                <w:sz w:val="16"/>
                <w:szCs w:val="16"/>
              </w:rPr>
            </w:pPr>
            <w:r w:rsidRPr="009948D6">
              <w:rPr>
                <w:rFonts w:cs="Arial"/>
                <w:color w:val="000000"/>
                <w:sz w:val="16"/>
                <w:szCs w:val="16"/>
              </w:rPr>
              <w:t>6.1.</w:t>
            </w:r>
          </w:p>
        </w:tc>
        <w:tc>
          <w:tcPr>
            <w:tcW w:w="1241" w:type="pct"/>
          </w:tcPr>
          <w:p w14:paraId="24AFABC9" w14:textId="77777777" w:rsidR="00707116" w:rsidRPr="009948D6" w:rsidRDefault="00707116" w:rsidP="00266649">
            <w:pPr>
              <w:rPr>
                <w:rFonts w:cs="Arial"/>
                <w:color w:val="000000"/>
                <w:sz w:val="16"/>
                <w:szCs w:val="16"/>
              </w:rPr>
            </w:pPr>
            <w:r w:rsidRPr="009948D6">
              <w:rPr>
                <w:rFonts w:cs="Arial"/>
                <w:color w:val="000000"/>
                <w:sz w:val="16"/>
                <w:szCs w:val="16"/>
              </w:rPr>
              <w:t>Правила доверительного управления ПИФ/ Изменения и дополнения в ПДУ с отметкой Банка России об их регистрации</w:t>
            </w:r>
          </w:p>
        </w:tc>
        <w:tc>
          <w:tcPr>
            <w:tcW w:w="413" w:type="pct"/>
          </w:tcPr>
          <w:p w14:paraId="025E0CB3"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6D19D7DC"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229" w:type="pct"/>
          </w:tcPr>
          <w:p w14:paraId="137B12E8"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7390FBC3" w14:textId="77777777" w:rsidR="00707116" w:rsidRPr="00E01025" w:rsidRDefault="00707116" w:rsidP="00266649">
            <w:pPr>
              <w:jc w:val="center"/>
              <w:rPr>
                <w:color w:val="000000"/>
                <w:sz w:val="16"/>
                <w:szCs w:val="16"/>
              </w:rPr>
            </w:pPr>
          </w:p>
        </w:tc>
        <w:tc>
          <w:tcPr>
            <w:tcW w:w="735" w:type="pct"/>
          </w:tcPr>
          <w:p w14:paraId="1C174B7F" w14:textId="77777777" w:rsidR="00707116" w:rsidRPr="009948D6" w:rsidRDefault="00707116" w:rsidP="00266649">
            <w:pPr>
              <w:rPr>
                <w:rFonts w:cs="Arial"/>
                <w:color w:val="000000"/>
                <w:sz w:val="16"/>
                <w:szCs w:val="16"/>
              </w:rPr>
            </w:pPr>
            <w:r w:rsidRPr="009948D6">
              <w:rPr>
                <w:rFonts w:cs="Arial"/>
                <w:color w:val="000000"/>
                <w:sz w:val="16"/>
                <w:szCs w:val="16"/>
              </w:rPr>
              <w:t>По факту получения ПДУ из Банка России</w:t>
            </w:r>
          </w:p>
        </w:tc>
        <w:tc>
          <w:tcPr>
            <w:tcW w:w="735" w:type="pct"/>
          </w:tcPr>
          <w:p w14:paraId="44B81117" w14:textId="77777777" w:rsidR="00707116" w:rsidRPr="009948D6" w:rsidRDefault="00707116" w:rsidP="00266649">
            <w:pPr>
              <w:rPr>
                <w:rFonts w:cs="Arial"/>
                <w:color w:val="000000"/>
                <w:sz w:val="16"/>
                <w:szCs w:val="16"/>
              </w:rPr>
            </w:pPr>
            <w:r w:rsidRPr="009948D6">
              <w:rPr>
                <w:rFonts w:cs="Arial"/>
                <w:color w:val="000000"/>
                <w:sz w:val="16"/>
                <w:szCs w:val="16"/>
              </w:rPr>
              <w:t xml:space="preserve">Не позднее 10 рабочих дней с даты получения зарегистрированных Правил в Банк России, но не позднее дня вступления их в силу/на бумажном носителе </w:t>
            </w:r>
            <w:r w:rsidRPr="009948D6">
              <w:rPr>
                <w:rFonts w:cs="Arial"/>
                <w:sz w:val="16"/>
                <w:szCs w:val="16"/>
              </w:rPr>
              <w:t>заверенная уполномоченным лицом УК копия</w:t>
            </w:r>
          </w:p>
        </w:tc>
        <w:tc>
          <w:tcPr>
            <w:tcW w:w="708" w:type="pct"/>
          </w:tcPr>
          <w:p w14:paraId="647483E8" w14:textId="77777777" w:rsidR="00707116" w:rsidRPr="009948D6" w:rsidRDefault="00707116" w:rsidP="00266649">
            <w:pPr>
              <w:rPr>
                <w:rFonts w:cs="Arial"/>
                <w:color w:val="000000"/>
                <w:sz w:val="16"/>
                <w:szCs w:val="16"/>
              </w:rPr>
            </w:pPr>
          </w:p>
        </w:tc>
      </w:tr>
      <w:tr w:rsidR="00337445" w:rsidRPr="009948D6" w14:paraId="724419F2" w14:textId="77777777" w:rsidTr="00641F00">
        <w:trPr>
          <w:trHeight w:val="1440"/>
          <w:jc w:val="center"/>
        </w:trPr>
        <w:tc>
          <w:tcPr>
            <w:tcW w:w="203" w:type="pct"/>
            <w:noWrap/>
          </w:tcPr>
          <w:p w14:paraId="3264C57F" w14:textId="77777777" w:rsidR="00707116" w:rsidRPr="009948D6" w:rsidRDefault="00707116" w:rsidP="00266649">
            <w:pPr>
              <w:rPr>
                <w:rFonts w:cs="Arial"/>
                <w:color w:val="000000"/>
                <w:sz w:val="16"/>
                <w:szCs w:val="16"/>
              </w:rPr>
            </w:pPr>
            <w:r w:rsidRPr="009948D6">
              <w:rPr>
                <w:rFonts w:cs="Arial"/>
                <w:color w:val="000000"/>
                <w:sz w:val="16"/>
                <w:szCs w:val="16"/>
              </w:rPr>
              <w:lastRenderedPageBreak/>
              <w:t>6.2.</w:t>
            </w:r>
          </w:p>
        </w:tc>
        <w:tc>
          <w:tcPr>
            <w:tcW w:w="1241" w:type="pct"/>
          </w:tcPr>
          <w:p w14:paraId="5EF97692" w14:textId="77777777" w:rsidR="00707116" w:rsidRPr="009948D6" w:rsidRDefault="00707116" w:rsidP="00266649">
            <w:pPr>
              <w:rPr>
                <w:rFonts w:cs="Arial"/>
                <w:color w:val="000000"/>
                <w:sz w:val="16"/>
                <w:szCs w:val="16"/>
              </w:rPr>
            </w:pPr>
            <w:r w:rsidRPr="009948D6">
              <w:rPr>
                <w:rFonts w:cs="Arial"/>
                <w:bCs/>
                <w:sz w:val="16"/>
                <w:szCs w:val="16"/>
              </w:rPr>
              <w:t>Уведомление Банка России  о регистрации ПДУ/Изменений и дополнений в ПДУ</w:t>
            </w:r>
          </w:p>
        </w:tc>
        <w:tc>
          <w:tcPr>
            <w:tcW w:w="413" w:type="pct"/>
          </w:tcPr>
          <w:p w14:paraId="2346AC49"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694C3FEA" w14:textId="77777777" w:rsidR="00707116" w:rsidRPr="00E01025" w:rsidRDefault="00707116" w:rsidP="00266649">
            <w:pPr>
              <w:jc w:val="center"/>
              <w:rPr>
                <w:rFonts w:ascii="Wingdings" w:hAnsi="Wingdings" w:cs="Arial CYR"/>
                <w:color w:val="000000"/>
                <w:sz w:val="16"/>
                <w:szCs w:val="16"/>
              </w:rPr>
            </w:pPr>
            <w:r w:rsidRPr="00E01025">
              <w:rPr>
                <w:rFonts w:ascii="Wingdings" w:hAnsi="Wingdings" w:cs="Arial CYR"/>
                <w:color w:val="000000"/>
                <w:sz w:val="16"/>
                <w:szCs w:val="16"/>
              </w:rPr>
              <w:t></w:t>
            </w:r>
          </w:p>
        </w:tc>
        <w:tc>
          <w:tcPr>
            <w:tcW w:w="229" w:type="pct"/>
          </w:tcPr>
          <w:p w14:paraId="2D3CD438" w14:textId="77777777" w:rsidR="00707116" w:rsidRPr="00E01025" w:rsidRDefault="00707116" w:rsidP="00266649">
            <w:pPr>
              <w:jc w:val="center"/>
              <w:rPr>
                <w:rFonts w:ascii="Wingdings" w:hAnsi="Wingdings" w:cs="Arial CYR"/>
                <w:color w:val="000000"/>
                <w:sz w:val="16"/>
                <w:szCs w:val="16"/>
              </w:rPr>
            </w:pPr>
            <w:r w:rsidRPr="00E01025">
              <w:rPr>
                <w:rFonts w:ascii="Wingdings" w:hAnsi="Wingdings" w:cs="Arial CYR"/>
                <w:color w:val="000000"/>
                <w:sz w:val="16"/>
                <w:szCs w:val="16"/>
              </w:rPr>
              <w:t></w:t>
            </w:r>
          </w:p>
        </w:tc>
        <w:tc>
          <w:tcPr>
            <w:tcW w:w="369" w:type="pct"/>
          </w:tcPr>
          <w:p w14:paraId="11A62484" w14:textId="77777777" w:rsidR="00707116" w:rsidRPr="00E01025" w:rsidRDefault="00707116" w:rsidP="00266649">
            <w:pPr>
              <w:jc w:val="center"/>
              <w:rPr>
                <w:color w:val="000000"/>
                <w:sz w:val="16"/>
                <w:szCs w:val="16"/>
                <w:lang w:val="en-US"/>
              </w:rPr>
            </w:pPr>
          </w:p>
        </w:tc>
        <w:tc>
          <w:tcPr>
            <w:tcW w:w="735" w:type="pct"/>
          </w:tcPr>
          <w:p w14:paraId="2DD389F6" w14:textId="77777777" w:rsidR="00707116" w:rsidRPr="009948D6" w:rsidRDefault="00707116" w:rsidP="00266649">
            <w:pPr>
              <w:rPr>
                <w:rFonts w:cs="Arial"/>
                <w:color w:val="000000"/>
                <w:sz w:val="16"/>
                <w:szCs w:val="16"/>
              </w:rPr>
            </w:pPr>
            <w:r w:rsidRPr="009948D6">
              <w:rPr>
                <w:rFonts w:cs="Arial"/>
                <w:color w:val="000000"/>
                <w:sz w:val="16"/>
                <w:szCs w:val="16"/>
              </w:rPr>
              <w:t>По факту получения  уведомления из Банка России</w:t>
            </w:r>
          </w:p>
        </w:tc>
        <w:tc>
          <w:tcPr>
            <w:tcW w:w="735" w:type="pct"/>
          </w:tcPr>
          <w:p w14:paraId="27606A13" w14:textId="77777777" w:rsidR="00707116" w:rsidRPr="009948D6" w:rsidRDefault="00707116" w:rsidP="00266649">
            <w:pPr>
              <w:rPr>
                <w:rFonts w:cs="Arial"/>
                <w:color w:val="000000"/>
                <w:sz w:val="16"/>
                <w:szCs w:val="16"/>
              </w:rPr>
            </w:pPr>
            <w:r w:rsidRPr="009948D6">
              <w:rPr>
                <w:rFonts w:cs="Arial"/>
                <w:color w:val="000000"/>
                <w:sz w:val="16"/>
                <w:szCs w:val="16"/>
              </w:rPr>
              <w:t xml:space="preserve">Не позднее 10 рабочих дней с даты получения уведомления из Банка России, </w:t>
            </w:r>
            <w:r w:rsidRPr="009948D6">
              <w:rPr>
                <w:rFonts w:cs="Arial"/>
                <w:sz w:val="16"/>
                <w:szCs w:val="16"/>
              </w:rPr>
              <w:t>заверенная уполномоченным лицом УК копия</w:t>
            </w:r>
          </w:p>
        </w:tc>
        <w:tc>
          <w:tcPr>
            <w:tcW w:w="708" w:type="pct"/>
          </w:tcPr>
          <w:p w14:paraId="38D22E39" w14:textId="77777777" w:rsidR="00707116" w:rsidRPr="009948D6" w:rsidRDefault="00707116" w:rsidP="00266649">
            <w:pPr>
              <w:rPr>
                <w:rFonts w:cs="Arial"/>
                <w:color w:val="000000"/>
                <w:sz w:val="16"/>
                <w:szCs w:val="16"/>
              </w:rPr>
            </w:pPr>
          </w:p>
        </w:tc>
      </w:tr>
      <w:tr w:rsidR="00337445" w:rsidRPr="009948D6" w14:paraId="242D961E" w14:textId="77777777" w:rsidTr="00641F00">
        <w:trPr>
          <w:trHeight w:val="1440"/>
          <w:jc w:val="center"/>
        </w:trPr>
        <w:tc>
          <w:tcPr>
            <w:tcW w:w="203" w:type="pct"/>
            <w:noWrap/>
          </w:tcPr>
          <w:p w14:paraId="39A43F91" w14:textId="77777777" w:rsidR="00707116" w:rsidRPr="009948D6" w:rsidRDefault="00707116" w:rsidP="00266649">
            <w:pPr>
              <w:rPr>
                <w:rFonts w:cs="Arial"/>
                <w:color w:val="000000"/>
                <w:sz w:val="16"/>
                <w:szCs w:val="16"/>
              </w:rPr>
            </w:pPr>
            <w:r w:rsidRPr="009948D6">
              <w:rPr>
                <w:rFonts w:cs="Arial"/>
                <w:color w:val="000000"/>
                <w:sz w:val="16"/>
                <w:szCs w:val="16"/>
              </w:rPr>
              <w:t>6.3.</w:t>
            </w:r>
          </w:p>
        </w:tc>
        <w:tc>
          <w:tcPr>
            <w:tcW w:w="1241" w:type="pct"/>
          </w:tcPr>
          <w:p w14:paraId="6D2771D1" w14:textId="77777777" w:rsidR="00707116" w:rsidRPr="009948D6" w:rsidRDefault="00707116" w:rsidP="00266649">
            <w:pPr>
              <w:rPr>
                <w:rFonts w:cs="Arial"/>
                <w:sz w:val="16"/>
                <w:szCs w:val="16"/>
              </w:rPr>
            </w:pPr>
            <w:r w:rsidRPr="009948D6">
              <w:rPr>
                <w:rFonts w:cs="Arial"/>
                <w:sz w:val="16"/>
                <w:szCs w:val="16"/>
              </w:rPr>
              <w:t xml:space="preserve">Зарегистрированные ПДУ (изменения и дополнения в ПДУ) в виде текста с сопроводительным информационным письмом УК </w:t>
            </w:r>
          </w:p>
        </w:tc>
        <w:tc>
          <w:tcPr>
            <w:tcW w:w="413" w:type="pct"/>
          </w:tcPr>
          <w:p w14:paraId="1D465E75"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2FA267FA" w14:textId="77777777" w:rsidR="00707116" w:rsidRPr="00E01025" w:rsidRDefault="00707116" w:rsidP="00266649">
            <w:pPr>
              <w:keepNext/>
              <w:shd w:val="clear" w:color="auto" w:fill="FFFFFF"/>
              <w:autoSpaceDE w:val="0"/>
              <w:autoSpaceDN w:val="0"/>
              <w:adjustRightInd w:val="0"/>
              <w:jc w:val="center"/>
              <w:outlineLvl w:val="0"/>
              <w:rPr>
                <w:rFonts w:ascii="Wingdings" w:hAnsi="Wingdings"/>
                <w:color w:val="000000"/>
                <w:sz w:val="16"/>
                <w:szCs w:val="16"/>
              </w:rPr>
            </w:pPr>
          </w:p>
        </w:tc>
        <w:tc>
          <w:tcPr>
            <w:tcW w:w="229" w:type="pct"/>
          </w:tcPr>
          <w:p w14:paraId="047BA183"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r w:rsidRPr="00E01025">
              <w:rPr>
                <w:rFonts w:ascii="Wingdings" w:hAnsi="Wingdings"/>
                <w:color w:val="000000"/>
                <w:sz w:val="16"/>
                <w:szCs w:val="16"/>
              </w:rPr>
              <w:t></w:t>
            </w:r>
          </w:p>
        </w:tc>
        <w:tc>
          <w:tcPr>
            <w:tcW w:w="369" w:type="pct"/>
          </w:tcPr>
          <w:p w14:paraId="15EFE134" w14:textId="77777777" w:rsidR="00707116" w:rsidRPr="00E01025" w:rsidRDefault="00707116" w:rsidP="00266649">
            <w:pPr>
              <w:jc w:val="center"/>
              <w:rPr>
                <w:color w:val="000000"/>
                <w:sz w:val="16"/>
                <w:szCs w:val="16"/>
              </w:rPr>
            </w:pPr>
            <w:r w:rsidRPr="00E01025">
              <w:rPr>
                <w:rFonts w:ascii="Wingdings" w:hAnsi="Wingdings"/>
                <w:color w:val="000000"/>
                <w:sz w:val="16"/>
                <w:szCs w:val="16"/>
              </w:rPr>
              <w:t></w:t>
            </w:r>
          </w:p>
        </w:tc>
        <w:tc>
          <w:tcPr>
            <w:tcW w:w="735" w:type="pct"/>
          </w:tcPr>
          <w:p w14:paraId="2E9F4DBA" w14:textId="77777777" w:rsidR="00707116" w:rsidRPr="009948D6" w:rsidRDefault="00707116" w:rsidP="00266649">
            <w:pPr>
              <w:rPr>
                <w:rFonts w:cs="Arial"/>
                <w:color w:val="000000"/>
                <w:sz w:val="16"/>
                <w:szCs w:val="16"/>
              </w:rPr>
            </w:pPr>
            <w:r w:rsidRPr="009948D6">
              <w:rPr>
                <w:rFonts w:cs="Arial"/>
                <w:color w:val="000000"/>
                <w:sz w:val="16"/>
                <w:szCs w:val="16"/>
              </w:rPr>
              <w:t xml:space="preserve">В день принятия Банком России решения </w:t>
            </w:r>
            <w:r w:rsidRPr="009948D6">
              <w:rPr>
                <w:rFonts w:cs="Arial"/>
                <w:color w:val="000000"/>
                <w:kern w:val="36"/>
                <w:sz w:val="16"/>
                <w:szCs w:val="16"/>
              </w:rPr>
              <w:t xml:space="preserve"> о регистрации </w:t>
            </w:r>
            <w:r w:rsidRPr="009948D6">
              <w:rPr>
                <w:rFonts w:cs="Arial"/>
                <w:sz w:val="16"/>
                <w:szCs w:val="16"/>
              </w:rPr>
              <w:t xml:space="preserve">ПДУ(Изменений  и дополнений в ПДУ) </w:t>
            </w:r>
            <w:r w:rsidRPr="009948D6">
              <w:rPr>
                <w:rFonts w:cs="Arial"/>
                <w:color w:val="000000"/>
                <w:sz w:val="16"/>
                <w:szCs w:val="16"/>
              </w:rPr>
              <w:t xml:space="preserve">/раскрытия информации на официальном сайте </w:t>
            </w:r>
            <w:r w:rsidRPr="009948D6">
              <w:rPr>
                <w:rFonts w:cs="Arial"/>
                <w:color w:val="000000"/>
                <w:kern w:val="36"/>
                <w:sz w:val="16"/>
                <w:szCs w:val="16"/>
              </w:rPr>
              <w:t>Банка России</w:t>
            </w:r>
            <w:r w:rsidRPr="009948D6">
              <w:rPr>
                <w:rFonts w:cs="Arial"/>
                <w:color w:val="000000"/>
                <w:sz w:val="16"/>
                <w:szCs w:val="16"/>
              </w:rPr>
              <w:t xml:space="preserve"> </w:t>
            </w:r>
          </w:p>
        </w:tc>
        <w:tc>
          <w:tcPr>
            <w:tcW w:w="735" w:type="pct"/>
          </w:tcPr>
          <w:p w14:paraId="30759723" w14:textId="77777777" w:rsidR="00707116" w:rsidRPr="009948D6" w:rsidRDefault="00707116" w:rsidP="00266649">
            <w:pPr>
              <w:rPr>
                <w:rFonts w:cs="Arial"/>
                <w:color w:val="000000"/>
                <w:sz w:val="16"/>
                <w:szCs w:val="16"/>
              </w:rPr>
            </w:pPr>
          </w:p>
        </w:tc>
        <w:tc>
          <w:tcPr>
            <w:tcW w:w="708" w:type="pct"/>
          </w:tcPr>
          <w:p w14:paraId="2A33E6E5" w14:textId="77777777" w:rsidR="00707116" w:rsidRPr="009948D6" w:rsidRDefault="00707116" w:rsidP="00266649">
            <w:pPr>
              <w:rPr>
                <w:rFonts w:cs="Arial"/>
                <w:color w:val="000000"/>
                <w:sz w:val="16"/>
                <w:szCs w:val="16"/>
              </w:rPr>
            </w:pPr>
          </w:p>
        </w:tc>
      </w:tr>
      <w:tr w:rsidR="00337445" w:rsidRPr="009948D6" w14:paraId="4CC492C4" w14:textId="77777777" w:rsidTr="00641F00">
        <w:trPr>
          <w:trHeight w:val="1440"/>
          <w:jc w:val="center"/>
        </w:trPr>
        <w:tc>
          <w:tcPr>
            <w:tcW w:w="203" w:type="pct"/>
            <w:noWrap/>
          </w:tcPr>
          <w:p w14:paraId="03E4B5D9" w14:textId="77777777" w:rsidR="00707116" w:rsidRPr="009948D6" w:rsidRDefault="00707116" w:rsidP="00266649">
            <w:pPr>
              <w:rPr>
                <w:rFonts w:cs="Arial"/>
                <w:color w:val="000000"/>
                <w:sz w:val="16"/>
                <w:szCs w:val="16"/>
              </w:rPr>
            </w:pPr>
            <w:r w:rsidRPr="009948D6">
              <w:rPr>
                <w:rFonts w:cs="Arial"/>
                <w:color w:val="000000"/>
                <w:sz w:val="16"/>
                <w:szCs w:val="16"/>
              </w:rPr>
              <w:t>6.4.</w:t>
            </w:r>
          </w:p>
        </w:tc>
        <w:tc>
          <w:tcPr>
            <w:tcW w:w="1241" w:type="pct"/>
          </w:tcPr>
          <w:p w14:paraId="7820FB1A" w14:textId="77777777" w:rsidR="00707116" w:rsidRPr="009948D6" w:rsidRDefault="00707116" w:rsidP="00266649">
            <w:pPr>
              <w:rPr>
                <w:rFonts w:cs="Arial"/>
                <w:bCs/>
                <w:sz w:val="16"/>
                <w:szCs w:val="16"/>
              </w:rPr>
            </w:pPr>
            <w:r w:rsidRPr="009948D6">
              <w:rPr>
                <w:rFonts w:cs="Arial"/>
                <w:bCs/>
                <w:sz w:val="16"/>
                <w:szCs w:val="16"/>
              </w:rPr>
              <w:t>Договор с агентом (если ПДУ предусмотрена возможность подачи заявок на приобретение, погашение и обмен инвестиционных паев агентам)</w:t>
            </w:r>
          </w:p>
        </w:tc>
        <w:tc>
          <w:tcPr>
            <w:tcW w:w="413" w:type="pct"/>
          </w:tcPr>
          <w:p w14:paraId="244E1A45"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63528C6D" w14:textId="77777777" w:rsidR="00707116" w:rsidRPr="00E01025" w:rsidRDefault="00707116" w:rsidP="00266649">
            <w:pPr>
              <w:keepNext/>
              <w:spacing w:before="240" w:after="60"/>
              <w:jc w:val="center"/>
              <w:outlineLvl w:val="1"/>
              <w:rPr>
                <w:rFonts w:ascii="Wingdings" w:hAnsi="Wingdings"/>
                <w:color w:val="000000"/>
                <w:sz w:val="16"/>
                <w:szCs w:val="16"/>
              </w:rPr>
            </w:pPr>
          </w:p>
        </w:tc>
        <w:tc>
          <w:tcPr>
            <w:tcW w:w="229" w:type="pct"/>
          </w:tcPr>
          <w:p w14:paraId="70E216C0"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2C8FA5D5" w14:textId="77777777" w:rsidR="00707116" w:rsidRPr="00E01025" w:rsidRDefault="00707116" w:rsidP="00266649">
            <w:pPr>
              <w:jc w:val="center"/>
              <w:rPr>
                <w:color w:val="000000"/>
                <w:sz w:val="16"/>
                <w:szCs w:val="16"/>
              </w:rPr>
            </w:pPr>
          </w:p>
        </w:tc>
        <w:tc>
          <w:tcPr>
            <w:tcW w:w="735" w:type="pct"/>
          </w:tcPr>
          <w:p w14:paraId="1DD9AD61" w14:textId="77777777" w:rsidR="00707116" w:rsidRPr="009948D6" w:rsidRDefault="00707116" w:rsidP="00266649">
            <w:pPr>
              <w:rPr>
                <w:rFonts w:cs="Arial"/>
                <w:color w:val="000000"/>
                <w:sz w:val="16"/>
                <w:szCs w:val="16"/>
              </w:rPr>
            </w:pPr>
            <w:r w:rsidRPr="009948D6">
              <w:rPr>
                <w:rFonts w:cs="Arial"/>
                <w:color w:val="000000"/>
                <w:sz w:val="16"/>
                <w:szCs w:val="16"/>
              </w:rPr>
              <w:t>По факту получения  уведомления из Банка России</w:t>
            </w:r>
            <w:r w:rsidRPr="009948D6">
              <w:rPr>
                <w:rFonts w:cs="Arial"/>
                <w:bCs/>
                <w:sz w:val="16"/>
                <w:szCs w:val="16"/>
              </w:rPr>
              <w:t xml:space="preserve"> о включении агента в реестр агентов</w:t>
            </w:r>
          </w:p>
        </w:tc>
        <w:tc>
          <w:tcPr>
            <w:tcW w:w="735" w:type="pct"/>
          </w:tcPr>
          <w:p w14:paraId="42DD2347" w14:textId="77777777" w:rsidR="00707116" w:rsidRPr="009948D6" w:rsidRDefault="00707116" w:rsidP="00266649">
            <w:pPr>
              <w:rPr>
                <w:rFonts w:cs="Arial"/>
                <w:color w:val="000000"/>
                <w:sz w:val="16"/>
                <w:szCs w:val="16"/>
              </w:rPr>
            </w:pPr>
          </w:p>
        </w:tc>
        <w:tc>
          <w:tcPr>
            <w:tcW w:w="708" w:type="pct"/>
          </w:tcPr>
          <w:p w14:paraId="389F27BF" w14:textId="77777777" w:rsidR="00707116" w:rsidRPr="009948D6" w:rsidRDefault="00707116" w:rsidP="00266649">
            <w:pPr>
              <w:rPr>
                <w:rFonts w:cs="Arial"/>
                <w:color w:val="000000"/>
                <w:sz w:val="16"/>
                <w:szCs w:val="16"/>
              </w:rPr>
            </w:pPr>
          </w:p>
        </w:tc>
      </w:tr>
      <w:tr w:rsidR="00337445" w:rsidRPr="009948D6" w14:paraId="52828990" w14:textId="77777777" w:rsidTr="00641F00">
        <w:trPr>
          <w:trHeight w:val="1440"/>
          <w:jc w:val="center"/>
        </w:trPr>
        <w:tc>
          <w:tcPr>
            <w:tcW w:w="203" w:type="pct"/>
            <w:noWrap/>
          </w:tcPr>
          <w:p w14:paraId="2C3F54E0" w14:textId="77777777" w:rsidR="00707116" w:rsidRPr="009948D6" w:rsidRDefault="00707116" w:rsidP="00266649">
            <w:pPr>
              <w:rPr>
                <w:rFonts w:cs="Arial"/>
                <w:color w:val="000000"/>
                <w:sz w:val="16"/>
                <w:szCs w:val="16"/>
              </w:rPr>
            </w:pPr>
            <w:r w:rsidRPr="009948D6">
              <w:rPr>
                <w:rFonts w:cs="Arial"/>
                <w:color w:val="000000"/>
                <w:sz w:val="16"/>
                <w:szCs w:val="16"/>
              </w:rPr>
              <w:t>6.5.</w:t>
            </w:r>
          </w:p>
        </w:tc>
        <w:tc>
          <w:tcPr>
            <w:tcW w:w="1241" w:type="pct"/>
          </w:tcPr>
          <w:p w14:paraId="14A7EFE4" w14:textId="77777777" w:rsidR="00707116" w:rsidRPr="009948D6" w:rsidRDefault="00707116" w:rsidP="00266649">
            <w:pPr>
              <w:rPr>
                <w:rFonts w:cs="Arial"/>
                <w:bCs/>
                <w:sz w:val="16"/>
                <w:szCs w:val="16"/>
              </w:rPr>
            </w:pPr>
            <w:r w:rsidRPr="009948D6">
              <w:rPr>
                <w:rFonts w:cs="Arial"/>
                <w:sz w:val="16"/>
                <w:szCs w:val="16"/>
              </w:rPr>
              <w:t>Уведомление Банка России о включении агента в реестр агентов и исключении его из реестра агентов</w:t>
            </w:r>
          </w:p>
        </w:tc>
        <w:tc>
          <w:tcPr>
            <w:tcW w:w="413" w:type="pct"/>
          </w:tcPr>
          <w:p w14:paraId="09AAC17E"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76CDB312" w14:textId="77777777" w:rsidR="00707116" w:rsidRPr="00E01025" w:rsidRDefault="00707116" w:rsidP="00266649">
            <w:pPr>
              <w:jc w:val="center"/>
              <w:rPr>
                <w:color w:val="000000"/>
                <w:sz w:val="16"/>
                <w:szCs w:val="16"/>
              </w:rPr>
            </w:pPr>
          </w:p>
        </w:tc>
        <w:tc>
          <w:tcPr>
            <w:tcW w:w="229" w:type="pct"/>
          </w:tcPr>
          <w:p w14:paraId="4C5BB180"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74B54DFE" w14:textId="77777777" w:rsidR="00707116" w:rsidRPr="00E01025" w:rsidRDefault="00707116" w:rsidP="00266649">
            <w:pPr>
              <w:jc w:val="center"/>
              <w:rPr>
                <w:color w:val="000000"/>
                <w:sz w:val="16"/>
                <w:szCs w:val="16"/>
              </w:rPr>
            </w:pPr>
          </w:p>
        </w:tc>
        <w:tc>
          <w:tcPr>
            <w:tcW w:w="735" w:type="pct"/>
          </w:tcPr>
          <w:p w14:paraId="6A7E08F3" w14:textId="77777777" w:rsidR="00707116" w:rsidRPr="009948D6" w:rsidRDefault="00707116" w:rsidP="00266649">
            <w:pPr>
              <w:rPr>
                <w:rFonts w:cs="Arial"/>
                <w:color w:val="000000"/>
                <w:sz w:val="16"/>
                <w:szCs w:val="16"/>
              </w:rPr>
            </w:pPr>
            <w:r w:rsidRPr="009948D6">
              <w:rPr>
                <w:rFonts w:cs="Arial"/>
                <w:color w:val="000000"/>
                <w:sz w:val="16"/>
                <w:szCs w:val="16"/>
              </w:rPr>
              <w:t xml:space="preserve">По факту получения  уведомления из  Банка России </w:t>
            </w:r>
            <w:r w:rsidRPr="009948D6">
              <w:rPr>
                <w:rFonts w:cs="Arial"/>
                <w:bCs/>
                <w:sz w:val="16"/>
                <w:szCs w:val="16"/>
              </w:rPr>
              <w:t>о включении агента в реестр агентов/исключении из реестра агентов</w:t>
            </w:r>
          </w:p>
        </w:tc>
        <w:tc>
          <w:tcPr>
            <w:tcW w:w="735" w:type="pct"/>
          </w:tcPr>
          <w:p w14:paraId="002A3FE7" w14:textId="77777777" w:rsidR="00707116" w:rsidRPr="009948D6" w:rsidRDefault="00707116" w:rsidP="00266649">
            <w:pPr>
              <w:rPr>
                <w:rFonts w:cs="Arial"/>
                <w:color w:val="000000"/>
                <w:sz w:val="16"/>
                <w:szCs w:val="16"/>
              </w:rPr>
            </w:pPr>
          </w:p>
        </w:tc>
        <w:tc>
          <w:tcPr>
            <w:tcW w:w="708" w:type="pct"/>
          </w:tcPr>
          <w:p w14:paraId="6FE22A6D" w14:textId="77777777" w:rsidR="00707116" w:rsidRPr="009948D6" w:rsidRDefault="00707116" w:rsidP="00266649">
            <w:pPr>
              <w:rPr>
                <w:rFonts w:cs="Arial"/>
                <w:color w:val="000000"/>
                <w:sz w:val="16"/>
                <w:szCs w:val="16"/>
              </w:rPr>
            </w:pPr>
          </w:p>
        </w:tc>
      </w:tr>
      <w:tr w:rsidR="00337445" w:rsidRPr="009948D6" w14:paraId="1B0017CF" w14:textId="77777777" w:rsidTr="00641F00">
        <w:trPr>
          <w:trHeight w:val="1200"/>
          <w:jc w:val="center"/>
        </w:trPr>
        <w:tc>
          <w:tcPr>
            <w:tcW w:w="203" w:type="pct"/>
            <w:noWrap/>
          </w:tcPr>
          <w:p w14:paraId="74E44C2D" w14:textId="77777777" w:rsidR="00707116" w:rsidRPr="009948D6" w:rsidRDefault="00707116" w:rsidP="00266649">
            <w:pPr>
              <w:rPr>
                <w:rFonts w:cs="Arial"/>
                <w:color w:val="000000"/>
                <w:sz w:val="16"/>
                <w:szCs w:val="16"/>
              </w:rPr>
            </w:pPr>
            <w:r w:rsidRPr="009948D6">
              <w:rPr>
                <w:rFonts w:cs="Arial"/>
                <w:color w:val="000000"/>
                <w:sz w:val="16"/>
                <w:szCs w:val="16"/>
              </w:rPr>
              <w:t>6.6.</w:t>
            </w:r>
          </w:p>
        </w:tc>
        <w:tc>
          <w:tcPr>
            <w:tcW w:w="1241" w:type="pct"/>
          </w:tcPr>
          <w:p w14:paraId="754B45A4" w14:textId="77777777" w:rsidR="00707116" w:rsidRPr="009948D6" w:rsidRDefault="00707116" w:rsidP="00266649">
            <w:pPr>
              <w:rPr>
                <w:rFonts w:cs="Arial"/>
                <w:color w:val="000000"/>
                <w:sz w:val="16"/>
                <w:szCs w:val="16"/>
              </w:rPr>
            </w:pPr>
            <w:r w:rsidRPr="009948D6">
              <w:rPr>
                <w:rFonts w:cs="Arial"/>
                <w:sz w:val="16"/>
                <w:szCs w:val="16"/>
              </w:rPr>
              <w:t xml:space="preserve">Анкета Управляющей компании </w:t>
            </w:r>
          </w:p>
        </w:tc>
        <w:tc>
          <w:tcPr>
            <w:tcW w:w="413" w:type="pct"/>
          </w:tcPr>
          <w:p w14:paraId="63BBA8F9"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314E5729"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229" w:type="pct"/>
          </w:tcPr>
          <w:p w14:paraId="25729FA8"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3963A8C1" w14:textId="77777777" w:rsidR="00707116" w:rsidRPr="00E01025" w:rsidRDefault="00707116" w:rsidP="00266649">
            <w:pPr>
              <w:jc w:val="center"/>
              <w:rPr>
                <w:color w:val="000000"/>
                <w:sz w:val="16"/>
                <w:szCs w:val="16"/>
              </w:rPr>
            </w:pPr>
            <w:r w:rsidRPr="00E01025">
              <w:rPr>
                <w:rFonts w:ascii="Wingdings" w:hAnsi="Wingdings"/>
                <w:color w:val="000000"/>
                <w:sz w:val="16"/>
                <w:szCs w:val="16"/>
              </w:rPr>
              <w:t></w:t>
            </w:r>
          </w:p>
        </w:tc>
        <w:tc>
          <w:tcPr>
            <w:tcW w:w="735" w:type="pct"/>
          </w:tcPr>
          <w:p w14:paraId="3F4DBAD9" w14:textId="77777777" w:rsidR="00707116" w:rsidRPr="009948D6" w:rsidRDefault="00707116" w:rsidP="00266649">
            <w:pPr>
              <w:rPr>
                <w:rFonts w:cs="Arial"/>
                <w:bCs/>
                <w:sz w:val="16"/>
                <w:szCs w:val="16"/>
              </w:rPr>
            </w:pPr>
            <w:r w:rsidRPr="009948D6">
              <w:rPr>
                <w:rFonts w:cs="Arial"/>
                <w:color w:val="000000"/>
                <w:sz w:val="16"/>
                <w:szCs w:val="16"/>
              </w:rPr>
              <w:t xml:space="preserve"> По факту </w:t>
            </w:r>
            <w:r w:rsidRPr="009948D6">
              <w:rPr>
                <w:rFonts w:cs="Arial"/>
                <w:bCs/>
                <w:sz w:val="16"/>
                <w:szCs w:val="16"/>
              </w:rPr>
              <w:t>регистрации ПДУ  в срок до начала формирования Фонда;</w:t>
            </w:r>
          </w:p>
          <w:p w14:paraId="2405DC4B" w14:textId="77777777" w:rsidR="00707116" w:rsidRPr="009948D6" w:rsidRDefault="00707116" w:rsidP="00266649">
            <w:pPr>
              <w:rPr>
                <w:rFonts w:cs="Arial"/>
                <w:color w:val="000000"/>
                <w:sz w:val="16"/>
                <w:szCs w:val="16"/>
              </w:rPr>
            </w:pPr>
            <w:r w:rsidRPr="009948D6">
              <w:rPr>
                <w:rFonts w:cs="Arial"/>
                <w:bCs/>
                <w:sz w:val="16"/>
                <w:szCs w:val="16"/>
              </w:rPr>
              <w:t xml:space="preserve">в срок не позднее трех рабочих дней после утверждения/регистрации изменений сведений о </w:t>
            </w:r>
            <w:r w:rsidRPr="009948D6">
              <w:rPr>
                <w:rFonts w:cs="Arial"/>
                <w:bCs/>
                <w:sz w:val="16"/>
                <w:szCs w:val="16"/>
              </w:rPr>
              <w:lastRenderedPageBreak/>
              <w:t>юридическом лице, содержащихся в Анкете УК</w:t>
            </w:r>
          </w:p>
        </w:tc>
        <w:tc>
          <w:tcPr>
            <w:tcW w:w="735" w:type="pct"/>
          </w:tcPr>
          <w:p w14:paraId="0FE0EB56" w14:textId="77777777" w:rsidR="00707116" w:rsidRPr="009948D6" w:rsidRDefault="00707116" w:rsidP="00266649">
            <w:pPr>
              <w:jc w:val="left"/>
              <w:rPr>
                <w:rFonts w:cs="Arial"/>
                <w:color w:val="000000"/>
                <w:sz w:val="16"/>
                <w:szCs w:val="16"/>
              </w:rPr>
            </w:pPr>
            <w:r w:rsidRPr="009948D6">
              <w:rPr>
                <w:rFonts w:cs="Arial"/>
                <w:color w:val="000000"/>
                <w:sz w:val="16"/>
                <w:szCs w:val="16"/>
              </w:rPr>
              <w:lastRenderedPageBreak/>
              <w:t>Оригинал, не позднее 5 рабочих дней с даты изменения сведений, указанных в анкете</w:t>
            </w:r>
          </w:p>
        </w:tc>
        <w:tc>
          <w:tcPr>
            <w:tcW w:w="708" w:type="pct"/>
          </w:tcPr>
          <w:p w14:paraId="42B0FDA9" w14:textId="77777777" w:rsidR="00707116" w:rsidRPr="009948D6" w:rsidRDefault="00707116" w:rsidP="00266649">
            <w:pPr>
              <w:jc w:val="left"/>
              <w:rPr>
                <w:rFonts w:cs="Arial"/>
                <w:color w:val="000000"/>
                <w:sz w:val="16"/>
                <w:szCs w:val="16"/>
              </w:rPr>
            </w:pPr>
          </w:p>
        </w:tc>
      </w:tr>
      <w:tr w:rsidR="00337445" w:rsidRPr="009948D6" w14:paraId="44397EE9" w14:textId="77777777" w:rsidTr="00641F00">
        <w:trPr>
          <w:trHeight w:val="761"/>
          <w:jc w:val="center"/>
        </w:trPr>
        <w:tc>
          <w:tcPr>
            <w:tcW w:w="203" w:type="pct"/>
            <w:noWrap/>
          </w:tcPr>
          <w:p w14:paraId="6D9E2AC0" w14:textId="77777777" w:rsidR="00707116" w:rsidRPr="009948D6" w:rsidRDefault="00707116" w:rsidP="00266649">
            <w:pPr>
              <w:rPr>
                <w:rFonts w:cs="Arial"/>
                <w:color w:val="000000"/>
                <w:sz w:val="16"/>
                <w:szCs w:val="16"/>
              </w:rPr>
            </w:pPr>
            <w:r w:rsidRPr="009948D6">
              <w:rPr>
                <w:rFonts w:cs="Arial"/>
                <w:color w:val="000000"/>
                <w:sz w:val="16"/>
                <w:szCs w:val="16"/>
              </w:rPr>
              <w:t>6.7.</w:t>
            </w:r>
          </w:p>
        </w:tc>
        <w:tc>
          <w:tcPr>
            <w:tcW w:w="1241" w:type="pct"/>
          </w:tcPr>
          <w:p w14:paraId="67DAFDAF" w14:textId="77777777" w:rsidR="00707116" w:rsidRPr="009948D6" w:rsidRDefault="00707116" w:rsidP="00266649">
            <w:pPr>
              <w:rPr>
                <w:rFonts w:cs="Arial"/>
                <w:sz w:val="16"/>
                <w:szCs w:val="16"/>
              </w:rPr>
            </w:pPr>
            <w:r w:rsidRPr="009948D6">
              <w:rPr>
                <w:rFonts w:cs="Arial"/>
                <w:sz w:val="16"/>
                <w:szCs w:val="16"/>
              </w:rPr>
              <w:t>Сообщения, необходимые для контроля соблюдения ПДУ ПИФ и нормативных актов:</w:t>
            </w:r>
          </w:p>
          <w:p w14:paraId="57431F2E" w14:textId="77777777" w:rsidR="00707116" w:rsidRPr="009948D6" w:rsidRDefault="00707116" w:rsidP="00266649">
            <w:pPr>
              <w:spacing w:after="0"/>
              <w:rPr>
                <w:rFonts w:cs="Arial"/>
                <w:sz w:val="16"/>
                <w:szCs w:val="16"/>
              </w:rPr>
            </w:pPr>
            <w:r w:rsidRPr="009948D6">
              <w:rPr>
                <w:rFonts w:cs="Arial"/>
                <w:sz w:val="16"/>
                <w:szCs w:val="16"/>
              </w:rPr>
              <w:t>•</w:t>
            </w:r>
            <w:r w:rsidRPr="009948D6">
              <w:rPr>
                <w:rFonts w:cs="Arial"/>
                <w:sz w:val="16"/>
                <w:szCs w:val="16"/>
              </w:rPr>
              <w:tab/>
              <w:t>Сообщение УК о наступлении основания для прекращения фонда;</w:t>
            </w:r>
          </w:p>
          <w:p w14:paraId="4510042C" w14:textId="77777777" w:rsidR="00707116" w:rsidRPr="009948D6" w:rsidRDefault="00707116" w:rsidP="00266649">
            <w:pPr>
              <w:spacing w:after="0"/>
              <w:rPr>
                <w:rFonts w:cs="Arial"/>
                <w:sz w:val="16"/>
                <w:szCs w:val="16"/>
              </w:rPr>
            </w:pPr>
            <w:r w:rsidRPr="009948D6">
              <w:rPr>
                <w:rFonts w:cs="Arial"/>
                <w:sz w:val="16"/>
                <w:szCs w:val="16"/>
              </w:rPr>
              <w:t>•</w:t>
            </w:r>
            <w:r w:rsidRPr="009948D6">
              <w:rPr>
                <w:rFonts w:cs="Arial"/>
                <w:sz w:val="16"/>
                <w:szCs w:val="16"/>
              </w:rPr>
              <w:tab/>
              <w:t>Сообщение УК о начале срока приема заявок;</w:t>
            </w:r>
          </w:p>
          <w:p w14:paraId="127CEB5F" w14:textId="77777777" w:rsidR="00707116" w:rsidRPr="009948D6" w:rsidRDefault="00707116" w:rsidP="00266649">
            <w:pPr>
              <w:spacing w:after="0"/>
              <w:rPr>
                <w:rFonts w:cs="Arial"/>
                <w:sz w:val="16"/>
                <w:szCs w:val="16"/>
              </w:rPr>
            </w:pPr>
            <w:r w:rsidRPr="009948D6">
              <w:rPr>
                <w:rFonts w:cs="Arial"/>
                <w:sz w:val="16"/>
                <w:szCs w:val="16"/>
              </w:rPr>
              <w:t>•</w:t>
            </w:r>
            <w:r w:rsidRPr="009948D6">
              <w:rPr>
                <w:rFonts w:cs="Arial"/>
                <w:sz w:val="16"/>
                <w:szCs w:val="16"/>
              </w:rPr>
              <w:tab/>
              <w:t xml:space="preserve">Сообщение (решение) УК о выдаче дополнительных инвестиционных паев;  </w:t>
            </w:r>
          </w:p>
          <w:p w14:paraId="5D5E57C1" w14:textId="20ECEF55" w:rsidR="00707116" w:rsidRPr="009948D6" w:rsidRDefault="00707116" w:rsidP="00266649">
            <w:pPr>
              <w:spacing w:after="0"/>
              <w:rPr>
                <w:rFonts w:cs="Arial"/>
                <w:sz w:val="16"/>
                <w:szCs w:val="16"/>
              </w:rPr>
            </w:pPr>
            <w:r w:rsidRPr="009948D6">
              <w:rPr>
                <w:rFonts w:cs="Arial"/>
                <w:sz w:val="16"/>
                <w:szCs w:val="16"/>
              </w:rPr>
              <w:t>•</w:t>
            </w:r>
            <w:r w:rsidRPr="009948D6">
              <w:rPr>
                <w:rFonts w:cs="Arial"/>
                <w:sz w:val="16"/>
                <w:szCs w:val="16"/>
              </w:rPr>
              <w:tab/>
              <w:t>Сообщение о количестве инвестиционных паев, выдаваемых при досрочном погашении инвестиционных паев;</w:t>
            </w:r>
          </w:p>
          <w:p w14:paraId="07596274" w14:textId="77777777" w:rsidR="00707116" w:rsidRPr="009948D6" w:rsidRDefault="00707116" w:rsidP="00266649">
            <w:pPr>
              <w:spacing w:after="0"/>
              <w:rPr>
                <w:rFonts w:cs="Arial"/>
                <w:sz w:val="16"/>
                <w:szCs w:val="16"/>
              </w:rPr>
            </w:pPr>
            <w:r w:rsidRPr="009948D6">
              <w:rPr>
                <w:rFonts w:cs="Arial"/>
                <w:sz w:val="16"/>
                <w:szCs w:val="16"/>
              </w:rPr>
              <w:t>•</w:t>
            </w:r>
            <w:r w:rsidRPr="009948D6">
              <w:rPr>
                <w:rFonts w:cs="Arial"/>
                <w:sz w:val="16"/>
                <w:szCs w:val="16"/>
              </w:rPr>
              <w:tab/>
              <w:t>Сообщения УК о приостановлении выдачи/погашения/обмена паев;</w:t>
            </w:r>
          </w:p>
          <w:p w14:paraId="0B22BFBB" w14:textId="77777777" w:rsidR="00707116" w:rsidRPr="009948D6" w:rsidRDefault="00707116" w:rsidP="00707116">
            <w:pPr>
              <w:pStyle w:val="a8"/>
              <w:numPr>
                <w:ilvl w:val="0"/>
                <w:numId w:val="140"/>
              </w:numPr>
              <w:autoSpaceDE w:val="0"/>
              <w:autoSpaceDN w:val="0"/>
              <w:adjustRightInd w:val="0"/>
              <w:spacing w:after="0" w:line="240" w:lineRule="auto"/>
              <w:ind w:left="0" w:hanging="28"/>
              <w:rPr>
                <w:rFonts w:cs="Arial"/>
                <w:sz w:val="16"/>
                <w:szCs w:val="16"/>
              </w:rPr>
            </w:pPr>
            <w:r w:rsidRPr="009948D6">
              <w:rPr>
                <w:rFonts w:cs="Arial"/>
                <w:sz w:val="16"/>
                <w:szCs w:val="16"/>
              </w:rPr>
              <w:t xml:space="preserve">Решение АИФ о реорганизации или ликвидации </w:t>
            </w:r>
          </w:p>
          <w:p w14:paraId="4F221644" w14:textId="77777777" w:rsidR="00707116" w:rsidRPr="009948D6" w:rsidRDefault="00707116" w:rsidP="00266649">
            <w:pPr>
              <w:spacing w:after="0"/>
              <w:rPr>
                <w:rFonts w:cs="Arial"/>
                <w:color w:val="000000"/>
                <w:sz w:val="16"/>
                <w:szCs w:val="16"/>
              </w:rPr>
            </w:pPr>
            <w:r w:rsidRPr="009948D6">
              <w:rPr>
                <w:rFonts w:cs="Arial"/>
                <w:sz w:val="16"/>
                <w:szCs w:val="16"/>
              </w:rPr>
              <w:t>•</w:t>
            </w:r>
            <w:r w:rsidRPr="009948D6">
              <w:rPr>
                <w:rFonts w:cs="Arial"/>
                <w:sz w:val="16"/>
                <w:szCs w:val="16"/>
              </w:rPr>
              <w:tab/>
              <w:t>иные сообщения.</w:t>
            </w:r>
          </w:p>
        </w:tc>
        <w:tc>
          <w:tcPr>
            <w:tcW w:w="413" w:type="pct"/>
          </w:tcPr>
          <w:p w14:paraId="69BD046B"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135F7549" w14:textId="77777777" w:rsidR="00707116" w:rsidRPr="00E01025" w:rsidRDefault="00707116" w:rsidP="00266649">
            <w:pPr>
              <w:keepNext/>
              <w:spacing w:before="240" w:after="60"/>
              <w:jc w:val="center"/>
              <w:outlineLvl w:val="1"/>
              <w:rPr>
                <w:rFonts w:ascii="Wingdings" w:hAnsi="Wingdings"/>
                <w:color w:val="000000"/>
                <w:sz w:val="16"/>
                <w:szCs w:val="16"/>
              </w:rPr>
            </w:pPr>
          </w:p>
        </w:tc>
        <w:tc>
          <w:tcPr>
            <w:tcW w:w="229" w:type="pct"/>
          </w:tcPr>
          <w:p w14:paraId="50232106" w14:textId="77777777" w:rsidR="00707116" w:rsidRPr="00E01025" w:rsidRDefault="00707116" w:rsidP="00266649">
            <w:pPr>
              <w:keepNext/>
              <w:spacing w:before="240" w:after="60"/>
              <w:jc w:val="center"/>
              <w:outlineLvl w:val="1"/>
              <w:rPr>
                <w:rFonts w:ascii="Wingdings" w:hAnsi="Wingdings"/>
                <w:color w:val="000000"/>
                <w:sz w:val="16"/>
                <w:szCs w:val="16"/>
              </w:rPr>
            </w:pPr>
          </w:p>
        </w:tc>
        <w:tc>
          <w:tcPr>
            <w:tcW w:w="369" w:type="pct"/>
          </w:tcPr>
          <w:p w14:paraId="6EB6C329" w14:textId="77777777" w:rsidR="00707116" w:rsidRPr="00E01025" w:rsidRDefault="00707116" w:rsidP="00266649">
            <w:pPr>
              <w:keepNext/>
              <w:spacing w:before="240" w:after="60"/>
              <w:jc w:val="center"/>
              <w:outlineLvl w:val="1"/>
              <w:rPr>
                <w:color w:val="000000"/>
                <w:sz w:val="16"/>
                <w:szCs w:val="16"/>
              </w:rPr>
            </w:pPr>
            <w:r w:rsidRPr="00E01025">
              <w:rPr>
                <w:rFonts w:ascii="Wingdings" w:hAnsi="Wingdings"/>
                <w:color w:val="000000"/>
                <w:sz w:val="16"/>
                <w:szCs w:val="16"/>
              </w:rPr>
              <w:t></w:t>
            </w:r>
          </w:p>
        </w:tc>
        <w:tc>
          <w:tcPr>
            <w:tcW w:w="735" w:type="pct"/>
          </w:tcPr>
          <w:p w14:paraId="7469EFE1" w14:textId="77777777" w:rsidR="00707116" w:rsidRPr="009948D6" w:rsidRDefault="00707116" w:rsidP="00266649">
            <w:pPr>
              <w:rPr>
                <w:rFonts w:cs="Arial"/>
                <w:color w:val="000000"/>
                <w:sz w:val="16"/>
                <w:szCs w:val="16"/>
              </w:rPr>
            </w:pPr>
            <w:r w:rsidRPr="009948D6">
              <w:rPr>
                <w:rFonts w:cs="Arial"/>
                <w:color w:val="000000"/>
                <w:sz w:val="16"/>
                <w:szCs w:val="16"/>
              </w:rPr>
              <w:t>В день составления документа</w:t>
            </w:r>
          </w:p>
        </w:tc>
        <w:tc>
          <w:tcPr>
            <w:tcW w:w="735" w:type="pct"/>
          </w:tcPr>
          <w:p w14:paraId="1F2491D6" w14:textId="77777777" w:rsidR="00707116" w:rsidRPr="009948D6" w:rsidRDefault="00707116" w:rsidP="00266649">
            <w:pPr>
              <w:rPr>
                <w:rFonts w:cs="Arial"/>
                <w:color w:val="000000"/>
                <w:sz w:val="16"/>
                <w:szCs w:val="16"/>
              </w:rPr>
            </w:pPr>
          </w:p>
        </w:tc>
        <w:tc>
          <w:tcPr>
            <w:tcW w:w="708" w:type="pct"/>
          </w:tcPr>
          <w:p w14:paraId="58FB8566" w14:textId="77777777" w:rsidR="00707116" w:rsidRPr="009948D6" w:rsidRDefault="00707116" w:rsidP="00266649">
            <w:pPr>
              <w:rPr>
                <w:rFonts w:cs="Arial"/>
                <w:color w:val="000000"/>
                <w:sz w:val="16"/>
                <w:szCs w:val="16"/>
              </w:rPr>
            </w:pPr>
          </w:p>
        </w:tc>
      </w:tr>
      <w:tr w:rsidR="00337445" w:rsidRPr="009948D6" w14:paraId="66AA4EAA" w14:textId="77777777" w:rsidTr="00641F00">
        <w:trPr>
          <w:trHeight w:val="720"/>
          <w:jc w:val="center"/>
        </w:trPr>
        <w:tc>
          <w:tcPr>
            <w:tcW w:w="203" w:type="pct"/>
            <w:noWrap/>
          </w:tcPr>
          <w:p w14:paraId="6CC676DA" w14:textId="77777777" w:rsidR="00707116" w:rsidRPr="009948D6" w:rsidRDefault="00707116" w:rsidP="00266649">
            <w:pPr>
              <w:rPr>
                <w:rFonts w:cs="Arial"/>
                <w:color w:val="000000"/>
                <w:sz w:val="16"/>
                <w:szCs w:val="16"/>
              </w:rPr>
            </w:pPr>
            <w:r w:rsidRPr="009948D6">
              <w:rPr>
                <w:rFonts w:cs="Arial"/>
                <w:color w:val="000000"/>
                <w:sz w:val="16"/>
                <w:szCs w:val="16"/>
              </w:rPr>
              <w:t>6.8.</w:t>
            </w:r>
          </w:p>
        </w:tc>
        <w:tc>
          <w:tcPr>
            <w:tcW w:w="1241" w:type="pct"/>
          </w:tcPr>
          <w:p w14:paraId="14CA6A9B" w14:textId="3CA6435B" w:rsidR="00707116" w:rsidRPr="009948D6" w:rsidRDefault="00707116" w:rsidP="00266649">
            <w:pPr>
              <w:rPr>
                <w:rFonts w:cs="Arial"/>
                <w:color w:val="000000"/>
                <w:sz w:val="16"/>
                <w:szCs w:val="16"/>
              </w:rPr>
            </w:pPr>
            <w:r w:rsidRPr="009948D6">
              <w:rPr>
                <w:rFonts w:cs="Arial"/>
                <w:color w:val="000000"/>
                <w:sz w:val="16"/>
                <w:szCs w:val="16"/>
              </w:rPr>
              <w:t>Доверенности на уполномоченных лиц УК (АИФ)</w:t>
            </w:r>
          </w:p>
        </w:tc>
        <w:tc>
          <w:tcPr>
            <w:tcW w:w="413" w:type="pct"/>
          </w:tcPr>
          <w:p w14:paraId="346874E1"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2658BAE6"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229" w:type="pct"/>
          </w:tcPr>
          <w:p w14:paraId="3506D742" w14:textId="77777777" w:rsidR="00707116" w:rsidRPr="00E01025" w:rsidRDefault="00707116" w:rsidP="00266649">
            <w:pPr>
              <w:jc w:val="center"/>
              <w:rPr>
                <w:rFonts w:ascii="Wingdings" w:hAnsi="Wingdings"/>
                <w:color w:val="000000"/>
                <w:sz w:val="16"/>
                <w:szCs w:val="16"/>
              </w:rPr>
            </w:pPr>
          </w:p>
        </w:tc>
        <w:tc>
          <w:tcPr>
            <w:tcW w:w="369" w:type="pct"/>
          </w:tcPr>
          <w:p w14:paraId="627CC050" w14:textId="77777777" w:rsidR="00707116" w:rsidRPr="00E01025" w:rsidRDefault="00707116" w:rsidP="00266649">
            <w:pPr>
              <w:jc w:val="center"/>
              <w:rPr>
                <w:color w:val="000000"/>
                <w:sz w:val="16"/>
                <w:szCs w:val="16"/>
              </w:rPr>
            </w:pPr>
          </w:p>
        </w:tc>
        <w:tc>
          <w:tcPr>
            <w:tcW w:w="735" w:type="pct"/>
          </w:tcPr>
          <w:p w14:paraId="66EAA5E3" w14:textId="77777777" w:rsidR="00707116" w:rsidRPr="009948D6" w:rsidRDefault="00707116" w:rsidP="00266649">
            <w:pPr>
              <w:rPr>
                <w:rFonts w:cs="Arial"/>
                <w:color w:val="000000"/>
                <w:sz w:val="16"/>
                <w:szCs w:val="16"/>
              </w:rPr>
            </w:pPr>
          </w:p>
        </w:tc>
        <w:tc>
          <w:tcPr>
            <w:tcW w:w="735" w:type="pct"/>
          </w:tcPr>
          <w:p w14:paraId="52EAD3B9" w14:textId="77777777" w:rsidR="00707116" w:rsidRPr="009948D6" w:rsidRDefault="00707116" w:rsidP="00266649">
            <w:pPr>
              <w:rPr>
                <w:rFonts w:cs="Arial"/>
                <w:color w:val="000000"/>
                <w:sz w:val="16"/>
                <w:szCs w:val="16"/>
              </w:rPr>
            </w:pPr>
            <w:r w:rsidRPr="009948D6">
              <w:rPr>
                <w:rFonts w:cs="Arial"/>
                <w:color w:val="000000"/>
                <w:sz w:val="16"/>
                <w:szCs w:val="16"/>
              </w:rPr>
              <w:t>Оригинал/нотариально удостоверенная копия</w:t>
            </w:r>
          </w:p>
        </w:tc>
        <w:tc>
          <w:tcPr>
            <w:tcW w:w="708" w:type="pct"/>
          </w:tcPr>
          <w:p w14:paraId="15C94D61" w14:textId="77777777" w:rsidR="00707116" w:rsidRPr="009948D6" w:rsidRDefault="00707116" w:rsidP="00266649">
            <w:pPr>
              <w:rPr>
                <w:rFonts w:cs="Arial"/>
                <w:color w:val="000000"/>
                <w:sz w:val="16"/>
                <w:szCs w:val="16"/>
              </w:rPr>
            </w:pPr>
          </w:p>
        </w:tc>
      </w:tr>
      <w:tr w:rsidR="00337445" w:rsidRPr="009948D6" w14:paraId="5ECF43E9" w14:textId="77777777" w:rsidTr="00641F00">
        <w:trPr>
          <w:trHeight w:val="1200"/>
          <w:jc w:val="center"/>
        </w:trPr>
        <w:tc>
          <w:tcPr>
            <w:tcW w:w="203" w:type="pct"/>
            <w:noWrap/>
          </w:tcPr>
          <w:p w14:paraId="2E98B417" w14:textId="77777777" w:rsidR="00707116" w:rsidRPr="009948D6" w:rsidRDefault="00707116" w:rsidP="00266649">
            <w:pPr>
              <w:rPr>
                <w:rFonts w:cs="Arial"/>
                <w:color w:val="000000"/>
                <w:sz w:val="16"/>
                <w:szCs w:val="16"/>
              </w:rPr>
            </w:pPr>
            <w:r w:rsidRPr="009948D6">
              <w:rPr>
                <w:rFonts w:cs="Arial"/>
                <w:color w:val="000000"/>
                <w:sz w:val="16"/>
                <w:szCs w:val="16"/>
              </w:rPr>
              <w:t>6.9.</w:t>
            </w:r>
          </w:p>
        </w:tc>
        <w:tc>
          <w:tcPr>
            <w:tcW w:w="1241" w:type="pct"/>
          </w:tcPr>
          <w:p w14:paraId="33419226" w14:textId="77777777" w:rsidR="00707116" w:rsidRPr="009948D6" w:rsidRDefault="00707116" w:rsidP="00266649">
            <w:pPr>
              <w:rPr>
                <w:rFonts w:cs="Arial"/>
                <w:sz w:val="16"/>
                <w:szCs w:val="16"/>
              </w:rPr>
            </w:pPr>
            <w:r w:rsidRPr="009948D6">
              <w:rPr>
                <w:rFonts w:cs="Arial"/>
                <w:color w:val="000000"/>
                <w:sz w:val="16"/>
                <w:szCs w:val="16"/>
              </w:rPr>
              <w:t>Список лиц, имеющих право на получение дохода по инвестиционным паям ЗПИФ (с раскрытием информации от номинальных держателей и указанием банковских реквизитов)</w:t>
            </w:r>
          </w:p>
          <w:p w14:paraId="759093B1" w14:textId="77777777" w:rsidR="00707116" w:rsidRPr="009948D6" w:rsidRDefault="00707116" w:rsidP="00266649">
            <w:pPr>
              <w:rPr>
                <w:rFonts w:cs="Arial"/>
                <w:color w:val="000000"/>
                <w:sz w:val="16"/>
                <w:szCs w:val="16"/>
              </w:rPr>
            </w:pPr>
          </w:p>
        </w:tc>
        <w:tc>
          <w:tcPr>
            <w:tcW w:w="413" w:type="pct"/>
          </w:tcPr>
          <w:p w14:paraId="467EEFFA"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p w14:paraId="0EC91B45" w14:textId="77777777" w:rsidR="00707116" w:rsidRPr="009948D6" w:rsidRDefault="00707116" w:rsidP="00266649">
            <w:pPr>
              <w:jc w:val="center"/>
              <w:rPr>
                <w:rFonts w:cs="Arial"/>
                <w:color w:val="000000"/>
                <w:sz w:val="16"/>
                <w:szCs w:val="16"/>
              </w:rPr>
            </w:pPr>
          </w:p>
          <w:p w14:paraId="5427EA8D" w14:textId="77777777" w:rsidR="00707116" w:rsidRPr="009948D6" w:rsidRDefault="00707116" w:rsidP="00266649">
            <w:pPr>
              <w:jc w:val="center"/>
              <w:rPr>
                <w:rFonts w:cs="Arial"/>
                <w:color w:val="000000"/>
                <w:sz w:val="16"/>
                <w:szCs w:val="16"/>
              </w:rPr>
            </w:pPr>
          </w:p>
          <w:p w14:paraId="1A5DFDD0" w14:textId="77777777" w:rsidR="00707116" w:rsidRPr="009948D6" w:rsidRDefault="00707116" w:rsidP="00266649">
            <w:pPr>
              <w:jc w:val="center"/>
              <w:rPr>
                <w:rFonts w:cs="Arial"/>
                <w:color w:val="000000"/>
                <w:sz w:val="16"/>
                <w:szCs w:val="16"/>
              </w:rPr>
            </w:pPr>
          </w:p>
          <w:p w14:paraId="22DEDF31" w14:textId="77777777" w:rsidR="00707116" w:rsidRPr="009948D6" w:rsidRDefault="00707116" w:rsidP="00266649">
            <w:pPr>
              <w:jc w:val="center"/>
              <w:rPr>
                <w:rFonts w:cs="Arial"/>
                <w:color w:val="000000"/>
                <w:sz w:val="16"/>
                <w:szCs w:val="16"/>
              </w:rPr>
            </w:pPr>
          </w:p>
        </w:tc>
        <w:tc>
          <w:tcPr>
            <w:tcW w:w="367" w:type="pct"/>
          </w:tcPr>
          <w:p w14:paraId="5B253157" w14:textId="77777777" w:rsidR="00707116" w:rsidRPr="00E01025" w:rsidRDefault="00707116" w:rsidP="00266649">
            <w:pPr>
              <w:keepNext/>
              <w:spacing w:before="240" w:after="60"/>
              <w:jc w:val="center"/>
              <w:outlineLvl w:val="1"/>
              <w:rPr>
                <w:rFonts w:ascii="Wingdings" w:hAnsi="Wingdings"/>
                <w:color w:val="000000"/>
                <w:sz w:val="16"/>
                <w:szCs w:val="16"/>
              </w:rPr>
            </w:pPr>
          </w:p>
        </w:tc>
        <w:tc>
          <w:tcPr>
            <w:tcW w:w="229" w:type="pct"/>
          </w:tcPr>
          <w:p w14:paraId="3CE2CEF1" w14:textId="77777777" w:rsidR="00707116" w:rsidRPr="00E01025" w:rsidRDefault="00707116" w:rsidP="00266649">
            <w:pPr>
              <w:keepNext/>
              <w:spacing w:before="240" w:after="60"/>
              <w:jc w:val="center"/>
              <w:outlineLvl w:val="1"/>
              <w:rPr>
                <w:rFonts w:ascii="Wingdings" w:hAnsi="Wingdings" w:cs="Arial CYR"/>
                <w:color w:val="000000"/>
                <w:sz w:val="16"/>
                <w:szCs w:val="16"/>
              </w:rPr>
            </w:pPr>
            <w:r w:rsidRPr="00E01025">
              <w:rPr>
                <w:rFonts w:ascii="Wingdings" w:hAnsi="Wingdings" w:cs="Arial CYR"/>
                <w:color w:val="000000"/>
                <w:sz w:val="16"/>
                <w:szCs w:val="16"/>
              </w:rPr>
              <w:t></w:t>
            </w:r>
          </w:p>
          <w:p w14:paraId="6429C273" w14:textId="77777777" w:rsidR="00707116" w:rsidRPr="00E01025" w:rsidRDefault="00707116" w:rsidP="00266649">
            <w:pPr>
              <w:keepNext/>
              <w:spacing w:before="240" w:after="60"/>
              <w:jc w:val="center"/>
              <w:outlineLvl w:val="1"/>
              <w:rPr>
                <w:rFonts w:ascii="Wingdings" w:hAnsi="Wingdings"/>
                <w:color w:val="000000"/>
                <w:sz w:val="16"/>
                <w:szCs w:val="16"/>
              </w:rPr>
            </w:pPr>
          </w:p>
        </w:tc>
        <w:tc>
          <w:tcPr>
            <w:tcW w:w="369" w:type="pct"/>
          </w:tcPr>
          <w:p w14:paraId="311599E2" w14:textId="77777777" w:rsidR="00707116" w:rsidRPr="00E01025" w:rsidRDefault="00707116" w:rsidP="00266649">
            <w:pPr>
              <w:jc w:val="center"/>
              <w:rPr>
                <w:rFonts w:ascii="Wingdings" w:hAnsi="Wingdings" w:cs="Arial CYR"/>
                <w:color w:val="000000"/>
                <w:sz w:val="16"/>
                <w:szCs w:val="16"/>
              </w:rPr>
            </w:pPr>
            <w:r w:rsidRPr="00E01025">
              <w:rPr>
                <w:rFonts w:ascii="Wingdings" w:hAnsi="Wingdings" w:cs="Arial CYR"/>
                <w:color w:val="000000"/>
                <w:sz w:val="16"/>
                <w:szCs w:val="16"/>
              </w:rPr>
              <w:t></w:t>
            </w:r>
          </w:p>
          <w:p w14:paraId="24BD405B" w14:textId="77777777" w:rsidR="00707116" w:rsidRPr="00E01025" w:rsidRDefault="00707116" w:rsidP="00266649">
            <w:pPr>
              <w:rPr>
                <w:rFonts w:cs="Arial"/>
                <w:color w:val="000000"/>
                <w:sz w:val="16"/>
                <w:szCs w:val="16"/>
              </w:rPr>
            </w:pPr>
            <w:r w:rsidRPr="00E01025">
              <w:rPr>
                <w:rFonts w:cs="Arial"/>
                <w:color w:val="000000"/>
                <w:sz w:val="16"/>
                <w:szCs w:val="16"/>
              </w:rPr>
              <w:t>XLS</w:t>
            </w:r>
            <w:r w:rsidRPr="00E01025">
              <w:rPr>
                <w:rFonts w:cs="Arial"/>
                <w:color w:val="000000"/>
                <w:sz w:val="16"/>
                <w:szCs w:val="16"/>
                <w:lang w:val="en-US"/>
              </w:rPr>
              <w:t>/PDF</w:t>
            </w:r>
          </w:p>
        </w:tc>
        <w:tc>
          <w:tcPr>
            <w:tcW w:w="735" w:type="pct"/>
          </w:tcPr>
          <w:p w14:paraId="0B5AA0F4" w14:textId="77777777" w:rsidR="00707116" w:rsidRPr="009948D6" w:rsidRDefault="00707116" w:rsidP="00266649">
            <w:pPr>
              <w:rPr>
                <w:rFonts w:cs="Arial"/>
                <w:color w:val="000000"/>
                <w:sz w:val="16"/>
                <w:szCs w:val="16"/>
              </w:rPr>
            </w:pPr>
            <w:r w:rsidRPr="009948D6">
              <w:rPr>
                <w:rFonts w:cs="Arial"/>
                <w:color w:val="000000"/>
                <w:sz w:val="16"/>
                <w:szCs w:val="16"/>
              </w:rPr>
              <w:t>Не позднее 3 рабочих дней после получения запроса</w:t>
            </w:r>
          </w:p>
          <w:p w14:paraId="2EDD6577" w14:textId="77777777" w:rsidR="00707116" w:rsidRPr="009948D6" w:rsidRDefault="00707116" w:rsidP="00266649">
            <w:pPr>
              <w:rPr>
                <w:rFonts w:cs="Arial"/>
                <w:b/>
                <w:color w:val="000000"/>
                <w:sz w:val="16"/>
                <w:szCs w:val="16"/>
              </w:rPr>
            </w:pPr>
          </w:p>
        </w:tc>
        <w:tc>
          <w:tcPr>
            <w:tcW w:w="735" w:type="pct"/>
          </w:tcPr>
          <w:p w14:paraId="7E8A623D" w14:textId="77777777" w:rsidR="00707116" w:rsidRPr="009948D6" w:rsidRDefault="00707116" w:rsidP="00266649">
            <w:pPr>
              <w:rPr>
                <w:rFonts w:cs="Arial"/>
                <w:color w:val="000000"/>
                <w:sz w:val="16"/>
                <w:szCs w:val="16"/>
              </w:rPr>
            </w:pPr>
          </w:p>
        </w:tc>
        <w:tc>
          <w:tcPr>
            <w:tcW w:w="708" w:type="pct"/>
          </w:tcPr>
          <w:p w14:paraId="1DE7C076" w14:textId="77777777" w:rsidR="00707116" w:rsidRPr="009948D6" w:rsidRDefault="00707116" w:rsidP="00266649">
            <w:pPr>
              <w:rPr>
                <w:rFonts w:cs="Arial"/>
                <w:color w:val="000000"/>
                <w:sz w:val="16"/>
                <w:szCs w:val="16"/>
              </w:rPr>
            </w:pPr>
          </w:p>
        </w:tc>
      </w:tr>
      <w:tr w:rsidR="00337445" w:rsidRPr="009948D6" w14:paraId="25042E4B" w14:textId="77777777" w:rsidTr="00641F00">
        <w:trPr>
          <w:trHeight w:val="5087"/>
          <w:jc w:val="center"/>
        </w:trPr>
        <w:tc>
          <w:tcPr>
            <w:tcW w:w="203" w:type="pct"/>
            <w:noWrap/>
          </w:tcPr>
          <w:p w14:paraId="506D21B4" w14:textId="77777777" w:rsidR="00707116" w:rsidRPr="009948D6" w:rsidDel="0059011B" w:rsidRDefault="00707116" w:rsidP="00266649">
            <w:pPr>
              <w:rPr>
                <w:rFonts w:cs="Arial"/>
                <w:color w:val="000000"/>
                <w:sz w:val="16"/>
                <w:szCs w:val="16"/>
              </w:rPr>
            </w:pPr>
            <w:r w:rsidRPr="009948D6">
              <w:rPr>
                <w:rFonts w:cs="Arial"/>
                <w:color w:val="000000"/>
                <w:sz w:val="16"/>
                <w:szCs w:val="16"/>
              </w:rPr>
              <w:lastRenderedPageBreak/>
              <w:t>6.10.</w:t>
            </w:r>
          </w:p>
        </w:tc>
        <w:tc>
          <w:tcPr>
            <w:tcW w:w="1241" w:type="pct"/>
          </w:tcPr>
          <w:p w14:paraId="05B2CAFD" w14:textId="77777777" w:rsidR="00707116" w:rsidRPr="00B735A0" w:rsidRDefault="00707116" w:rsidP="00266649">
            <w:pPr>
              <w:rPr>
                <w:rFonts w:cs="Arial"/>
                <w:b/>
                <w:color w:val="000000"/>
                <w:sz w:val="16"/>
                <w:szCs w:val="16"/>
              </w:rPr>
            </w:pPr>
            <w:r w:rsidRPr="00B735A0">
              <w:rPr>
                <w:rFonts w:cs="Arial"/>
                <w:b/>
                <w:color w:val="000000"/>
                <w:sz w:val="16"/>
                <w:szCs w:val="16"/>
              </w:rPr>
              <w:t>В случае, если ведение реестра владельцев инвестиционных паев ЗПИФ осуществляет не СД:</w:t>
            </w:r>
          </w:p>
          <w:p w14:paraId="37220229" w14:textId="77777777" w:rsidR="00707116" w:rsidRPr="009948D6" w:rsidRDefault="00707116" w:rsidP="00266649">
            <w:pPr>
              <w:rPr>
                <w:rFonts w:cs="Arial"/>
                <w:color w:val="000000"/>
                <w:sz w:val="16"/>
                <w:szCs w:val="16"/>
              </w:rPr>
            </w:pPr>
            <w:r w:rsidRPr="009948D6">
              <w:rPr>
                <w:rFonts w:cs="Arial"/>
                <w:color w:val="000000"/>
                <w:sz w:val="16"/>
                <w:szCs w:val="16"/>
              </w:rPr>
              <w:t>Список лиц, имеющих право на получение дохода по инвестиционным паям ЗПИФ (с указанием суммы компенсации к выплате и суммы налога по каждому владельцу инвестиционных паев);</w:t>
            </w:r>
          </w:p>
          <w:p w14:paraId="2EB9A5DA" w14:textId="77777777" w:rsidR="00707116" w:rsidRPr="009948D6" w:rsidRDefault="00707116" w:rsidP="00266649">
            <w:pPr>
              <w:rPr>
                <w:rFonts w:cs="Arial"/>
                <w:color w:val="000000"/>
                <w:sz w:val="16"/>
                <w:szCs w:val="16"/>
              </w:rPr>
            </w:pPr>
            <w:r w:rsidRPr="009948D6">
              <w:rPr>
                <w:rFonts w:cs="Arial"/>
                <w:color w:val="000000"/>
                <w:sz w:val="16"/>
                <w:szCs w:val="16"/>
              </w:rPr>
              <w:t>Список лиц, имеющих право на получение денежной компенсации при прекращении ПИФ (с указанием суммы компенсации к выплате, суммы налога и банковских реквизитов по каждому владельцу инвестиционных паев)</w:t>
            </w:r>
          </w:p>
          <w:p w14:paraId="231C7690" w14:textId="77777777" w:rsidR="00707116" w:rsidRDefault="00707116" w:rsidP="00266649">
            <w:pPr>
              <w:rPr>
                <w:rFonts w:cs="Arial"/>
                <w:color w:val="000000"/>
                <w:sz w:val="16"/>
                <w:szCs w:val="16"/>
              </w:rPr>
            </w:pPr>
            <w:r w:rsidRPr="009948D6">
              <w:rPr>
                <w:rFonts w:cs="Arial"/>
                <w:color w:val="000000"/>
                <w:sz w:val="16"/>
                <w:szCs w:val="16"/>
              </w:rPr>
              <w:t>Список владельцев инвестиционных паев ЗПИФ для проведения инвестиционного комитета</w:t>
            </w:r>
          </w:p>
          <w:p w14:paraId="15FD280A" w14:textId="5172CBBB" w:rsidR="00B735A0" w:rsidRPr="009948D6" w:rsidRDefault="00B735A0" w:rsidP="00B735A0">
            <w:pPr>
              <w:rPr>
                <w:rFonts w:cs="Arial"/>
                <w:color w:val="000000"/>
                <w:sz w:val="16"/>
                <w:szCs w:val="16"/>
              </w:rPr>
            </w:pPr>
            <w:r>
              <w:rPr>
                <w:rFonts w:cs="Arial"/>
                <w:color w:val="000000"/>
                <w:sz w:val="16"/>
                <w:szCs w:val="16"/>
              </w:rPr>
              <w:t>Список владельцев инвестиционных паев</w:t>
            </w:r>
            <w:r w:rsidR="00B12328">
              <w:rPr>
                <w:rFonts w:cs="Arial"/>
                <w:color w:val="000000"/>
                <w:sz w:val="16"/>
                <w:szCs w:val="16"/>
              </w:rPr>
              <w:t xml:space="preserve"> ЗПИФ</w:t>
            </w:r>
            <w:r>
              <w:rPr>
                <w:rFonts w:cs="Arial"/>
                <w:color w:val="000000"/>
                <w:sz w:val="16"/>
                <w:szCs w:val="16"/>
              </w:rPr>
              <w:t xml:space="preserve">, на основании которого был составлен отчет о владельцах инвестиционных паев </w:t>
            </w:r>
            <w:r w:rsidR="00B12328">
              <w:rPr>
                <w:rFonts w:cs="Arial"/>
                <w:color w:val="000000"/>
                <w:sz w:val="16"/>
                <w:szCs w:val="16"/>
              </w:rPr>
              <w:t>З</w:t>
            </w:r>
            <w:r>
              <w:rPr>
                <w:rFonts w:cs="Arial"/>
                <w:color w:val="000000"/>
                <w:sz w:val="16"/>
                <w:szCs w:val="16"/>
              </w:rPr>
              <w:t>ПИФ</w:t>
            </w:r>
          </w:p>
        </w:tc>
        <w:tc>
          <w:tcPr>
            <w:tcW w:w="413" w:type="pct"/>
          </w:tcPr>
          <w:p w14:paraId="2BF5C42D" w14:textId="77777777" w:rsidR="00707116" w:rsidRPr="009948D6" w:rsidDel="00386360"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0E73C333" w14:textId="77777777" w:rsidR="00707116" w:rsidRPr="00E01025" w:rsidDel="00404083" w:rsidRDefault="00707116" w:rsidP="00266649">
            <w:pPr>
              <w:jc w:val="center"/>
              <w:rPr>
                <w:rFonts w:ascii="Wingdings" w:hAnsi="Wingdings" w:cs="Arial CYR"/>
                <w:color w:val="000000"/>
                <w:sz w:val="16"/>
                <w:szCs w:val="16"/>
              </w:rPr>
            </w:pPr>
          </w:p>
        </w:tc>
        <w:tc>
          <w:tcPr>
            <w:tcW w:w="229" w:type="pct"/>
          </w:tcPr>
          <w:p w14:paraId="0A142EA2" w14:textId="77777777" w:rsidR="00B12328" w:rsidRDefault="00B12328" w:rsidP="00266649">
            <w:pPr>
              <w:ind w:right="-244"/>
              <w:jc w:val="center"/>
              <w:rPr>
                <w:rFonts w:ascii="Wingdings" w:hAnsi="Wingdings" w:cs="Arial CYR"/>
                <w:color w:val="000000"/>
                <w:sz w:val="16"/>
                <w:szCs w:val="16"/>
              </w:rPr>
            </w:pPr>
          </w:p>
          <w:p w14:paraId="434DABAF" w14:textId="77777777" w:rsidR="00B12328" w:rsidRDefault="00B12328" w:rsidP="00266649">
            <w:pPr>
              <w:ind w:right="-244"/>
              <w:jc w:val="center"/>
              <w:rPr>
                <w:rFonts w:ascii="Wingdings" w:hAnsi="Wingdings" w:cs="Arial CYR"/>
                <w:color w:val="000000"/>
                <w:sz w:val="16"/>
                <w:szCs w:val="16"/>
              </w:rPr>
            </w:pPr>
          </w:p>
          <w:p w14:paraId="15C02035" w14:textId="77777777" w:rsidR="00707116" w:rsidRDefault="00362945" w:rsidP="00266649">
            <w:pPr>
              <w:ind w:right="-244"/>
              <w:jc w:val="center"/>
              <w:rPr>
                <w:rFonts w:ascii="Wingdings" w:hAnsi="Wingdings" w:cs="Arial CYR"/>
                <w:color w:val="000000"/>
                <w:sz w:val="16"/>
                <w:szCs w:val="16"/>
              </w:rPr>
            </w:pPr>
            <w:r w:rsidRPr="00E01025">
              <w:rPr>
                <w:rFonts w:ascii="Wingdings" w:hAnsi="Wingdings" w:cs="Arial CYR"/>
                <w:color w:val="000000"/>
                <w:sz w:val="16"/>
                <w:szCs w:val="16"/>
              </w:rPr>
              <w:t></w:t>
            </w:r>
          </w:p>
          <w:p w14:paraId="06A05D9C" w14:textId="77777777" w:rsidR="00B12328" w:rsidRDefault="00B12328" w:rsidP="00266649">
            <w:pPr>
              <w:ind w:right="-244"/>
              <w:jc w:val="center"/>
              <w:rPr>
                <w:rFonts w:ascii="Wingdings" w:hAnsi="Wingdings" w:cs="Arial CYR"/>
                <w:color w:val="000000"/>
                <w:sz w:val="16"/>
                <w:szCs w:val="16"/>
              </w:rPr>
            </w:pPr>
          </w:p>
          <w:p w14:paraId="5133E0AB" w14:textId="77777777" w:rsidR="00B12328" w:rsidRDefault="00B12328" w:rsidP="00266649">
            <w:pPr>
              <w:ind w:right="-244"/>
              <w:jc w:val="center"/>
              <w:rPr>
                <w:rFonts w:ascii="Wingdings" w:hAnsi="Wingdings" w:cs="Arial CYR"/>
                <w:color w:val="000000"/>
                <w:sz w:val="16"/>
                <w:szCs w:val="16"/>
              </w:rPr>
            </w:pPr>
          </w:p>
          <w:p w14:paraId="4E3EE666" w14:textId="77777777" w:rsidR="00B12328" w:rsidRDefault="00B12328" w:rsidP="00266649">
            <w:pPr>
              <w:ind w:right="-244"/>
              <w:jc w:val="center"/>
              <w:rPr>
                <w:rFonts w:ascii="Wingdings" w:hAnsi="Wingdings" w:cs="Arial CYR"/>
                <w:color w:val="000000"/>
                <w:sz w:val="16"/>
                <w:szCs w:val="16"/>
              </w:rPr>
            </w:pPr>
            <w:r w:rsidRPr="00E01025">
              <w:rPr>
                <w:rFonts w:ascii="Wingdings" w:hAnsi="Wingdings" w:cs="Arial CYR"/>
                <w:color w:val="000000"/>
                <w:sz w:val="16"/>
                <w:szCs w:val="16"/>
              </w:rPr>
              <w:t></w:t>
            </w:r>
          </w:p>
          <w:p w14:paraId="5E19AE92" w14:textId="77777777" w:rsidR="00B12328" w:rsidRDefault="00B12328" w:rsidP="00266649">
            <w:pPr>
              <w:ind w:right="-244"/>
              <w:jc w:val="center"/>
              <w:rPr>
                <w:rFonts w:ascii="Wingdings" w:hAnsi="Wingdings" w:cs="Arial CYR"/>
                <w:color w:val="000000"/>
                <w:sz w:val="16"/>
                <w:szCs w:val="16"/>
              </w:rPr>
            </w:pPr>
          </w:p>
          <w:p w14:paraId="1A4AF6E0" w14:textId="77777777" w:rsidR="00B12328" w:rsidRDefault="00B12328" w:rsidP="00266649">
            <w:pPr>
              <w:ind w:right="-244"/>
              <w:jc w:val="center"/>
              <w:rPr>
                <w:rFonts w:ascii="Wingdings" w:hAnsi="Wingdings" w:cs="Arial CYR"/>
                <w:color w:val="000000"/>
                <w:sz w:val="16"/>
                <w:szCs w:val="16"/>
              </w:rPr>
            </w:pPr>
          </w:p>
          <w:p w14:paraId="48EDAF10" w14:textId="77777777" w:rsidR="00B12328" w:rsidRDefault="00B12328" w:rsidP="00266649">
            <w:pPr>
              <w:ind w:right="-244"/>
              <w:jc w:val="center"/>
              <w:rPr>
                <w:rFonts w:ascii="Wingdings" w:hAnsi="Wingdings" w:cs="Arial CYR"/>
                <w:color w:val="000000"/>
                <w:sz w:val="16"/>
                <w:szCs w:val="16"/>
              </w:rPr>
            </w:pPr>
            <w:r w:rsidRPr="00E01025">
              <w:rPr>
                <w:rFonts w:ascii="Wingdings" w:hAnsi="Wingdings" w:cs="Arial CYR"/>
                <w:color w:val="000000"/>
                <w:sz w:val="16"/>
                <w:szCs w:val="16"/>
              </w:rPr>
              <w:t></w:t>
            </w:r>
          </w:p>
          <w:p w14:paraId="6161E1C9" w14:textId="77777777" w:rsidR="00B12328" w:rsidRDefault="00B12328" w:rsidP="00266649">
            <w:pPr>
              <w:ind w:right="-244"/>
              <w:jc w:val="center"/>
              <w:rPr>
                <w:rFonts w:ascii="Wingdings" w:hAnsi="Wingdings" w:cs="Arial CYR"/>
                <w:color w:val="000000"/>
                <w:sz w:val="16"/>
                <w:szCs w:val="16"/>
              </w:rPr>
            </w:pPr>
          </w:p>
          <w:p w14:paraId="031FC838" w14:textId="77777777" w:rsidR="00B12328" w:rsidRDefault="00B12328" w:rsidP="00B12328">
            <w:pPr>
              <w:ind w:right="-244"/>
              <w:jc w:val="center"/>
              <w:rPr>
                <w:rFonts w:ascii="Wingdings" w:hAnsi="Wingdings" w:cs="Arial CYR"/>
                <w:color w:val="000000"/>
                <w:sz w:val="16"/>
                <w:szCs w:val="16"/>
              </w:rPr>
            </w:pPr>
          </w:p>
          <w:p w14:paraId="7550CAE8" w14:textId="77777777" w:rsidR="00B12328" w:rsidRDefault="00B12328" w:rsidP="00B12328">
            <w:pPr>
              <w:ind w:right="-244"/>
              <w:jc w:val="center"/>
              <w:rPr>
                <w:rFonts w:ascii="Wingdings" w:hAnsi="Wingdings" w:cs="Arial CYR"/>
                <w:color w:val="000000"/>
                <w:sz w:val="16"/>
                <w:szCs w:val="16"/>
              </w:rPr>
            </w:pPr>
            <w:r w:rsidRPr="00E01025">
              <w:rPr>
                <w:rFonts w:ascii="Wingdings" w:hAnsi="Wingdings" w:cs="Arial CYR"/>
                <w:color w:val="000000"/>
                <w:sz w:val="16"/>
                <w:szCs w:val="16"/>
              </w:rPr>
              <w:t></w:t>
            </w:r>
          </w:p>
          <w:p w14:paraId="378519D3" w14:textId="77777777" w:rsidR="00B12328" w:rsidRDefault="00B12328" w:rsidP="00266649">
            <w:pPr>
              <w:ind w:right="-244"/>
              <w:jc w:val="center"/>
              <w:rPr>
                <w:rFonts w:ascii="Wingdings" w:hAnsi="Wingdings" w:cs="Arial CYR"/>
                <w:color w:val="000000"/>
                <w:sz w:val="16"/>
                <w:szCs w:val="16"/>
              </w:rPr>
            </w:pPr>
          </w:p>
          <w:p w14:paraId="083C81A8" w14:textId="77777777" w:rsidR="00B12328" w:rsidRDefault="00B12328" w:rsidP="00266649">
            <w:pPr>
              <w:ind w:right="-244"/>
              <w:jc w:val="center"/>
              <w:rPr>
                <w:rFonts w:ascii="Wingdings" w:hAnsi="Wingdings" w:cs="Arial CYR"/>
                <w:color w:val="000000"/>
                <w:sz w:val="16"/>
                <w:szCs w:val="16"/>
              </w:rPr>
            </w:pPr>
          </w:p>
          <w:p w14:paraId="1446C0E2" w14:textId="77777777" w:rsidR="00B12328" w:rsidRPr="00E01025" w:rsidRDefault="00B12328" w:rsidP="00266649">
            <w:pPr>
              <w:ind w:right="-244"/>
              <w:jc w:val="center"/>
              <w:rPr>
                <w:rFonts w:ascii="Wingdings" w:hAnsi="Wingdings" w:cs="Arial CYR"/>
                <w:color w:val="000000"/>
                <w:sz w:val="16"/>
                <w:szCs w:val="16"/>
              </w:rPr>
            </w:pPr>
          </w:p>
        </w:tc>
        <w:tc>
          <w:tcPr>
            <w:tcW w:w="369" w:type="pct"/>
          </w:tcPr>
          <w:p w14:paraId="79625013" w14:textId="77777777" w:rsidR="00707116" w:rsidRPr="00E01025" w:rsidRDefault="00707116" w:rsidP="00266649">
            <w:pPr>
              <w:jc w:val="center"/>
              <w:rPr>
                <w:rFonts w:ascii="Wingdings" w:hAnsi="Wingdings" w:cs="Arial CYR"/>
                <w:color w:val="000000"/>
                <w:sz w:val="16"/>
                <w:szCs w:val="16"/>
              </w:rPr>
            </w:pPr>
          </w:p>
        </w:tc>
        <w:tc>
          <w:tcPr>
            <w:tcW w:w="735" w:type="pct"/>
          </w:tcPr>
          <w:p w14:paraId="4BA6EF06" w14:textId="77777777" w:rsidR="00B12328" w:rsidRDefault="00B12328" w:rsidP="00266649">
            <w:pPr>
              <w:rPr>
                <w:rFonts w:cs="Arial"/>
                <w:color w:val="000000"/>
                <w:sz w:val="16"/>
                <w:szCs w:val="16"/>
              </w:rPr>
            </w:pPr>
          </w:p>
          <w:p w14:paraId="5E2C9869" w14:textId="77777777" w:rsidR="00B12328" w:rsidRDefault="00B12328" w:rsidP="00266649">
            <w:pPr>
              <w:rPr>
                <w:rFonts w:cs="Arial"/>
                <w:color w:val="000000"/>
                <w:sz w:val="16"/>
                <w:szCs w:val="16"/>
              </w:rPr>
            </w:pPr>
          </w:p>
          <w:p w14:paraId="6FDFEF2D" w14:textId="77777777" w:rsidR="00707116" w:rsidRDefault="00707116" w:rsidP="00266649">
            <w:pPr>
              <w:rPr>
                <w:rFonts w:cs="Arial"/>
                <w:color w:val="000000"/>
                <w:sz w:val="16"/>
                <w:szCs w:val="16"/>
              </w:rPr>
            </w:pPr>
            <w:r w:rsidRPr="009948D6">
              <w:rPr>
                <w:rFonts w:cs="Arial"/>
                <w:color w:val="000000"/>
                <w:sz w:val="16"/>
                <w:szCs w:val="16"/>
              </w:rPr>
              <w:t>Не позднее даты отражения в учете Фонда кредиторской задолженности по выплате указанных сумм в соответствии со сроками, установленными ПДУ</w:t>
            </w:r>
            <w:r w:rsidR="00B12328">
              <w:rPr>
                <w:rFonts w:cs="Arial"/>
                <w:color w:val="000000"/>
                <w:sz w:val="16"/>
                <w:szCs w:val="16"/>
              </w:rPr>
              <w:t xml:space="preserve"> и Правилами определения СЧА</w:t>
            </w:r>
            <w:r w:rsidRPr="009948D6">
              <w:rPr>
                <w:rFonts w:cs="Arial"/>
                <w:color w:val="000000"/>
                <w:sz w:val="16"/>
                <w:szCs w:val="16"/>
              </w:rPr>
              <w:t xml:space="preserve"> Фонда</w:t>
            </w:r>
          </w:p>
          <w:p w14:paraId="7CE774ED" w14:textId="77777777" w:rsidR="00362945" w:rsidRDefault="00362945" w:rsidP="00266649">
            <w:pPr>
              <w:rPr>
                <w:rFonts w:cs="Arial"/>
                <w:color w:val="000000"/>
                <w:sz w:val="16"/>
                <w:szCs w:val="16"/>
              </w:rPr>
            </w:pPr>
          </w:p>
          <w:p w14:paraId="567D915F" w14:textId="77777777" w:rsidR="00362945" w:rsidRDefault="00362945" w:rsidP="00266649">
            <w:pPr>
              <w:rPr>
                <w:rFonts w:cs="Arial"/>
                <w:color w:val="000000"/>
                <w:sz w:val="16"/>
                <w:szCs w:val="16"/>
              </w:rPr>
            </w:pPr>
          </w:p>
          <w:p w14:paraId="2A3ECB4B" w14:textId="77777777" w:rsidR="00B12328" w:rsidRDefault="00B12328" w:rsidP="00362945">
            <w:pPr>
              <w:rPr>
                <w:rFonts w:cs="Arial"/>
                <w:color w:val="000000"/>
                <w:sz w:val="16"/>
                <w:szCs w:val="16"/>
              </w:rPr>
            </w:pPr>
          </w:p>
          <w:p w14:paraId="4609D7A9" w14:textId="77777777" w:rsidR="00362945" w:rsidRPr="009948D6" w:rsidRDefault="00362945" w:rsidP="00362945">
            <w:pPr>
              <w:rPr>
                <w:rFonts w:cs="Arial"/>
                <w:color w:val="000000"/>
                <w:sz w:val="16"/>
                <w:szCs w:val="16"/>
              </w:rPr>
            </w:pPr>
            <w:r>
              <w:rPr>
                <w:rFonts w:cs="Arial"/>
                <w:color w:val="000000"/>
                <w:sz w:val="16"/>
                <w:szCs w:val="16"/>
              </w:rPr>
              <w:t>Не позднее 10 рабочих дней по окончании отчетного месяца</w:t>
            </w:r>
          </w:p>
        </w:tc>
        <w:tc>
          <w:tcPr>
            <w:tcW w:w="735" w:type="pct"/>
          </w:tcPr>
          <w:p w14:paraId="02A338F4" w14:textId="77777777" w:rsidR="00707116" w:rsidRPr="009948D6" w:rsidDel="0004088C" w:rsidRDefault="00707116" w:rsidP="00266649">
            <w:pPr>
              <w:rPr>
                <w:rFonts w:cs="Arial"/>
                <w:color w:val="000000"/>
                <w:sz w:val="16"/>
                <w:szCs w:val="16"/>
              </w:rPr>
            </w:pPr>
          </w:p>
        </w:tc>
        <w:tc>
          <w:tcPr>
            <w:tcW w:w="708" w:type="pct"/>
          </w:tcPr>
          <w:p w14:paraId="4ACC91DA" w14:textId="77777777" w:rsidR="00707116" w:rsidRPr="009948D6" w:rsidDel="0004088C" w:rsidRDefault="00707116" w:rsidP="00266649">
            <w:pPr>
              <w:rPr>
                <w:rFonts w:cs="Arial"/>
                <w:color w:val="000000"/>
                <w:sz w:val="16"/>
                <w:szCs w:val="16"/>
              </w:rPr>
            </w:pPr>
          </w:p>
        </w:tc>
      </w:tr>
      <w:tr w:rsidR="00337445" w:rsidRPr="009948D6" w14:paraId="2C9F91ED" w14:textId="77777777" w:rsidTr="00641F00">
        <w:trPr>
          <w:trHeight w:val="1096"/>
          <w:jc w:val="center"/>
        </w:trPr>
        <w:tc>
          <w:tcPr>
            <w:tcW w:w="203" w:type="pct"/>
            <w:noWrap/>
          </w:tcPr>
          <w:p w14:paraId="2C70B26A" w14:textId="77777777" w:rsidR="00707116" w:rsidRPr="009948D6" w:rsidDel="009D0817" w:rsidRDefault="00707116" w:rsidP="00266649">
            <w:pPr>
              <w:rPr>
                <w:rFonts w:cs="Arial"/>
                <w:color w:val="000000"/>
                <w:sz w:val="16"/>
                <w:szCs w:val="16"/>
              </w:rPr>
            </w:pPr>
            <w:r w:rsidRPr="009948D6">
              <w:rPr>
                <w:rFonts w:cs="Arial"/>
                <w:color w:val="000000"/>
                <w:sz w:val="16"/>
                <w:szCs w:val="16"/>
              </w:rPr>
              <w:t>6.11.</w:t>
            </w:r>
          </w:p>
        </w:tc>
        <w:tc>
          <w:tcPr>
            <w:tcW w:w="1241" w:type="pct"/>
          </w:tcPr>
          <w:p w14:paraId="7A7944B3" w14:textId="77777777" w:rsidR="00707116" w:rsidRPr="009948D6" w:rsidRDefault="00707116" w:rsidP="00266649">
            <w:pPr>
              <w:rPr>
                <w:rFonts w:cs="Arial"/>
                <w:bCs/>
                <w:sz w:val="16"/>
                <w:szCs w:val="16"/>
              </w:rPr>
            </w:pPr>
            <w:r w:rsidRPr="009948D6">
              <w:rPr>
                <w:rFonts w:cs="Arial"/>
                <w:bCs/>
                <w:sz w:val="16"/>
                <w:szCs w:val="16"/>
              </w:rPr>
              <w:t>Документы о проведении общего собрания владельцев инвестиционных паев ЗПИФ /акционеров АИФ (протокол, сообщение о  созыве общего собрания, отчет об итогах голосования, если общее собрание владельцев инвестиционных паев ЗПИФ созывает СД)</w:t>
            </w:r>
          </w:p>
          <w:p w14:paraId="194D9013" w14:textId="77777777" w:rsidR="00707116" w:rsidRPr="009948D6" w:rsidRDefault="00707116" w:rsidP="00266649">
            <w:pPr>
              <w:rPr>
                <w:rFonts w:cs="Arial"/>
                <w:bCs/>
                <w:sz w:val="16"/>
                <w:szCs w:val="16"/>
              </w:rPr>
            </w:pPr>
          </w:p>
          <w:p w14:paraId="4F9CE4EB" w14:textId="77777777" w:rsidR="00707116" w:rsidRPr="009948D6" w:rsidRDefault="00707116" w:rsidP="00266649">
            <w:pPr>
              <w:rPr>
                <w:rFonts w:cs="Arial"/>
                <w:color w:val="000000"/>
                <w:sz w:val="16"/>
                <w:szCs w:val="16"/>
              </w:rPr>
            </w:pPr>
            <w:r w:rsidRPr="009948D6">
              <w:rPr>
                <w:rFonts w:cs="Arial"/>
                <w:bCs/>
                <w:sz w:val="16"/>
                <w:szCs w:val="16"/>
              </w:rPr>
              <w:lastRenderedPageBreak/>
              <w:t>Выписка из отчета об итогах голосования на общем собрании владельцев инвестиционных паев ЗПИФ (если общее собрание созывает УК и лицо, голосовавшее на указанном собрании, воспользовалось правом на погашение инвестиционных паев)</w:t>
            </w:r>
          </w:p>
        </w:tc>
        <w:tc>
          <w:tcPr>
            <w:tcW w:w="413" w:type="pct"/>
          </w:tcPr>
          <w:p w14:paraId="5106F82B" w14:textId="77777777" w:rsidR="00707116" w:rsidRPr="009948D6" w:rsidRDefault="00707116" w:rsidP="00266649">
            <w:pPr>
              <w:jc w:val="center"/>
              <w:rPr>
                <w:rFonts w:cs="Arial"/>
                <w:color w:val="000000"/>
                <w:sz w:val="16"/>
                <w:szCs w:val="16"/>
              </w:rPr>
            </w:pPr>
            <w:r w:rsidRPr="009948D6">
              <w:rPr>
                <w:rFonts w:cs="Arial"/>
                <w:color w:val="000000"/>
                <w:sz w:val="16"/>
                <w:szCs w:val="16"/>
              </w:rPr>
              <w:lastRenderedPageBreak/>
              <w:t>СД</w:t>
            </w:r>
          </w:p>
          <w:p w14:paraId="136B5993" w14:textId="77777777" w:rsidR="00707116" w:rsidRPr="009948D6" w:rsidRDefault="00707116" w:rsidP="00266649">
            <w:pPr>
              <w:jc w:val="center"/>
              <w:rPr>
                <w:rFonts w:cs="Arial"/>
                <w:color w:val="000000"/>
                <w:sz w:val="16"/>
                <w:szCs w:val="16"/>
              </w:rPr>
            </w:pPr>
          </w:p>
          <w:p w14:paraId="1858089D" w14:textId="77777777" w:rsidR="00707116" w:rsidRPr="009948D6" w:rsidRDefault="00707116" w:rsidP="00266649">
            <w:pPr>
              <w:jc w:val="center"/>
              <w:rPr>
                <w:rFonts w:cs="Arial"/>
                <w:color w:val="000000"/>
                <w:sz w:val="16"/>
                <w:szCs w:val="16"/>
              </w:rPr>
            </w:pPr>
          </w:p>
          <w:p w14:paraId="044F28F5" w14:textId="77777777" w:rsidR="00707116" w:rsidRPr="009948D6" w:rsidRDefault="00707116" w:rsidP="00266649">
            <w:pPr>
              <w:jc w:val="center"/>
              <w:rPr>
                <w:rFonts w:cs="Arial"/>
                <w:color w:val="000000"/>
                <w:sz w:val="16"/>
                <w:szCs w:val="16"/>
              </w:rPr>
            </w:pPr>
          </w:p>
          <w:p w14:paraId="6BE30223" w14:textId="77777777" w:rsidR="00707116" w:rsidRPr="009948D6" w:rsidRDefault="00707116" w:rsidP="00266649">
            <w:pPr>
              <w:jc w:val="center"/>
              <w:rPr>
                <w:rFonts w:cs="Arial"/>
                <w:color w:val="000000"/>
                <w:sz w:val="16"/>
                <w:szCs w:val="16"/>
              </w:rPr>
            </w:pPr>
          </w:p>
          <w:p w14:paraId="7ED5EF53" w14:textId="77777777" w:rsidR="00707116" w:rsidRPr="009948D6" w:rsidRDefault="00707116" w:rsidP="00266649">
            <w:pPr>
              <w:jc w:val="center"/>
              <w:rPr>
                <w:rFonts w:cs="Arial"/>
                <w:color w:val="000000"/>
                <w:sz w:val="16"/>
                <w:szCs w:val="16"/>
              </w:rPr>
            </w:pPr>
          </w:p>
          <w:p w14:paraId="704B31AB"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0FBD6A54" w14:textId="77777777" w:rsidR="00707116" w:rsidRPr="00E01025" w:rsidRDefault="00707116" w:rsidP="00266649">
            <w:pPr>
              <w:keepNext/>
              <w:spacing w:before="240" w:after="60"/>
              <w:jc w:val="center"/>
              <w:outlineLvl w:val="1"/>
              <w:rPr>
                <w:rFonts w:ascii="Wingdings" w:hAnsi="Wingdings"/>
                <w:color w:val="000000"/>
                <w:sz w:val="16"/>
                <w:szCs w:val="16"/>
              </w:rPr>
            </w:pPr>
          </w:p>
        </w:tc>
        <w:tc>
          <w:tcPr>
            <w:tcW w:w="229" w:type="pct"/>
          </w:tcPr>
          <w:p w14:paraId="70A4E012"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p w14:paraId="0034FE4A" w14:textId="77777777" w:rsidR="00707116" w:rsidRPr="00E01025" w:rsidRDefault="00707116" w:rsidP="00266649">
            <w:pPr>
              <w:jc w:val="center"/>
              <w:rPr>
                <w:rFonts w:ascii="Wingdings" w:hAnsi="Wingdings"/>
                <w:color w:val="000000"/>
                <w:sz w:val="16"/>
                <w:szCs w:val="16"/>
              </w:rPr>
            </w:pPr>
          </w:p>
          <w:p w14:paraId="0C0C1828" w14:textId="77777777" w:rsidR="00707116" w:rsidRPr="00E01025" w:rsidRDefault="00707116" w:rsidP="00266649">
            <w:pPr>
              <w:jc w:val="center"/>
              <w:rPr>
                <w:rFonts w:ascii="Wingdings" w:hAnsi="Wingdings"/>
                <w:color w:val="000000"/>
                <w:sz w:val="16"/>
                <w:szCs w:val="16"/>
              </w:rPr>
            </w:pPr>
          </w:p>
          <w:p w14:paraId="47075DA5" w14:textId="77777777" w:rsidR="00707116" w:rsidRPr="00E01025" w:rsidRDefault="00707116" w:rsidP="00266649">
            <w:pPr>
              <w:jc w:val="center"/>
              <w:rPr>
                <w:rFonts w:ascii="Wingdings" w:hAnsi="Wingdings"/>
                <w:color w:val="000000"/>
                <w:sz w:val="16"/>
                <w:szCs w:val="16"/>
              </w:rPr>
            </w:pPr>
          </w:p>
          <w:p w14:paraId="00A0641E" w14:textId="77777777" w:rsidR="00707116" w:rsidRPr="00E01025" w:rsidRDefault="00707116" w:rsidP="00266649">
            <w:pPr>
              <w:jc w:val="center"/>
              <w:rPr>
                <w:rFonts w:ascii="Wingdings" w:hAnsi="Wingdings"/>
                <w:color w:val="000000"/>
                <w:sz w:val="16"/>
                <w:szCs w:val="16"/>
              </w:rPr>
            </w:pPr>
          </w:p>
          <w:p w14:paraId="242D8DA5" w14:textId="77777777" w:rsidR="00707116" w:rsidRPr="00E01025" w:rsidRDefault="00707116" w:rsidP="00266649">
            <w:pPr>
              <w:jc w:val="center"/>
              <w:rPr>
                <w:rFonts w:ascii="Wingdings" w:hAnsi="Wingdings"/>
                <w:color w:val="000000"/>
                <w:sz w:val="16"/>
                <w:szCs w:val="16"/>
              </w:rPr>
            </w:pPr>
          </w:p>
          <w:p w14:paraId="029FB602"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44161925" w14:textId="77777777" w:rsidR="00707116" w:rsidRPr="00E01025" w:rsidRDefault="00707116" w:rsidP="00266649">
            <w:pPr>
              <w:jc w:val="center"/>
              <w:rPr>
                <w:rFonts w:ascii="Wingdings" w:hAnsi="Wingdings" w:cs="Arial CYR"/>
                <w:color w:val="000000"/>
                <w:sz w:val="16"/>
                <w:szCs w:val="16"/>
              </w:rPr>
            </w:pPr>
            <w:r w:rsidRPr="00E01025">
              <w:rPr>
                <w:rFonts w:ascii="Wingdings" w:hAnsi="Wingdings" w:cs="Arial CYR"/>
                <w:color w:val="000000"/>
                <w:sz w:val="16"/>
                <w:szCs w:val="16"/>
              </w:rPr>
              <w:lastRenderedPageBreak/>
              <w:t></w:t>
            </w:r>
          </w:p>
          <w:p w14:paraId="1ECF7B4C" w14:textId="77777777" w:rsidR="00707116" w:rsidRPr="00E01025" w:rsidRDefault="00707116" w:rsidP="00266649">
            <w:pPr>
              <w:jc w:val="center"/>
              <w:rPr>
                <w:rFonts w:ascii="Wingdings" w:hAnsi="Wingdings" w:cs="Arial CYR"/>
                <w:color w:val="000000"/>
                <w:sz w:val="16"/>
                <w:szCs w:val="16"/>
              </w:rPr>
            </w:pPr>
          </w:p>
          <w:p w14:paraId="18B9D30D" w14:textId="77777777" w:rsidR="00707116" w:rsidRPr="00E01025" w:rsidRDefault="00707116" w:rsidP="00266649">
            <w:pPr>
              <w:jc w:val="center"/>
              <w:rPr>
                <w:rFonts w:ascii="Wingdings" w:hAnsi="Wingdings" w:cs="Arial CYR"/>
                <w:color w:val="000000"/>
                <w:sz w:val="16"/>
                <w:szCs w:val="16"/>
              </w:rPr>
            </w:pPr>
          </w:p>
          <w:p w14:paraId="2BE2554B" w14:textId="77777777" w:rsidR="00707116" w:rsidRPr="00E01025" w:rsidRDefault="00707116" w:rsidP="00266649">
            <w:pPr>
              <w:jc w:val="center"/>
              <w:rPr>
                <w:rFonts w:ascii="Wingdings" w:hAnsi="Wingdings" w:cs="Arial CYR"/>
                <w:color w:val="000000"/>
                <w:sz w:val="16"/>
                <w:szCs w:val="16"/>
              </w:rPr>
            </w:pPr>
          </w:p>
          <w:p w14:paraId="24EEE13C" w14:textId="77777777" w:rsidR="00707116" w:rsidRPr="00E01025" w:rsidRDefault="00707116" w:rsidP="00266649">
            <w:pPr>
              <w:jc w:val="center"/>
              <w:rPr>
                <w:rFonts w:ascii="Wingdings" w:hAnsi="Wingdings" w:cs="Arial CYR"/>
                <w:color w:val="000000"/>
                <w:sz w:val="16"/>
                <w:szCs w:val="16"/>
              </w:rPr>
            </w:pPr>
          </w:p>
          <w:p w14:paraId="7B437D1B" w14:textId="77777777" w:rsidR="00707116" w:rsidRPr="00E01025" w:rsidRDefault="00707116" w:rsidP="00266649">
            <w:pPr>
              <w:jc w:val="center"/>
              <w:rPr>
                <w:rFonts w:ascii="Wingdings" w:hAnsi="Wingdings" w:cs="Arial CYR"/>
                <w:color w:val="000000"/>
                <w:sz w:val="16"/>
                <w:szCs w:val="16"/>
              </w:rPr>
            </w:pPr>
          </w:p>
          <w:p w14:paraId="67236B7E" w14:textId="77777777" w:rsidR="00707116" w:rsidRPr="00E01025" w:rsidRDefault="00707116" w:rsidP="00266649">
            <w:pPr>
              <w:jc w:val="center"/>
              <w:rPr>
                <w:color w:val="000000"/>
                <w:sz w:val="16"/>
                <w:szCs w:val="16"/>
              </w:rPr>
            </w:pPr>
            <w:r w:rsidRPr="00E01025">
              <w:rPr>
                <w:rFonts w:ascii="Wingdings" w:hAnsi="Wingdings" w:cs="Arial CYR"/>
                <w:color w:val="000000"/>
                <w:sz w:val="16"/>
                <w:szCs w:val="16"/>
              </w:rPr>
              <w:t></w:t>
            </w:r>
          </w:p>
        </w:tc>
        <w:tc>
          <w:tcPr>
            <w:tcW w:w="735" w:type="pct"/>
          </w:tcPr>
          <w:p w14:paraId="54DFB62F" w14:textId="77777777" w:rsidR="00707116" w:rsidRPr="009948D6" w:rsidRDefault="00707116" w:rsidP="00266649">
            <w:pPr>
              <w:rPr>
                <w:rFonts w:cs="Arial"/>
                <w:bCs/>
                <w:sz w:val="16"/>
                <w:szCs w:val="16"/>
              </w:rPr>
            </w:pPr>
            <w:r w:rsidRPr="009948D6">
              <w:rPr>
                <w:rFonts w:cs="Arial"/>
                <w:bCs/>
                <w:sz w:val="16"/>
                <w:szCs w:val="16"/>
              </w:rPr>
              <w:lastRenderedPageBreak/>
              <w:t>документы направляются с учетом сроков, достаточных для соблюдения требований законодательства по раскрытию информации и внесению изменений в ПДУ</w:t>
            </w:r>
          </w:p>
          <w:p w14:paraId="255D1B1E" w14:textId="77777777" w:rsidR="00161227" w:rsidRDefault="00161227" w:rsidP="00266649">
            <w:pPr>
              <w:rPr>
                <w:rFonts w:cs="Arial"/>
                <w:color w:val="000000"/>
                <w:sz w:val="16"/>
                <w:szCs w:val="16"/>
              </w:rPr>
            </w:pPr>
          </w:p>
          <w:p w14:paraId="7FE612E7" w14:textId="77777777" w:rsidR="00707116" w:rsidRPr="009948D6" w:rsidRDefault="00707116" w:rsidP="00266649">
            <w:pPr>
              <w:rPr>
                <w:rFonts w:cs="Arial"/>
                <w:color w:val="000000"/>
                <w:sz w:val="16"/>
                <w:szCs w:val="16"/>
              </w:rPr>
            </w:pPr>
            <w:r w:rsidRPr="009948D6">
              <w:rPr>
                <w:rFonts w:cs="Arial"/>
                <w:color w:val="000000"/>
                <w:sz w:val="16"/>
                <w:szCs w:val="16"/>
              </w:rPr>
              <w:t>Не позднее дня предоставления заявки на погашение инвестиционного пая ЗПИФ</w:t>
            </w:r>
          </w:p>
        </w:tc>
        <w:tc>
          <w:tcPr>
            <w:tcW w:w="735" w:type="pct"/>
          </w:tcPr>
          <w:p w14:paraId="38703349" w14:textId="77777777" w:rsidR="00707116" w:rsidRPr="009948D6" w:rsidRDefault="00707116" w:rsidP="00266649">
            <w:pPr>
              <w:rPr>
                <w:rFonts w:cs="Arial"/>
                <w:color w:val="000000"/>
                <w:sz w:val="16"/>
                <w:szCs w:val="16"/>
              </w:rPr>
            </w:pPr>
          </w:p>
        </w:tc>
        <w:tc>
          <w:tcPr>
            <w:tcW w:w="708" w:type="pct"/>
          </w:tcPr>
          <w:p w14:paraId="436C4BAA" w14:textId="77777777" w:rsidR="00707116" w:rsidRPr="009948D6" w:rsidRDefault="00707116" w:rsidP="00266649">
            <w:pPr>
              <w:rPr>
                <w:rFonts w:cs="Arial"/>
                <w:color w:val="000000"/>
                <w:sz w:val="16"/>
                <w:szCs w:val="16"/>
              </w:rPr>
            </w:pPr>
          </w:p>
        </w:tc>
      </w:tr>
      <w:tr w:rsidR="00337445" w:rsidRPr="009948D6" w14:paraId="3CD5C502" w14:textId="77777777" w:rsidTr="00641F00">
        <w:trPr>
          <w:trHeight w:val="1219"/>
          <w:jc w:val="center"/>
        </w:trPr>
        <w:tc>
          <w:tcPr>
            <w:tcW w:w="203" w:type="pct"/>
            <w:noWrap/>
          </w:tcPr>
          <w:p w14:paraId="00ADEA6C" w14:textId="77777777" w:rsidR="00707116" w:rsidRPr="009948D6" w:rsidRDefault="00707116" w:rsidP="00266649">
            <w:pPr>
              <w:rPr>
                <w:rFonts w:cs="Arial"/>
                <w:color w:val="000000"/>
                <w:sz w:val="16"/>
                <w:szCs w:val="16"/>
              </w:rPr>
            </w:pPr>
            <w:r w:rsidRPr="009948D6">
              <w:rPr>
                <w:rFonts w:cs="Arial"/>
                <w:color w:val="000000"/>
                <w:sz w:val="16"/>
                <w:szCs w:val="16"/>
              </w:rPr>
              <w:t>6.12.</w:t>
            </w:r>
          </w:p>
        </w:tc>
        <w:tc>
          <w:tcPr>
            <w:tcW w:w="1241" w:type="pct"/>
          </w:tcPr>
          <w:p w14:paraId="2B06E2FD" w14:textId="77777777" w:rsidR="00707116" w:rsidRPr="00707116" w:rsidRDefault="00707116" w:rsidP="00266649">
            <w:pPr>
              <w:autoSpaceDE w:val="0"/>
              <w:autoSpaceDN w:val="0"/>
              <w:adjustRightInd w:val="0"/>
              <w:spacing w:after="0" w:line="240" w:lineRule="auto"/>
              <w:rPr>
                <w:rFonts w:eastAsia="Calibri" w:cs="Arial"/>
                <w:sz w:val="16"/>
                <w:szCs w:val="16"/>
              </w:rPr>
            </w:pPr>
            <w:r w:rsidRPr="00707116">
              <w:rPr>
                <w:rFonts w:eastAsia="Calibri" w:cs="Arial"/>
                <w:sz w:val="16"/>
                <w:szCs w:val="16"/>
              </w:rPr>
              <w:t xml:space="preserve">Устав АИФ; Инвестиционная декларация АИФ, изменения или дополнения к ней </w:t>
            </w:r>
          </w:p>
          <w:p w14:paraId="423ECEC4" w14:textId="77777777" w:rsidR="00707116" w:rsidRPr="00707116" w:rsidRDefault="00707116" w:rsidP="00266649">
            <w:pPr>
              <w:autoSpaceDE w:val="0"/>
              <w:autoSpaceDN w:val="0"/>
              <w:adjustRightInd w:val="0"/>
              <w:spacing w:after="0" w:line="240" w:lineRule="auto"/>
              <w:rPr>
                <w:rFonts w:eastAsia="Calibri" w:cs="Arial"/>
                <w:sz w:val="16"/>
                <w:szCs w:val="16"/>
              </w:rPr>
            </w:pPr>
          </w:p>
          <w:p w14:paraId="7E8F05C9" w14:textId="77777777" w:rsidR="00707116" w:rsidRPr="009948D6" w:rsidRDefault="00707116" w:rsidP="00266649">
            <w:pPr>
              <w:pStyle w:val="Default"/>
              <w:rPr>
                <w:rFonts w:ascii="Arial" w:hAnsi="Arial" w:cs="Arial"/>
                <w:sz w:val="16"/>
                <w:szCs w:val="16"/>
              </w:rPr>
            </w:pPr>
            <w:r w:rsidRPr="009948D6">
              <w:rPr>
                <w:rFonts w:ascii="Arial" w:hAnsi="Arial" w:cs="Arial"/>
                <w:sz w:val="16"/>
                <w:szCs w:val="16"/>
              </w:rPr>
              <w:t>Договор между УК и АИФ</w:t>
            </w:r>
          </w:p>
          <w:p w14:paraId="4FDDEA9A" w14:textId="77777777" w:rsidR="00707116" w:rsidRPr="009948D6" w:rsidRDefault="00707116" w:rsidP="00266649">
            <w:pPr>
              <w:autoSpaceDE w:val="0"/>
              <w:autoSpaceDN w:val="0"/>
              <w:adjustRightInd w:val="0"/>
              <w:spacing w:after="0" w:line="240" w:lineRule="auto"/>
              <w:rPr>
                <w:rFonts w:cs="Arial"/>
                <w:bCs/>
                <w:sz w:val="16"/>
                <w:szCs w:val="16"/>
              </w:rPr>
            </w:pPr>
          </w:p>
        </w:tc>
        <w:tc>
          <w:tcPr>
            <w:tcW w:w="413" w:type="pct"/>
          </w:tcPr>
          <w:p w14:paraId="0F7DF615" w14:textId="77777777" w:rsidR="00707116" w:rsidRPr="009948D6" w:rsidRDefault="00707116" w:rsidP="00707116">
            <w:pPr>
              <w:jc w:val="center"/>
              <w:rPr>
                <w:rFonts w:cs="Arial"/>
                <w:color w:val="000000"/>
                <w:sz w:val="16"/>
                <w:szCs w:val="16"/>
              </w:rPr>
            </w:pPr>
            <w:r w:rsidRPr="009948D6">
              <w:rPr>
                <w:rFonts w:cs="Arial"/>
                <w:color w:val="000000"/>
                <w:sz w:val="16"/>
                <w:szCs w:val="16"/>
              </w:rPr>
              <w:t>АИФ</w:t>
            </w:r>
          </w:p>
        </w:tc>
        <w:tc>
          <w:tcPr>
            <w:tcW w:w="367" w:type="pct"/>
          </w:tcPr>
          <w:p w14:paraId="6E5638D3" w14:textId="77777777" w:rsidR="00707116" w:rsidRPr="00E01025" w:rsidRDefault="00707116" w:rsidP="00266649">
            <w:pPr>
              <w:keepNext/>
              <w:spacing w:before="240" w:after="60"/>
              <w:jc w:val="center"/>
              <w:outlineLvl w:val="1"/>
              <w:rPr>
                <w:rFonts w:ascii="Wingdings" w:hAnsi="Wingdings"/>
                <w:color w:val="000000"/>
                <w:sz w:val="16"/>
                <w:szCs w:val="16"/>
              </w:rPr>
            </w:pPr>
          </w:p>
        </w:tc>
        <w:tc>
          <w:tcPr>
            <w:tcW w:w="229" w:type="pct"/>
          </w:tcPr>
          <w:p w14:paraId="7CCEF581"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2AAD43A3" w14:textId="77777777" w:rsidR="00707116" w:rsidRPr="00E01025" w:rsidRDefault="00707116" w:rsidP="00266649">
            <w:pPr>
              <w:jc w:val="center"/>
              <w:rPr>
                <w:rFonts w:ascii="Wingdings" w:hAnsi="Wingdings" w:cs="Arial CYR"/>
                <w:color w:val="000000"/>
                <w:sz w:val="16"/>
                <w:szCs w:val="16"/>
              </w:rPr>
            </w:pPr>
          </w:p>
        </w:tc>
        <w:tc>
          <w:tcPr>
            <w:tcW w:w="735" w:type="pct"/>
          </w:tcPr>
          <w:p w14:paraId="54087BBC" w14:textId="77777777" w:rsidR="00707116" w:rsidRPr="009948D6" w:rsidRDefault="00707116" w:rsidP="00266649">
            <w:pPr>
              <w:rPr>
                <w:rFonts w:cs="Arial"/>
                <w:bCs/>
                <w:sz w:val="16"/>
                <w:szCs w:val="16"/>
              </w:rPr>
            </w:pPr>
            <w:r w:rsidRPr="009948D6">
              <w:rPr>
                <w:rFonts w:cs="Arial"/>
                <w:bCs/>
                <w:sz w:val="16"/>
                <w:szCs w:val="16"/>
              </w:rPr>
              <w:t xml:space="preserve">Не позднее одного рабочего дня с даты утверждения/заключения </w:t>
            </w:r>
          </w:p>
        </w:tc>
        <w:tc>
          <w:tcPr>
            <w:tcW w:w="735" w:type="pct"/>
          </w:tcPr>
          <w:p w14:paraId="647FCBFD" w14:textId="77777777" w:rsidR="00707116" w:rsidRPr="009948D6" w:rsidRDefault="00707116" w:rsidP="00266649">
            <w:pPr>
              <w:rPr>
                <w:rFonts w:cs="Arial"/>
                <w:color w:val="000000"/>
                <w:sz w:val="16"/>
                <w:szCs w:val="16"/>
              </w:rPr>
            </w:pPr>
          </w:p>
        </w:tc>
        <w:tc>
          <w:tcPr>
            <w:tcW w:w="708" w:type="pct"/>
          </w:tcPr>
          <w:p w14:paraId="15C189F2" w14:textId="77777777" w:rsidR="00707116" w:rsidRPr="009948D6" w:rsidRDefault="00707116" w:rsidP="00266649">
            <w:pPr>
              <w:rPr>
                <w:rFonts w:cs="Arial"/>
                <w:color w:val="000000"/>
                <w:sz w:val="16"/>
                <w:szCs w:val="16"/>
              </w:rPr>
            </w:pPr>
          </w:p>
        </w:tc>
      </w:tr>
      <w:tr w:rsidR="00707116" w:rsidRPr="009948D6" w14:paraId="71F8DCD0" w14:textId="77777777" w:rsidTr="00266649">
        <w:trPr>
          <w:trHeight w:val="187"/>
          <w:tblHeader/>
          <w:jc w:val="center"/>
        </w:trPr>
        <w:tc>
          <w:tcPr>
            <w:tcW w:w="5000" w:type="pct"/>
            <w:gridSpan w:val="9"/>
            <w:shd w:val="clear" w:color="auto" w:fill="F2F2F2"/>
            <w:noWrap/>
            <w:vAlign w:val="center"/>
          </w:tcPr>
          <w:p w14:paraId="6FF3AB20" w14:textId="77777777" w:rsidR="00707116" w:rsidRPr="009948D6" w:rsidRDefault="00707116" w:rsidP="00266649">
            <w:pPr>
              <w:tabs>
                <w:tab w:val="left" w:pos="10490"/>
              </w:tabs>
              <w:rPr>
                <w:rFonts w:cs="Arial"/>
                <w:b/>
                <w:sz w:val="16"/>
                <w:szCs w:val="16"/>
              </w:rPr>
            </w:pPr>
            <w:r w:rsidRPr="009948D6">
              <w:rPr>
                <w:rFonts w:cs="Arial"/>
                <w:b/>
                <w:sz w:val="16"/>
                <w:szCs w:val="16"/>
              </w:rPr>
              <w:t xml:space="preserve">7. Документы, предоставляемые НПФ в СД  </w:t>
            </w:r>
          </w:p>
        </w:tc>
      </w:tr>
      <w:tr w:rsidR="00337445" w:rsidRPr="009948D6" w14:paraId="08FCCBF0" w14:textId="77777777" w:rsidTr="00641F00">
        <w:trPr>
          <w:trHeight w:val="671"/>
          <w:jc w:val="center"/>
        </w:trPr>
        <w:tc>
          <w:tcPr>
            <w:tcW w:w="203" w:type="pct"/>
            <w:noWrap/>
          </w:tcPr>
          <w:p w14:paraId="733C10DE" w14:textId="77777777" w:rsidR="00707116" w:rsidRPr="009948D6" w:rsidRDefault="00707116" w:rsidP="00266649">
            <w:pPr>
              <w:rPr>
                <w:rFonts w:cs="Arial"/>
                <w:color w:val="000000"/>
                <w:sz w:val="16"/>
                <w:szCs w:val="16"/>
              </w:rPr>
            </w:pPr>
            <w:r w:rsidRPr="009948D6">
              <w:rPr>
                <w:rFonts w:cs="Arial"/>
                <w:color w:val="000000"/>
                <w:sz w:val="16"/>
                <w:szCs w:val="16"/>
              </w:rPr>
              <w:t>7.1.</w:t>
            </w:r>
          </w:p>
        </w:tc>
        <w:tc>
          <w:tcPr>
            <w:tcW w:w="1241" w:type="pct"/>
          </w:tcPr>
          <w:p w14:paraId="626017D9" w14:textId="3BFE9E53" w:rsidR="00707116" w:rsidRPr="009948D6" w:rsidRDefault="00707116" w:rsidP="00266649">
            <w:pPr>
              <w:rPr>
                <w:rFonts w:cs="Arial"/>
                <w:bCs/>
                <w:sz w:val="16"/>
                <w:szCs w:val="16"/>
              </w:rPr>
            </w:pPr>
            <w:r w:rsidRPr="009948D6">
              <w:rPr>
                <w:rFonts w:cs="Arial"/>
                <w:bCs/>
                <w:sz w:val="16"/>
                <w:szCs w:val="16"/>
              </w:rPr>
              <w:t xml:space="preserve">Учредительные и иные документы НПФ, предоставляемые при заключении Сторонами договора об оказании услуг СД, </w:t>
            </w:r>
            <w:r w:rsidRPr="009948D6">
              <w:rPr>
                <w:rFonts w:cs="Arial"/>
                <w:sz w:val="16"/>
                <w:szCs w:val="16"/>
              </w:rPr>
              <w:t>при внесении изменений в документы</w:t>
            </w:r>
            <w:r w:rsidRPr="009948D6">
              <w:rPr>
                <w:rFonts w:cs="Arial"/>
                <w:bCs/>
                <w:sz w:val="16"/>
                <w:szCs w:val="16"/>
              </w:rPr>
              <w:t>, в том числе для открытия счета депо.</w:t>
            </w:r>
          </w:p>
          <w:p w14:paraId="1B7FBBC6" w14:textId="77777777" w:rsidR="00707116" w:rsidRPr="009948D6" w:rsidRDefault="00707116" w:rsidP="00266649">
            <w:pPr>
              <w:rPr>
                <w:rFonts w:cs="Arial"/>
                <w:color w:val="000000"/>
                <w:sz w:val="16"/>
                <w:szCs w:val="16"/>
              </w:rPr>
            </w:pPr>
          </w:p>
        </w:tc>
        <w:tc>
          <w:tcPr>
            <w:tcW w:w="413" w:type="pct"/>
          </w:tcPr>
          <w:p w14:paraId="0E53498A" w14:textId="77777777" w:rsidR="00707116" w:rsidRPr="009948D6" w:rsidRDefault="00707116" w:rsidP="00266649">
            <w:pPr>
              <w:jc w:val="center"/>
              <w:rPr>
                <w:rFonts w:cs="Arial"/>
                <w:color w:val="000000"/>
                <w:sz w:val="16"/>
                <w:szCs w:val="16"/>
              </w:rPr>
            </w:pPr>
            <w:r w:rsidRPr="009948D6">
              <w:rPr>
                <w:rFonts w:cs="Arial"/>
                <w:color w:val="000000"/>
                <w:sz w:val="16"/>
                <w:szCs w:val="16"/>
              </w:rPr>
              <w:t>НПФ</w:t>
            </w:r>
          </w:p>
        </w:tc>
        <w:tc>
          <w:tcPr>
            <w:tcW w:w="367" w:type="pct"/>
          </w:tcPr>
          <w:p w14:paraId="2C38E5DC" w14:textId="77777777" w:rsidR="00707116" w:rsidRPr="00E01025" w:rsidRDefault="00707116" w:rsidP="00266649">
            <w:pPr>
              <w:rPr>
                <w:color w:val="000000"/>
                <w:sz w:val="16"/>
                <w:szCs w:val="16"/>
              </w:rPr>
            </w:pPr>
            <w:r w:rsidRPr="00E01025">
              <w:rPr>
                <w:rFonts w:ascii="Wingdings" w:hAnsi="Wingdings" w:cs="Arial CYR"/>
                <w:color w:val="000000"/>
                <w:sz w:val="16"/>
                <w:szCs w:val="16"/>
              </w:rPr>
              <w:t></w:t>
            </w:r>
          </w:p>
        </w:tc>
        <w:tc>
          <w:tcPr>
            <w:tcW w:w="229" w:type="pct"/>
          </w:tcPr>
          <w:p w14:paraId="1DD701A4" w14:textId="77777777" w:rsidR="00707116" w:rsidRPr="00E01025" w:rsidRDefault="00707116" w:rsidP="00266649">
            <w:pPr>
              <w:rPr>
                <w:color w:val="000000"/>
                <w:sz w:val="16"/>
                <w:szCs w:val="16"/>
              </w:rPr>
            </w:pPr>
          </w:p>
        </w:tc>
        <w:tc>
          <w:tcPr>
            <w:tcW w:w="369" w:type="pct"/>
          </w:tcPr>
          <w:p w14:paraId="5C66A673" w14:textId="77777777" w:rsidR="00707116" w:rsidRPr="00E01025" w:rsidRDefault="00707116" w:rsidP="00266649">
            <w:pPr>
              <w:keepNext/>
              <w:spacing w:before="240" w:after="60"/>
              <w:outlineLvl w:val="1"/>
              <w:rPr>
                <w:color w:val="000000"/>
                <w:sz w:val="16"/>
                <w:szCs w:val="16"/>
              </w:rPr>
            </w:pPr>
          </w:p>
        </w:tc>
        <w:tc>
          <w:tcPr>
            <w:tcW w:w="735" w:type="pct"/>
          </w:tcPr>
          <w:p w14:paraId="690C7A9E" w14:textId="77777777" w:rsidR="00707116" w:rsidRPr="009948D6" w:rsidRDefault="00707116" w:rsidP="00266649">
            <w:pPr>
              <w:rPr>
                <w:rFonts w:cs="Arial"/>
                <w:color w:val="000000"/>
                <w:sz w:val="16"/>
                <w:szCs w:val="16"/>
              </w:rPr>
            </w:pPr>
          </w:p>
        </w:tc>
        <w:tc>
          <w:tcPr>
            <w:tcW w:w="735" w:type="pct"/>
          </w:tcPr>
          <w:p w14:paraId="1EC8EE5F" w14:textId="77777777" w:rsidR="00707116" w:rsidRPr="009948D6" w:rsidRDefault="00707116" w:rsidP="00266649">
            <w:pPr>
              <w:rPr>
                <w:rFonts w:cs="Arial"/>
                <w:color w:val="000000"/>
                <w:sz w:val="16"/>
                <w:szCs w:val="16"/>
              </w:rPr>
            </w:pPr>
            <w:r w:rsidRPr="009948D6">
              <w:rPr>
                <w:rFonts w:cs="Arial"/>
                <w:bCs/>
                <w:sz w:val="16"/>
                <w:szCs w:val="16"/>
              </w:rPr>
              <w:t xml:space="preserve">При заключении договора с НПФ - в соответствии с Условиями. При изменениях – в порядке и сроке, предусмотренном Условиями </w:t>
            </w:r>
          </w:p>
        </w:tc>
        <w:tc>
          <w:tcPr>
            <w:tcW w:w="708" w:type="pct"/>
          </w:tcPr>
          <w:p w14:paraId="1D6D665D" w14:textId="77777777" w:rsidR="00707116" w:rsidRPr="009948D6" w:rsidRDefault="00707116" w:rsidP="00266649">
            <w:pPr>
              <w:rPr>
                <w:rFonts w:cs="Arial"/>
                <w:bCs/>
                <w:sz w:val="16"/>
                <w:szCs w:val="16"/>
              </w:rPr>
            </w:pPr>
          </w:p>
        </w:tc>
      </w:tr>
      <w:tr w:rsidR="00337445" w:rsidRPr="009948D6" w14:paraId="584AF66F" w14:textId="77777777" w:rsidTr="00641F00">
        <w:trPr>
          <w:trHeight w:val="1200"/>
          <w:jc w:val="center"/>
        </w:trPr>
        <w:tc>
          <w:tcPr>
            <w:tcW w:w="203" w:type="pct"/>
            <w:noWrap/>
          </w:tcPr>
          <w:p w14:paraId="65287AF8" w14:textId="77777777" w:rsidR="00707116" w:rsidRPr="009948D6" w:rsidRDefault="00707116" w:rsidP="00266649">
            <w:pPr>
              <w:rPr>
                <w:rFonts w:cs="Arial"/>
                <w:color w:val="000000"/>
                <w:sz w:val="16"/>
                <w:szCs w:val="16"/>
              </w:rPr>
            </w:pPr>
            <w:r w:rsidRPr="009948D6">
              <w:rPr>
                <w:rFonts w:cs="Arial"/>
                <w:color w:val="000000"/>
                <w:sz w:val="16"/>
                <w:szCs w:val="16"/>
              </w:rPr>
              <w:t>7.2.</w:t>
            </w:r>
          </w:p>
        </w:tc>
        <w:tc>
          <w:tcPr>
            <w:tcW w:w="1241" w:type="pct"/>
          </w:tcPr>
          <w:p w14:paraId="5D02728E" w14:textId="77777777" w:rsidR="00707116" w:rsidRPr="009948D6" w:rsidRDefault="00707116" w:rsidP="00266649">
            <w:pPr>
              <w:rPr>
                <w:rFonts w:cs="Arial"/>
                <w:bCs/>
                <w:sz w:val="16"/>
                <w:szCs w:val="16"/>
              </w:rPr>
            </w:pPr>
            <w:r w:rsidRPr="009948D6">
              <w:rPr>
                <w:rFonts w:cs="Arial"/>
                <w:sz w:val="16"/>
                <w:szCs w:val="16"/>
              </w:rPr>
              <w:t>Пенсионные правила НПФ</w:t>
            </w:r>
          </w:p>
        </w:tc>
        <w:tc>
          <w:tcPr>
            <w:tcW w:w="413" w:type="pct"/>
          </w:tcPr>
          <w:p w14:paraId="41F19218" w14:textId="77777777" w:rsidR="00707116" w:rsidRPr="009948D6" w:rsidRDefault="00707116" w:rsidP="00266649">
            <w:pPr>
              <w:jc w:val="center"/>
              <w:rPr>
                <w:rFonts w:cs="Arial"/>
                <w:color w:val="000000"/>
                <w:sz w:val="16"/>
                <w:szCs w:val="16"/>
              </w:rPr>
            </w:pPr>
            <w:r w:rsidRPr="009948D6">
              <w:rPr>
                <w:rFonts w:cs="Arial"/>
                <w:color w:val="000000"/>
                <w:sz w:val="16"/>
                <w:szCs w:val="16"/>
              </w:rPr>
              <w:t>НПФ</w:t>
            </w:r>
          </w:p>
        </w:tc>
        <w:tc>
          <w:tcPr>
            <w:tcW w:w="367" w:type="pct"/>
          </w:tcPr>
          <w:p w14:paraId="6B7E7AC2" w14:textId="77777777" w:rsidR="00707116" w:rsidRPr="00E01025" w:rsidRDefault="00707116" w:rsidP="00266649">
            <w:pPr>
              <w:jc w:val="center"/>
              <w:rPr>
                <w:color w:val="000000"/>
                <w:sz w:val="16"/>
                <w:szCs w:val="16"/>
              </w:rPr>
            </w:pPr>
            <w:r>
              <w:rPr>
                <w:rFonts w:ascii="Wingdings" w:hAnsi="Wingdings"/>
                <w:color w:val="000000"/>
                <w:sz w:val="16"/>
                <w:szCs w:val="16"/>
              </w:rPr>
              <w:t></w:t>
            </w:r>
            <w:r w:rsidRPr="00E01025">
              <w:rPr>
                <w:rFonts w:ascii="Wingdings" w:hAnsi="Wingdings"/>
                <w:color w:val="000000"/>
                <w:sz w:val="16"/>
                <w:szCs w:val="16"/>
              </w:rPr>
              <w:t></w:t>
            </w:r>
          </w:p>
        </w:tc>
        <w:tc>
          <w:tcPr>
            <w:tcW w:w="229" w:type="pct"/>
          </w:tcPr>
          <w:p w14:paraId="6E384EB9" w14:textId="77777777" w:rsidR="00707116" w:rsidRPr="00E01025" w:rsidRDefault="00707116" w:rsidP="00266649">
            <w:pPr>
              <w:jc w:val="center"/>
              <w:rPr>
                <w:color w:val="000000"/>
                <w:sz w:val="16"/>
                <w:szCs w:val="16"/>
              </w:rPr>
            </w:pPr>
            <w:r w:rsidRPr="00E01025">
              <w:rPr>
                <w:rFonts w:ascii="Wingdings" w:hAnsi="Wingdings"/>
                <w:color w:val="000000"/>
                <w:sz w:val="16"/>
                <w:szCs w:val="16"/>
              </w:rPr>
              <w:t></w:t>
            </w:r>
            <w:r w:rsidRPr="00E01025">
              <w:rPr>
                <w:rFonts w:ascii="Wingdings" w:hAnsi="Wingdings"/>
                <w:color w:val="000000"/>
                <w:sz w:val="16"/>
                <w:szCs w:val="16"/>
              </w:rPr>
              <w:t></w:t>
            </w:r>
            <w:r w:rsidRPr="00E01025">
              <w:rPr>
                <w:rFonts w:ascii="Wingdings" w:hAnsi="Wingdings"/>
                <w:color w:val="000000"/>
                <w:sz w:val="16"/>
                <w:szCs w:val="16"/>
              </w:rPr>
              <w:t></w:t>
            </w:r>
            <w:r w:rsidRPr="00E01025">
              <w:rPr>
                <w:rFonts w:ascii="Wingdings" w:hAnsi="Wingdings"/>
                <w:color w:val="000000"/>
                <w:sz w:val="16"/>
                <w:szCs w:val="16"/>
              </w:rPr>
              <w:t></w:t>
            </w:r>
          </w:p>
        </w:tc>
        <w:tc>
          <w:tcPr>
            <w:tcW w:w="369" w:type="pct"/>
          </w:tcPr>
          <w:p w14:paraId="0130FEEE" w14:textId="77777777" w:rsidR="00707116" w:rsidRPr="00E01025" w:rsidRDefault="00707116" w:rsidP="00266649">
            <w:pPr>
              <w:jc w:val="center"/>
              <w:rPr>
                <w:color w:val="000000"/>
                <w:sz w:val="16"/>
                <w:szCs w:val="16"/>
              </w:rPr>
            </w:pPr>
          </w:p>
        </w:tc>
        <w:tc>
          <w:tcPr>
            <w:tcW w:w="735" w:type="pct"/>
          </w:tcPr>
          <w:p w14:paraId="4FB09D58" w14:textId="77777777" w:rsidR="00707116" w:rsidRPr="009948D6" w:rsidRDefault="00707116" w:rsidP="00266649">
            <w:pPr>
              <w:rPr>
                <w:rFonts w:cs="Arial"/>
                <w:bCs/>
                <w:sz w:val="16"/>
                <w:szCs w:val="16"/>
              </w:rPr>
            </w:pPr>
          </w:p>
        </w:tc>
        <w:tc>
          <w:tcPr>
            <w:tcW w:w="735" w:type="pct"/>
          </w:tcPr>
          <w:p w14:paraId="45910B3E" w14:textId="77777777" w:rsidR="00707116" w:rsidRPr="009948D6" w:rsidRDefault="00707116" w:rsidP="00266649">
            <w:pPr>
              <w:rPr>
                <w:rFonts w:cs="Arial"/>
                <w:bCs/>
                <w:sz w:val="16"/>
                <w:szCs w:val="16"/>
              </w:rPr>
            </w:pPr>
            <w:r w:rsidRPr="009948D6">
              <w:rPr>
                <w:rFonts w:cs="Arial"/>
                <w:bCs/>
                <w:sz w:val="16"/>
                <w:szCs w:val="16"/>
              </w:rPr>
              <w:t>При заключении договора с НПФ. При изменениях в срок не позднее следующего рабочего дня с момента изменения документа</w:t>
            </w:r>
          </w:p>
          <w:p w14:paraId="68691965" w14:textId="77777777" w:rsidR="00707116" w:rsidRPr="009948D6" w:rsidRDefault="00707116" w:rsidP="00266649">
            <w:pPr>
              <w:rPr>
                <w:rFonts w:cs="Arial"/>
                <w:color w:val="000000"/>
                <w:sz w:val="16"/>
                <w:szCs w:val="16"/>
              </w:rPr>
            </w:pPr>
            <w:r w:rsidRPr="009948D6">
              <w:rPr>
                <w:rFonts w:cs="Arial"/>
                <w:bCs/>
                <w:sz w:val="16"/>
                <w:szCs w:val="16"/>
              </w:rPr>
              <w:t>Копия, заверенная уполномоченным лицом НПФ</w:t>
            </w:r>
          </w:p>
        </w:tc>
        <w:tc>
          <w:tcPr>
            <w:tcW w:w="708" w:type="pct"/>
          </w:tcPr>
          <w:p w14:paraId="230029A9" w14:textId="77777777" w:rsidR="00707116" w:rsidRPr="009948D6" w:rsidRDefault="00707116" w:rsidP="00266649">
            <w:pPr>
              <w:rPr>
                <w:rFonts w:cs="Arial"/>
                <w:bCs/>
                <w:sz w:val="16"/>
                <w:szCs w:val="16"/>
              </w:rPr>
            </w:pPr>
          </w:p>
        </w:tc>
      </w:tr>
      <w:tr w:rsidR="00337445" w:rsidRPr="009948D6" w14:paraId="316B400E" w14:textId="77777777" w:rsidTr="00641F00">
        <w:trPr>
          <w:trHeight w:val="335"/>
          <w:jc w:val="center"/>
        </w:trPr>
        <w:tc>
          <w:tcPr>
            <w:tcW w:w="203" w:type="pct"/>
            <w:noWrap/>
          </w:tcPr>
          <w:p w14:paraId="4EDCE973" w14:textId="77777777" w:rsidR="00707116" w:rsidRPr="009948D6" w:rsidRDefault="00707116" w:rsidP="00266649">
            <w:pPr>
              <w:rPr>
                <w:rFonts w:cs="Arial"/>
                <w:color w:val="000000"/>
                <w:sz w:val="16"/>
                <w:szCs w:val="16"/>
                <w:highlight w:val="yellow"/>
              </w:rPr>
            </w:pPr>
            <w:r w:rsidRPr="009948D6">
              <w:rPr>
                <w:rFonts w:cs="Arial"/>
                <w:color w:val="000000"/>
                <w:sz w:val="16"/>
                <w:szCs w:val="16"/>
              </w:rPr>
              <w:t>7.3.</w:t>
            </w:r>
          </w:p>
        </w:tc>
        <w:tc>
          <w:tcPr>
            <w:tcW w:w="1241" w:type="pct"/>
          </w:tcPr>
          <w:p w14:paraId="0BF4B48D" w14:textId="77777777" w:rsidR="00707116" w:rsidRPr="009948D6" w:rsidRDefault="00707116" w:rsidP="00266649">
            <w:pPr>
              <w:rPr>
                <w:rFonts w:cs="Arial"/>
                <w:bCs/>
                <w:sz w:val="16"/>
                <w:szCs w:val="16"/>
              </w:rPr>
            </w:pPr>
            <w:r w:rsidRPr="009948D6">
              <w:rPr>
                <w:rFonts w:cs="Arial"/>
                <w:bCs/>
                <w:sz w:val="16"/>
                <w:szCs w:val="16"/>
              </w:rPr>
              <w:t>Учетная политика НПФ (изменения, дополнения  учетной политики)</w:t>
            </w:r>
          </w:p>
        </w:tc>
        <w:tc>
          <w:tcPr>
            <w:tcW w:w="413" w:type="pct"/>
          </w:tcPr>
          <w:p w14:paraId="45BF3B8C" w14:textId="77777777" w:rsidR="00707116" w:rsidRPr="009948D6" w:rsidRDefault="00707116" w:rsidP="00266649">
            <w:pPr>
              <w:jc w:val="center"/>
              <w:rPr>
                <w:rFonts w:cs="Arial"/>
                <w:color w:val="000000"/>
                <w:sz w:val="16"/>
                <w:szCs w:val="16"/>
              </w:rPr>
            </w:pPr>
            <w:r w:rsidRPr="009948D6">
              <w:rPr>
                <w:rFonts w:cs="Arial"/>
                <w:color w:val="000000"/>
                <w:sz w:val="16"/>
                <w:szCs w:val="16"/>
              </w:rPr>
              <w:t>НПФ</w:t>
            </w:r>
          </w:p>
        </w:tc>
        <w:tc>
          <w:tcPr>
            <w:tcW w:w="367" w:type="pct"/>
          </w:tcPr>
          <w:p w14:paraId="545C37C9" w14:textId="77777777" w:rsidR="00707116" w:rsidRPr="00E01025" w:rsidRDefault="00711BB9" w:rsidP="00266649">
            <w:pPr>
              <w:jc w:val="center"/>
              <w:rPr>
                <w:color w:val="000000"/>
                <w:sz w:val="16"/>
                <w:szCs w:val="16"/>
              </w:rPr>
            </w:pPr>
            <w:r w:rsidRPr="00E01025">
              <w:rPr>
                <w:rFonts w:ascii="Wingdings" w:hAnsi="Wingdings" w:cs="Arial CYR"/>
                <w:color w:val="000000"/>
                <w:sz w:val="16"/>
                <w:szCs w:val="16"/>
              </w:rPr>
              <w:t></w:t>
            </w:r>
            <w:r w:rsidR="00707116">
              <w:rPr>
                <w:rFonts w:ascii="Wingdings" w:hAnsi="Wingdings"/>
                <w:color w:val="000000"/>
                <w:sz w:val="16"/>
                <w:szCs w:val="16"/>
              </w:rPr>
              <w:t></w:t>
            </w:r>
          </w:p>
        </w:tc>
        <w:tc>
          <w:tcPr>
            <w:tcW w:w="229" w:type="pct"/>
          </w:tcPr>
          <w:p w14:paraId="70D4F042" w14:textId="77777777" w:rsidR="00707116" w:rsidRPr="00E01025" w:rsidRDefault="00707116" w:rsidP="00266649">
            <w:pPr>
              <w:jc w:val="center"/>
              <w:rPr>
                <w:color w:val="000000"/>
                <w:sz w:val="16"/>
                <w:szCs w:val="16"/>
              </w:rPr>
            </w:pPr>
            <w:r w:rsidRPr="00E01025">
              <w:rPr>
                <w:rFonts w:ascii="Wingdings" w:hAnsi="Wingdings" w:cs="Arial CYR"/>
                <w:color w:val="000000"/>
                <w:sz w:val="16"/>
                <w:szCs w:val="16"/>
              </w:rPr>
              <w:t></w:t>
            </w:r>
          </w:p>
        </w:tc>
        <w:tc>
          <w:tcPr>
            <w:tcW w:w="369" w:type="pct"/>
          </w:tcPr>
          <w:p w14:paraId="341216CD" w14:textId="77777777" w:rsidR="00707116" w:rsidRPr="00E01025" w:rsidRDefault="00711BB9" w:rsidP="00266649">
            <w:pPr>
              <w:jc w:val="center"/>
              <w:rPr>
                <w:color w:val="000000"/>
                <w:sz w:val="16"/>
                <w:szCs w:val="16"/>
              </w:rPr>
            </w:pPr>
            <w:r w:rsidRPr="00E01025">
              <w:rPr>
                <w:rFonts w:ascii="Wingdings" w:hAnsi="Wingdings" w:cs="Arial CYR"/>
                <w:color w:val="000000"/>
                <w:sz w:val="16"/>
                <w:szCs w:val="16"/>
              </w:rPr>
              <w:t></w:t>
            </w:r>
          </w:p>
        </w:tc>
        <w:tc>
          <w:tcPr>
            <w:tcW w:w="735" w:type="pct"/>
          </w:tcPr>
          <w:p w14:paraId="35019602" w14:textId="320CA461" w:rsidR="00707116" w:rsidRPr="009948D6" w:rsidRDefault="00707116" w:rsidP="00266649">
            <w:pPr>
              <w:rPr>
                <w:rFonts w:cs="Arial"/>
                <w:bCs/>
                <w:sz w:val="16"/>
                <w:szCs w:val="16"/>
              </w:rPr>
            </w:pPr>
            <w:r w:rsidRPr="009948D6">
              <w:rPr>
                <w:rFonts w:cs="Arial"/>
                <w:bCs/>
                <w:sz w:val="16"/>
                <w:szCs w:val="16"/>
              </w:rPr>
              <w:t xml:space="preserve">При заключении договора с НПФ и ежегодно, не позднее десятого рабочего </w:t>
            </w:r>
            <w:r w:rsidRPr="009948D6">
              <w:rPr>
                <w:rFonts w:cs="Arial"/>
                <w:bCs/>
                <w:sz w:val="16"/>
                <w:szCs w:val="16"/>
              </w:rPr>
              <w:lastRenderedPageBreak/>
              <w:t xml:space="preserve">дня года.  </w:t>
            </w:r>
          </w:p>
        </w:tc>
        <w:tc>
          <w:tcPr>
            <w:tcW w:w="735" w:type="pct"/>
          </w:tcPr>
          <w:p w14:paraId="18E494E9" w14:textId="31108C22" w:rsidR="00707116" w:rsidRPr="009948D6" w:rsidRDefault="00707116" w:rsidP="00266649">
            <w:pPr>
              <w:rPr>
                <w:rFonts w:cs="Arial"/>
                <w:bCs/>
                <w:sz w:val="16"/>
                <w:szCs w:val="16"/>
              </w:rPr>
            </w:pPr>
            <w:r w:rsidRPr="009948D6">
              <w:rPr>
                <w:rFonts w:cs="Arial"/>
                <w:bCs/>
                <w:sz w:val="16"/>
                <w:szCs w:val="16"/>
              </w:rPr>
              <w:lastRenderedPageBreak/>
              <w:t>При заключ</w:t>
            </w:r>
            <w:r w:rsidR="005A27B0">
              <w:rPr>
                <w:rFonts w:cs="Arial"/>
                <w:bCs/>
                <w:sz w:val="16"/>
                <w:szCs w:val="16"/>
              </w:rPr>
              <w:t>е</w:t>
            </w:r>
            <w:r w:rsidRPr="009948D6">
              <w:rPr>
                <w:rFonts w:cs="Arial"/>
                <w:bCs/>
                <w:sz w:val="16"/>
                <w:szCs w:val="16"/>
              </w:rPr>
              <w:t xml:space="preserve">нии договора с НПФ и ежегодно, не позднее десятого рабочего </w:t>
            </w:r>
            <w:r w:rsidRPr="009948D6">
              <w:rPr>
                <w:rFonts w:cs="Arial"/>
                <w:bCs/>
                <w:sz w:val="16"/>
                <w:szCs w:val="16"/>
              </w:rPr>
              <w:lastRenderedPageBreak/>
              <w:t xml:space="preserve">дня года. </w:t>
            </w:r>
          </w:p>
          <w:p w14:paraId="14315B61" w14:textId="77777777" w:rsidR="00707116" w:rsidRPr="009948D6" w:rsidRDefault="00707116" w:rsidP="00266649">
            <w:pPr>
              <w:rPr>
                <w:rFonts w:cs="Arial"/>
                <w:color w:val="000000"/>
                <w:sz w:val="16"/>
                <w:szCs w:val="16"/>
              </w:rPr>
            </w:pPr>
            <w:r w:rsidRPr="009948D6">
              <w:rPr>
                <w:rFonts w:cs="Arial"/>
                <w:bCs/>
                <w:sz w:val="16"/>
                <w:szCs w:val="16"/>
              </w:rPr>
              <w:t>Копия, заверенная уполномоченным лицом НПФ</w:t>
            </w:r>
          </w:p>
        </w:tc>
        <w:tc>
          <w:tcPr>
            <w:tcW w:w="708" w:type="pct"/>
          </w:tcPr>
          <w:p w14:paraId="448B5C93" w14:textId="77777777" w:rsidR="00707116" w:rsidRPr="009948D6" w:rsidRDefault="00707116" w:rsidP="00266649">
            <w:pPr>
              <w:rPr>
                <w:rFonts w:cs="Arial"/>
                <w:bCs/>
                <w:sz w:val="16"/>
                <w:szCs w:val="16"/>
              </w:rPr>
            </w:pPr>
            <w:r w:rsidRPr="009948D6">
              <w:rPr>
                <w:rFonts w:cs="Arial"/>
                <w:bCs/>
                <w:sz w:val="16"/>
                <w:szCs w:val="16"/>
              </w:rPr>
              <w:lastRenderedPageBreak/>
              <w:t xml:space="preserve">В случае непредставления СД руководствуется </w:t>
            </w:r>
            <w:r w:rsidRPr="009948D6">
              <w:rPr>
                <w:rFonts w:cs="Arial"/>
                <w:bCs/>
                <w:sz w:val="16"/>
                <w:szCs w:val="16"/>
              </w:rPr>
              <w:lastRenderedPageBreak/>
              <w:t>имеющейся у него Учетной политикой</w:t>
            </w:r>
          </w:p>
        </w:tc>
      </w:tr>
      <w:tr w:rsidR="00337445" w:rsidRPr="009948D6" w14:paraId="26303677" w14:textId="77777777" w:rsidTr="00641F00">
        <w:trPr>
          <w:trHeight w:val="1200"/>
          <w:jc w:val="center"/>
        </w:trPr>
        <w:tc>
          <w:tcPr>
            <w:tcW w:w="203" w:type="pct"/>
            <w:noWrap/>
          </w:tcPr>
          <w:p w14:paraId="7A852BF4" w14:textId="77777777" w:rsidR="00707116" w:rsidRPr="009948D6" w:rsidRDefault="00707116" w:rsidP="00266649">
            <w:pPr>
              <w:rPr>
                <w:rFonts w:cs="Arial"/>
                <w:color w:val="000000"/>
                <w:sz w:val="16"/>
                <w:szCs w:val="16"/>
              </w:rPr>
            </w:pPr>
            <w:r w:rsidRPr="009948D6">
              <w:rPr>
                <w:rFonts w:cs="Arial"/>
                <w:color w:val="000000"/>
                <w:sz w:val="16"/>
                <w:szCs w:val="16"/>
              </w:rPr>
              <w:lastRenderedPageBreak/>
              <w:t>7.4.</w:t>
            </w:r>
          </w:p>
        </w:tc>
        <w:tc>
          <w:tcPr>
            <w:tcW w:w="1241" w:type="pct"/>
            <w:vAlign w:val="center"/>
          </w:tcPr>
          <w:p w14:paraId="61F42BCC" w14:textId="77777777" w:rsidR="00707116" w:rsidRPr="009948D6" w:rsidRDefault="00707116" w:rsidP="00266649">
            <w:pPr>
              <w:rPr>
                <w:rFonts w:cs="Arial"/>
                <w:sz w:val="16"/>
                <w:szCs w:val="16"/>
              </w:rPr>
            </w:pPr>
            <w:r w:rsidRPr="009948D6">
              <w:rPr>
                <w:rFonts w:cs="Arial"/>
                <w:sz w:val="16"/>
                <w:szCs w:val="16"/>
              </w:rPr>
              <w:t>Перечень акционеров (учредителей) НПФ</w:t>
            </w:r>
          </w:p>
          <w:p w14:paraId="6F410A32" w14:textId="77777777" w:rsidR="00707116" w:rsidRPr="009948D6" w:rsidRDefault="00707116" w:rsidP="00266649">
            <w:pPr>
              <w:rPr>
                <w:rFonts w:cs="Arial"/>
                <w:sz w:val="16"/>
                <w:szCs w:val="16"/>
              </w:rPr>
            </w:pPr>
          </w:p>
          <w:p w14:paraId="2D311F3E" w14:textId="77777777" w:rsidR="00707116" w:rsidRPr="009948D6" w:rsidRDefault="00707116" w:rsidP="00266649">
            <w:pPr>
              <w:rPr>
                <w:rFonts w:cs="Arial"/>
                <w:sz w:val="16"/>
                <w:szCs w:val="16"/>
              </w:rPr>
            </w:pPr>
          </w:p>
          <w:p w14:paraId="508869C2" w14:textId="77777777" w:rsidR="00707116" w:rsidRPr="009948D6" w:rsidRDefault="00707116" w:rsidP="00266649">
            <w:pPr>
              <w:rPr>
                <w:rFonts w:cs="Arial"/>
                <w:sz w:val="16"/>
                <w:szCs w:val="16"/>
              </w:rPr>
            </w:pPr>
          </w:p>
          <w:p w14:paraId="1C4E2852" w14:textId="77777777" w:rsidR="00707116" w:rsidRPr="009948D6" w:rsidRDefault="00707116" w:rsidP="00266649">
            <w:pPr>
              <w:rPr>
                <w:rFonts w:cs="Arial"/>
                <w:sz w:val="16"/>
                <w:szCs w:val="16"/>
              </w:rPr>
            </w:pPr>
          </w:p>
          <w:p w14:paraId="7D6D9A64" w14:textId="77777777" w:rsidR="00707116" w:rsidRPr="009948D6" w:rsidRDefault="00707116" w:rsidP="00266649">
            <w:pPr>
              <w:rPr>
                <w:rFonts w:cs="Arial"/>
                <w:bCs/>
                <w:sz w:val="16"/>
                <w:szCs w:val="16"/>
              </w:rPr>
            </w:pPr>
          </w:p>
        </w:tc>
        <w:tc>
          <w:tcPr>
            <w:tcW w:w="413" w:type="pct"/>
          </w:tcPr>
          <w:p w14:paraId="70C8EEE7" w14:textId="77777777" w:rsidR="00707116" w:rsidRPr="009948D6" w:rsidRDefault="00707116" w:rsidP="00266649">
            <w:pPr>
              <w:jc w:val="center"/>
              <w:rPr>
                <w:rFonts w:cs="Arial"/>
                <w:color w:val="000000"/>
                <w:sz w:val="16"/>
                <w:szCs w:val="16"/>
              </w:rPr>
            </w:pPr>
            <w:r w:rsidRPr="009948D6">
              <w:rPr>
                <w:rFonts w:cs="Arial"/>
                <w:color w:val="000000"/>
                <w:sz w:val="16"/>
                <w:szCs w:val="16"/>
              </w:rPr>
              <w:t>НПФ</w:t>
            </w:r>
          </w:p>
        </w:tc>
        <w:tc>
          <w:tcPr>
            <w:tcW w:w="367" w:type="pct"/>
          </w:tcPr>
          <w:p w14:paraId="6782086E" w14:textId="77777777" w:rsidR="00707116" w:rsidRPr="00E01025" w:rsidRDefault="00707116" w:rsidP="00266649">
            <w:pPr>
              <w:jc w:val="center"/>
              <w:rPr>
                <w:rFonts w:ascii="Wingdings" w:hAnsi="Wingdings"/>
                <w:color w:val="000000"/>
                <w:sz w:val="16"/>
                <w:szCs w:val="16"/>
              </w:rPr>
            </w:pPr>
          </w:p>
        </w:tc>
        <w:tc>
          <w:tcPr>
            <w:tcW w:w="229" w:type="pct"/>
          </w:tcPr>
          <w:p w14:paraId="028A4F30" w14:textId="77777777" w:rsidR="00707116" w:rsidRPr="00E01025" w:rsidRDefault="00707116" w:rsidP="00266649">
            <w:pPr>
              <w:jc w:val="center"/>
              <w:rPr>
                <w:color w:val="000000"/>
                <w:sz w:val="16"/>
                <w:szCs w:val="16"/>
              </w:rPr>
            </w:pPr>
            <w:r>
              <w:rPr>
                <w:rFonts w:ascii="Wingdings" w:hAnsi="Wingdings"/>
                <w:color w:val="000000"/>
                <w:sz w:val="16"/>
                <w:szCs w:val="16"/>
              </w:rPr>
              <w:t></w:t>
            </w:r>
            <w:r w:rsidRPr="00E01025">
              <w:rPr>
                <w:rFonts w:ascii="Wingdings" w:hAnsi="Wingdings"/>
                <w:color w:val="000000"/>
                <w:sz w:val="16"/>
                <w:szCs w:val="16"/>
              </w:rPr>
              <w:t></w:t>
            </w:r>
            <w:r w:rsidRPr="00E01025">
              <w:rPr>
                <w:color w:val="000000"/>
                <w:sz w:val="16"/>
                <w:szCs w:val="16"/>
              </w:rPr>
              <w:t xml:space="preserve">  </w:t>
            </w:r>
          </w:p>
        </w:tc>
        <w:tc>
          <w:tcPr>
            <w:tcW w:w="369" w:type="pct"/>
          </w:tcPr>
          <w:p w14:paraId="0F0C9525" w14:textId="77777777" w:rsidR="00707116" w:rsidRPr="00E01025" w:rsidRDefault="00707116" w:rsidP="00266649">
            <w:pPr>
              <w:jc w:val="center"/>
              <w:rPr>
                <w:color w:val="000000"/>
                <w:sz w:val="16"/>
                <w:szCs w:val="16"/>
              </w:rPr>
            </w:pPr>
            <w:r w:rsidRPr="00E01025">
              <w:rPr>
                <w:rFonts w:ascii="Wingdings" w:hAnsi="Wingdings"/>
                <w:color w:val="000000"/>
                <w:sz w:val="16"/>
                <w:szCs w:val="16"/>
              </w:rPr>
              <w:t></w:t>
            </w:r>
          </w:p>
        </w:tc>
        <w:tc>
          <w:tcPr>
            <w:tcW w:w="735" w:type="pct"/>
          </w:tcPr>
          <w:p w14:paraId="70C26277" w14:textId="77777777" w:rsidR="00707116" w:rsidRPr="009948D6" w:rsidRDefault="00707116" w:rsidP="00266649">
            <w:pPr>
              <w:rPr>
                <w:rFonts w:cs="Arial"/>
                <w:bCs/>
                <w:sz w:val="16"/>
                <w:szCs w:val="16"/>
              </w:rPr>
            </w:pPr>
            <w:r w:rsidRPr="009948D6">
              <w:rPr>
                <w:rFonts w:cs="Arial"/>
                <w:bCs/>
                <w:sz w:val="16"/>
                <w:szCs w:val="16"/>
              </w:rPr>
              <w:t>При заключении договора с НПФ. При изменениях в срок не позднее следующего рабочего дня с момента изменения документа</w:t>
            </w:r>
          </w:p>
        </w:tc>
        <w:tc>
          <w:tcPr>
            <w:tcW w:w="735" w:type="pct"/>
          </w:tcPr>
          <w:p w14:paraId="6C485EA5" w14:textId="77777777" w:rsidR="00707116" w:rsidRPr="009948D6" w:rsidRDefault="00707116" w:rsidP="00266649">
            <w:pPr>
              <w:rPr>
                <w:rFonts w:cs="Arial"/>
                <w:color w:val="000000"/>
                <w:sz w:val="16"/>
                <w:szCs w:val="16"/>
              </w:rPr>
            </w:pPr>
            <w:r w:rsidRPr="009948D6">
              <w:rPr>
                <w:rFonts w:cs="Arial"/>
                <w:bCs/>
                <w:sz w:val="16"/>
                <w:szCs w:val="16"/>
              </w:rPr>
              <w:t xml:space="preserve"> </w:t>
            </w:r>
          </w:p>
        </w:tc>
        <w:tc>
          <w:tcPr>
            <w:tcW w:w="708" w:type="pct"/>
          </w:tcPr>
          <w:p w14:paraId="2F63E40B" w14:textId="77777777" w:rsidR="00707116" w:rsidRPr="009948D6" w:rsidRDefault="00707116" w:rsidP="00266649">
            <w:pPr>
              <w:rPr>
                <w:rFonts w:cs="Arial"/>
                <w:bCs/>
                <w:sz w:val="16"/>
                <w:szCs w:val="16"/>
              </w:rPr>
            </w:pPr>
          </w:p>
        </w:tc>
      </w:tr>
      <w:tr w:rsidR="00337445" w:rsidRPr="009948D6" w14:paraId="2A5EA051" w14:textId="77777777" w:rsidTr="00641F00">
        <w:trPr>
          <w:trHeight w:val="1200"/>
          <w:jc w:val="center"/>
        </w:trPr>
        <w:tc>
          <w:tcPr>
            <w:tcW w:w="203" w:type="pct"/>
            <w:noWrap/>
          </w:tcPr>
          <w:p w14:paraId="22A63D1D" w14:textId="77777777" w:rsidR="00707116" w:rsidRPr="009948D6" w:rsidRDefault="00707116" w:rsidP="00266649">
            <w:pPr>
              <w:rPr>
                <w:rFonts w:cs="Arial"/>
                <w:color w:val="000000"/>
                <w:sz w:val="16"/>
                <w:szCs w:val="16"/>
                <w:highlight w:val="yellow"/>
              </w:rPr>
            </w:pPr>
            <w:r w:rsidRPr="009948D6">
              <w:rPr>
                <w:rFonts w:cs="Arial"/>
                <w:color w:val="000000"/>
                <w:sz w:val="16"/>
                <w:szCs w:val="16"/>
              </w:rPr>
              <w:t>7.5.</w:t>
            </w:r>
          </w:p>
        </w:tc>
        <w:tc>
          <w:tcPr>
            <w:tcW w:w="1241" w:type="pct"/>
            <w:vAlign w:val="center"/>
          </w:tcPr>
          <w:p w14:paraId="6B253F4B" w14:textId="500360E1" w:rsidR="00707116" w:rsidRPr="009948D6" w:rsidRDefault="00157E5A" w:rsidP="00266649">
            <w:pPr>
              <w:rPr>
                <w:rFonts w:cs="Arial"/>
                <w:sz w:val="16"/>
                <w:szCs w:val="16"/>
              </w:rPr>
            </w:pPr>
            <w:r w:rsidRPr="00157E5A">
              <w:rPr>
                <w:rFonts w:cs="Arial"/>
                <w:sz w:val="16"/>
                <w:szCs w:val="16"/>
              </w:rPr>
              <w:t>Перечень вкладчиков НПФ – юридических лиц</w:t>
            </w:r>
          </w:p>
          <w:p w14:paraId="0EFA11C4" w14:textId="77777777" w:rsidR="00707116" w:rsidRPr="009948D6" w:rsidRDefault="00707116" w:rsidP="00266649">
            <w:pPr>
              <w:rPr>
                <w:rFonts w:cs="Arial"/>
                <w:sz w:val="16"/>
                <w:szCs w:val="16"/>
              </w:rPr>
            </w:pPr>
          </w:p>
          <w:p w14:paraId="2A8846E0" w14:textId="77777777" w:rsidR="00707116" w:rsidRPr="009948D6" w:rsidRDefault="00707116" w:rsidP="00266649">
            <w:pPr>
              <w:rPr>
                <w:rFonts w:cs="Arial"/>
                <w:sz w:val="16"/>
                <w:szCs w:val="16"/>
              </w:rPr>
            </w:pPr>
          </w:p>
          <w:p w14:paraId="4913BB78" w14:textId="77777777" w:rsidR="00707116" w:rsidRPr="009948D6" w:rsidRDefault="00707116" w:rsidP="00266649">
            <w:pPr>
              <w:rPr>
                <w:rFonts w:cs="Arial"/>
                <w:sz w:val="16"/>
                <w:szCs w:val="16"/>
              </w:rPr>
            </w:pPr>
          </w:p>
          <w:p w14:paraId="150BB7FF" w14:textId="77777777" w:rsidR="00707116" w:rsidRPr="009948D6" w:rsidRDefault="00707116" w:rsidP="00266649">
            <w:pPr>
              <w:rPr>
                <w:rFonts w:cs="Arial"/>
                <w:sz w:val="16"/>
                <w:szCs w:val="16"/>
              </w:rPr>
            </w:pPr>
          </w:p>
          <w:p w14:paraId="7D9E7D76" w14:textId="77777777" w:rsidR="00707116" w:rsidRPr="009948D6" w:rsidRDefault="00707116" w:rsidP="00266649">
            <w:pPr>
              <w:rPr>
                <w:rFonts w:cs="Arial"/>
                <w:sz w:val="16"/>
                <w:szCs w:val="16"/>
              </w:rPr>
            </w:pPr>
          </w:p>
        </w:tc>
        <w:tc>
          <w:tcPr>
            <w:tcW w:w="413" w:type="pct"/>
          </w:tcPr>
          <w:p w14:paraId="4440112D" w14:textId="77777777" w:rsidR="00707116" w:rsidRPr="009948D6" w:rsidRDefault="00707116" w:rsidP="00266649">
            <w:pPr>
              <w:jc w:val="center"/>
              <w:rPr>
                <w:rFonts w:cs="Arial"/>
                <w:color w:val="000000"/>
                <w:sz w:val="16"/>
                <w:szCs w:val="16"/>
              </w:rPr>
            </w:pPr>
            <w:r w:rsidRPr="009948D6">
              <w:rPr>
                <w:rFonts w:cs="Arial"/>
                <w:color w:val="000000"/>
                <w:sz w:val="16"/>
                <w:szCs w:val="16"/>
              </w:rPr>
              <w:t>НПФ</w:t>
            </w:r>
          </w:p>
        </w:tc>
        <w:tc>
          <w:tcPr>
            <w:tcW w:w="367" w:type="pct"/>
          </w:tcPr>
          <w:p w14:paraId="68DFC82F" w14:textId="77777777" w:rsidR="00707116" w:rsidRPr="00E01025" w:rsidRDefault="00707116" w:rsidP="00266649">
            <w:pPr>
              <w:jc w:val="center"/>
              <w:rPr>
                <w:rFonts w:ascii="Wingdings" w:hAnsi="Wingdings"/>
                <w:color w:val="000000"/>
                <w:sz w:val="16"/>
                <w:szCs w:val="16"/>
              </w:rPr>
            </w:pPr>
            <w:r>
              <w:rPr>
                <w:rFonts w:ascii="Wingdings" w:hAnsi="Wingdings"/>
                <w:color w:val="000000"/>
                <w:sz w:val="16"/>
                <w:szCs w:val="16"/>
              </w:rPr>
              <w:t></w:t>
            </w:r>
          </w:p>
        </w:tc>
        <w:tc>
          <w:tcPr>
            <w:tcW w:w="229" w:type="pct"/>
          </w:tcPr>
          <w:p w14:paraId="6C0F8EEF" w14:textId="77777777" w:rsidR="00707116" w:rsidRPr="00E01025" w:rsidRDefault="00707116" w:rsidP="00266649">
            <w:pPr>
              <w:jc w:val="center"/>
              <w:rPr>
                <w:rFonts w:ascii="Wingdings" w:hAnsi="Wingdings"/>
                <w:color w:val="000000"/>
                <w:sz w:val="16"/>
                <w:szCs w:val="16"/>
              </w:rPr>
            </w:pPr>
            <w:r>
              <w:rPr>
                <w:rFonts w:ascii="Wingdings" w:hAnsi="Wingdings"/>
                <w:color w:val="000000"/>
                <w:sz w:val="16"/>
                <w:szCs w:val="16"/>
              </w:rPr>
              <w:t></w:t>
            </w:r>
            <w:r w:rsidRPr="00E01025">
              <w:rPr>
                <w:rFonts w:ascii="Wingdings" w:hAnsi="Wingdings"/>
                <w:color w:val="000000"/>
                <w:sz w:val="16"/>
                <w:szCs w:val="16"/>
              </w:rPr>
              <w:t></w:t>
            </w:r>
          </w:p>
        </w:tc>
        <w:tc>
          <w:tcPr>
            <w:tcW w:w="369" w:type="pct"/>
          </w:tcPr>
          <w:p w14:paraId="2BEB5B30" w14:textId="77777777" w:rsidR="00707116" w:rsidRPr="00E01025" w:rsidRDefault="00707116" w:rsidP="00266649">
            <w:pPr>
              <w:jc w:val="center"/>
              <w:rPr>
                <w:color w:val="000000"/>
                <w:sz w:val="16"/>
                <w:szCs w:val="16"/>
              </w:rPr>
            </w:pPr>
            <w:r w:rsidRPr="00E01025">
              <w:rPr>
                <w:rFonts w:ascii="Wingdings" w:hAnsi="Wingdings"/>
                <w:color w:val="000000"/>
                <w:sz w:val="16"/>
                <w:szCs w:val="16"/>
              </w:rPr>
              <w:t></w:t>
            </w:r>
          </w:p>
        </w:tc>
        <w:tc>
          <w:tcPr>
            <w:tcW w:w="735" w:type="pct"/>
          </w:tcPr>
          <w:p w14:paraId="7F161DB8" w14:textId="77777777" w:rsidR="00707116" w:rsidRPr="009948D6" w:rsidRDefault="00707116" w:rsidP="00266649">
            <w:pPr>
              <w:rPr>
                <w:rFonts w:cs="Arial"/>
                <w:bCs/>
                <w:sz w:val="16"/>
                <w:szCs w:val="16"/>
              </w:rPr>
            </w:pPr>
            <w:r w:rsidRPr="009948D6">
              <w:rPr>
                <w:rFonts w:cs="Arial"/>
                <w:bCs/>
                <w:sz w:val="16"/>
                <w:szCs w:val="16"/>
              </w:rPr>
              <w:t>При заключении договора с НПФ. При изменениях в срок не позднее следующего рабочего дня с момента изменения документа</w:t>
            </w:r>
          </w:p>
        </w:tc>
        <w:tc>
          <w:tcPr>
            <w:tcW w:w="735" w:type="pct"/>
          </w:tcPr>
          <w:p w14:paraId="0E7F2185" w14:textId="77777777" w:rsidR="00707116" w:rsidRPr="009948D6" w:rsidRDefault="00707116" w:rsidP="00266649">
            <w:pPr>
              <w:rPr>
                <w:rFonts w:cs="Arial"/>
                <w:color w:val="000000"/>
                <w:sz w:val="16"/>
                <w:szCs w:val="16"/>
              </w:rPr>
            </w:pPr>
            <w:r w:rsidRPr="009948D6">
              <w:rPr>
                <w:rFonts w:cs="Arial"/>
                <w:bCs/>
                <w:sz w:val="16"/>
                <w:szCs w:val="16"/>
              </w:rPr>
              <w:t xml:space="preserve"> </w:t>
            </w:r>
          </w:p>
        </w:tc>
        <w:tc>
          <w:tcPr>
            <w:tcW w:w="708" w:type="pct"/>
          </w:tcPr>
          <w:p w14:paraId="3E35A097" w14:textId="77777777" w:rsidR="00707116" w:rsidRPr="009948D6" w:rsidRDefault="00707116" w:rsidP="00266649">
            <w:pPr>
              <w:rPr>
                <w:rFonts w:cs="Arial"/>
                <w:bCs/>
                <w:sz w:val="16"/>
                <w:szCs w:val="16"/>
              </w:rPr>
            </w:pPr>
          </w:p>
        </w:tc>
      </w:tr>
      <w:tr w:rsidR="00337445" w:rsidRPr="009948D6" w14:paraId="6FBFD388" w14:textId="77777777" w:rsidTr="00641F00">
        <w:trPr>
          <w:trHeight w:val="53"/>
          <w:jc w:val="center"/>
        </w:trPr>
        <w:tc>
          <w:tcPr>
            <w:tcW w:w="203" w:type="pct"/>
            <w:noWrap/>
          </w:tcPr>
          <w:p w14:paraId="0B3906A4" w14:textId="77777777" w:rsidR="00707116" w:rsidRPr="009948D6" w:rsidRDefault="00707116" w:rsidP="00266649">
            <w:pPr>
              <w:rPr>
                <w:rFonts w:cs="Arial"/>
                <w:color w:val="000000"/>
                <w:sz w:val="16"/>
                <w:szCs w:val="16"/>
                <w:highlight w:val="yellow"/>
              </w:rPr>
            </w:pPr>
            <w:r w:rsidRPr="009948D6">
              <w:rPr>
                <w:rFonts w:cs="Arial"/>
                <w:color w:val="000000"/>
                <w:sz w:val="16"/>
                <w:szCs w:val="16"/>
              </w:rPr>
              <w:t>7.6.</w:t>
            </w:r>
          </w:p>
        </w:tc>
        <w:tc>
          <w:tcPr>
            <w:tcW w:w="1241" w:type="pct"/>
            <w:vAlign w:val="center"/>
          </w:tcPr>
          <w:p w14:paraId="25C0726F" w14:textId="77777777" w:rsidR="00707116" w:rsidRPr="009948D6" w:rsidRDefault="00707116" w:rsidP="00266649">
            <w:pPr>
              <w:rPr>
                <w:rFonts w:cs="Arial"/>
                <w:sz w:val="16"/>
                <w:szCs w:val="16"/>
              </w:rPr>
            </w:pPr>
            <w:r w:rsidRPr="009948D6">
              <w:rPr>
                <w:rFonts w:cs="Arial"/>
                <w:sz w:val="16"/>
                <w:szCs w:val="16"/>
              </w:rPr>
              <w:t>Перечень аффилированных лиц НПФ</w:t>
            </w:r>
          </w:p>
          <w:p w14:paraId="62F2D048" w14:textId="77777777" w:rsidR="00707116" w:rsidRPr="009948D6" w:rsidRDefault="00707116" w:rsidP="00266649">
            <w:pPr>
              <w:rPr>
                <w:rFonts w:cs="Arial"/>
                <w:sz w:val="16"/>
                <w:szCs w:val="16"/>
              </w:rPr>
            </w:pPr>
          </w:p>
          <w:p w14:paraId="182D50B2" w14:textId="77777777" w:rsidR="00707116" w:rsidRPr="009948D6" w:rsidRDefault="00707116" w:rsidP="00266649">
            <w:pPr>
              <w:rPr>
                <w:rFonts w:cs="Arial"/>
                <w:sz w:val="16"/>
                <w:szCs w:val="16"/>
              </w:rPr>
            </w:pPr>
          </w:p>
          <w:p w14:paraId="1D7D7DC7" w14:textId="77777777" w:rsidR="00707116" w:rsidRPr="009948D6" w:rsidRDefault="00707116" w:rsidP="00266649">
            <w:pPr>
              <w:rPr>
                <w:rFonts w:cs="Arial"/>
                <w:sz w:val="16"/>
                <w:szCs w:val="16"/>
              </w:rPr>
            </w:pPr>
          </w:p>
          <w:p w14:paraId="724F0F36" w14:textId="77777777" w:rsidR="00707116" w:rsidRPr="009948D6" w:rsidRDefault="00707116" w:rsidP="00266649">
            <w:pPr>
              <w:rPr>
                <w:rFonts w:cs="Arial"/>
                <w:sz w:val="16"/>
                <w:szCs w:val="16"/>
              </w:rPr>
            </w:pPr>
          </w:p>
          <w:p w14:paraId="5E07753D" w14:textId="77777777" w:rsidR="00707116" w:rsidRPr="009948D6" w:rsidRDefault="00707116" w:rsidP="00266649">
            <w:pPr>
              <w:rPr>
                <w:rFonts w:cs="Arial"/>
                <w:sz w:val="16"/>
                <w:szCs w:val="16"/>
              </w:rPr>
            </w:pPr>
          </w:p>
        </w:tc>
        <w:tc>
          <w:tcPr>
            <w:tcW w:w="413" w:type="pct"/>
          </w:tcPr>
          <w:p w14:paraId="5F299148" w14:textId="77777777" w:rsidR="00707116" w:rsidRPr="009948D6" w:rsidRDefault="00707116" w:rsidP="00266649">
            <w:pPr>
              <w:jc w:val="center"/>
              <w:rPr>
                <w:rFonts w:cs="Arial"/>
                <w:color w:val="000000"/>
                <w:sz w:val="16"/>
                <w:szCs w:val="16"/>
              </w:rPr>
            </w:pPr>
            <w:r w:rsidRPr="009948D6">
              <w:rPr>
                <w:rFonts w:cs="Arial"/>
                <w:color w:val="000000"/>
                <w:sz w:val="16"/>
                <w:szCs w:val="16"/>
              </w:rPr>
              <w:lastRenderedPageBreak/>
              <w:t>НПФ</w:t>
            </w:r>
          </w:p>
        </w:tc>
        <w:tc>
          <w:tcPr>
            <w:tcW w:w="367" w:type="pct"/>
          </w:tcPr>
          <w:p w14:paraId="58B7551D"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229" w:type="pct"/>
          </w:tcPr>
          <w:p w14:paraId="0C493133"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6EF12813" w14:textId="77777777" w:rsidR="00707116" w:rsidRPr="00E01025" w:rsidRDefault="00707116" w:rsidP="00266649">
            <w:pPr>
              <w:jc w:val="center"/>
              <w:rPr>
                <w:color w:val="000000"/>
                <w:sz w:val="16"/>
                <w:szCs w:val="16"/>
              </w:rPr>
            </w:pPr>
            <w:r w:rsidRPr="00E01025">
              <w:rPr>
                <w:rFonts w:ascii="Wingdings" w:hAnsi="Wingdings"/>
                <w:color w:val="000000"/>
                <w:sz w:val="16"/>
                <w:szCs w:val="16"/>
              </w:rPr>
              <w:t></w:t>
            </w:r>
          </w:p>
        </w:tc>
        <w:tc>
          <w:tcPr>
            <w:tcW w:w="735" w:type="pct"/>
          </w:tcPr>
          <w:p w14:paraId="349B43BC" w14:textId="77777777" w:rsidR="00707116" w:rsidRPr="009948D6" w:rsidRDefault="00707116" w:rsidP="00266649">
            <w:pPr>
              <w:rPr>
                <w:rFonts w:cs="Arial"/>
                <w:bCs/>
                <w:sz w:val="16"/>
                <w:szCs w:val="16"/>
              </w:rPr>
            </w:pPr>
            <w:r w:rsidRPr="009948D6">
              <w:rPr>
                <w:rFonts w:cs="Arial"/>
                <w:bCs/>
                <w:sz w:val="16"/>
                <w:szCs w:val="16"/>
              </w:rPr>
              <w:t>При заключении договора с НПФ. При изменениях в срок не позднее следующего рабочего дня с момента изменения документа</w:t>
            </w:r>
          </w:p>
        </w:tc>
        <w:tc>
          <w:tcPr>
            <w:tcW w:w="735" w:type="pct"/>
          </w:tcPr>
          <w:p w14:paraId="43824D40" w14:textId="77777777" w:rsidR="00707116" w:rsidRPr="009948D6" w:rsidRDefault="00707116" w:rsidP="00266649">
            <w:pPr>
              <w:rPr>
                <w:rFonts w:cs="Arial"/>
                <w:color w:val="000000"/>
                <w:sz w:val="16"/>
                <w:szCs w:val="16"/>
              </w:rPr>
            </w:pPr>
            <w:r w:rsidRPr="009948D6">
              <w:rPr>
                <w:rFonts w:cs="Arial"/>
                <w:bCs/>
                <w:sz w:val="16"/>
                <w:szCs w:val="16"/>
              </w:rPr>
              <w:t xml:space="preserve"> </w:t>
            </w:r>
          </w:p>
        </w:tc>
        <w:tc>
          <w:tcPr>
            <w:tcW w:w="708" w:type="pct"/>
          </w:tcPr>
          <w:p w14:paraId="78DA74CD" w14:textId="77777777" w:rsidR="00707116" w:rsidRPr="009948D6" w:rsidRDefault="00707116" w:rsidP="00266649">
            <w:pPr>
              <w:rPr>
                <w:rFonts w:cs="Arial"/>
                <w:bCs/>
                <w:sz w:val="16"/>
                <w:szCs w:val="16"/>
              </w:rPr>
            </w:pPr>
          </w:p>
        </w:tc>
      </w:tr>
      <w:tr w:rsidR="00337445" w:rsidRPr="009948D6" w14:paraId="1D86FB0F" w14:textId="77777777" w:rsidTr="00641F00">
        <w:trPr>
          <w:trHeight w:val="335"/>
          <w:jc w:val="center"/>
        </w:trPr>
        <w:tc>
          <w:tcPr>
            <w:tcW w:w="203" w:type="pct"/>
            <w:noWrap/>
          </w:tcPr>
          <w:p w14:paraId="2D22FA60" w14:textId="77777777" w:rsidR="00707116" w:rsidRPr="009948D6" w:rsidRDefault="00707116" w:rsidP="00266649">
            <w:pPr>
              <w:rPr>
                <w:rFonts w:cs="Arial"/>
                <w:color w:val="000000"/>
                <w:sz w:val="16"/>
                <w:szCs w:val="16"/>
                <w:highlight w:val="yellow"/>
              </w:rPr>
            </w:pPr>
            <w:r w:rsidRPr="009948D6">
              <w:rPr>
                <w:rFonts w:cs="Arial"/>
                <w:color w:val="000000"/>
                <w:sz w:val="16"/>
                <w:szCs w:val="16"/>
              </w:rPr>
              <w:t>7.7.</w:t>
            </w:r>
          </w:p>
        </w:tc>
        <w:tc>
          <w:tcPr>
            <w:tcW w:w="1241" w:type="pct"/>
            <w:vAlign w:val="center"/>
          </w:tcPr>
          <w:p w14:paraId="31EBF2FE" w14:textId="77777777" w:rsidR="00707116" w:rsidRPr="009948D6" w:rsidRDefault="00707116" w:rsidP="00266649">
            <w:pPr>
              <w:rPr>
                <w:rFonts w:cs="Arial"/>
                <w:sz w:val="16"/>
                <w:szCs w:val="16"/>
              </w:rPr>
            </w:pPr>
            <w:r w:rsidRPr="009948D6">
              <w:rPr>
                <w:rFonts w:cs="Arial"/>
                <w:sz w:val="16"/>
                <w:szCs w:val="16"/>
              </w:rPr>
              <w:t>Информация об аудиторе и актуарии НПФ, а также о составе аффилированных лиц аудитора и актуария НПФ, либо подтверждение об актуальности ранее предоставленной информации</w:t>
            </w:r>
          </w:p>
        </w:tc>
        <w:tc>
          <w:tcPr>
            <w:tcW w:w="413" w:type="pct"/>
          </w:tcPr>
          <w:p w14:paraId="43D5C401" w14:textId="77777777" w:rsidR="00707116" w:rsidRPr="009948D6" w:rsidRDefault="00707116" w:rsidP="00266649">
            <w:pPr>
              <w:jc w:val="center"/>
              <w:rPr>
                <w:rFonts w:cs="Arial"/>
                <w:color w:val="000000"/>
                <w:sz w:val="16"/>
                <w:szCs w:val="16"/>
              </w:rPr>
            </w:pPr>
            <w:r w:rsidRPr="009948D6">
              <w:rPr>
                <w:rFonts w:cs="Arial"/>
                <w:color w:val="000000"/>
                <w:sz w:val="16"/>
                <w:szCs w:val="16"/>
              </w:rPr>
              <w:t>НПФ</w:t>
            </w:r>
          </w:p>
        </w:tc>
        <w:tc>
          <w:tcPr>
            <w:tcW w:w="367" w:type="pct"/>
          </w:tcPr>
          <w:p w14:paraId="7ACD2A02"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229" w:type="pct"/>
          </w:tcPr>
          <w:p w14:paraId="2BD19227"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21E0ACB9" w14:textId="77777777" w:rsidR="00707116" w:rsidRPr="00E01025" w:rsidRDefault="00707116" w:rsidP="00266649">
            <w:pPr>
              <w:jc w:val="center"/>
              <w:rPr>
                <w:color w:val="000000"/>
                <w:sz w:val="16"/>
                <w:szCs w:val="16"/>
              </w:rPr>
            </w:pPr>
            <w:r w:rsidRPr="00E01025">
              <w:rPr>
                <w:rFonts w:ascii="Wingdings" w:hAnsi="Wingdings"/>
                <w:color w:val="000000"/>
                <w:sz w:val="16"/>
                <w:szCs w:val="16"/>
              </w:rPr>
              <w:t></w:t>
            </w:r>
          </w:p>
        </w:tc>
        <w:tc>
          <w:tcPr>
            <w:tcW w:w="735" w:type="pct"/>
          </w:tcPr>
          <w:p w14:paraId="434F04C8" w14:textId="77777777" w:rsidR="00707116" w:rsidRPr="009948D6" w:rsidRDefault="00707116" w:rsidP="00266649">
            <w:pPr>
              <w:rPr>
                <w:rFonts w:cs="Arial"/>
                <w:bCs/>
                <w:sz w:val="16"/>
                <w:szCs w:val="16"/>
              </w:rPr>
            </w:pPr>
            <w:r w:rsidRPr="009948D6">
              <w:rPr>
                <w:rFonts w:cs="Arial"/>
                <w:bCs/>
                <w:sz w:val="16"/>
                <w:szCs w:val="16"/>
              </w:rPr>
              <w:t>При заключении договора с НПФ. При изменениях в срок не позднее следующего рабочего дня с момента изменения документа</w:t>
            </w:r>
          </w:p>
        </w:tc>
        <w:tc>
          <w:tcPr>
            <w:tcW w:w="735" w:type="pct"/>
          </w:tcPr>
          <w:p w14:paraId="497742C0" w14:textId="77777777" w:rsidR="00707116" w:rsidRPr="009948D6" w:rsidRDefault="00707116" w:rsidP="00266649">
            <w:pPr>
              <w:rPr>
                <w:rFonts w:cs="Arial"/>
                <w:color w:val="000000"/>
                <w:sz w:val="16"/>
                <w:szCs w:val="16"/>
              </w:rPr>
            </w:pPr>
            <w:r w:rsidRPr="009948D6">
              <w:rPr>
                <w:rFonts w:cs="Arial"/>
                <w:bCs/>
                <w:sz w:val="16"/>
                <w:szCs w:val="16"/>
              </w:rPr>
              <w:t xml:space="preserve"> </w:t>
            </w:r>
          </w:p>
        </w:tc>
        <w:tc>
          <w:tcPr>
            <w:tcW w:w="708" w:type="pct"/>
          </w:tcPr>
          <w:p w14:paraId="7F488E45" w14:textId="77777777" w:rsidR="00707116" w:rsidRPr="009948D6" w:rsidRDefault="00707116" w:rsidP="00266649">
            <w:pPr>
              <w:rPr>
                <w:rFonts w:cs="Arial"/>
                <w:bCs/>
                <w:sz w:val="16"/>
                <w:szCs w:val="16"/>
              </w:rPr>
            </w:pPr>
          </w:p>
        </w:tc>
      </w:tr>
      <w:tr w:rsidR="00337445" w:rsidRPr="009948D6" w14:paraId="4338415C" w14:textId="77777777" w:rsidTr="00641F00">
        <w:trPr>
          <w:trHeight w:val="2889"/>
          <w:jc w:val="center"/>
        </w:trPr>
        <w:tc>
          <w:tcPr>
            <w:tcW w:w="203" w:type="pct"/>
            <w:noWrap/>
          </w:tcPr>
          <w:p w14:paraId="5E5A2A04" w14:textId="77777777" w:rsidR="00707116" w:rsidRPr="009948D6" w:rsidRDefault="00707116" w:rsidP="00266649">
            <w:pPr>
              <w:rPr>
                <w:rFonts w:cs="Arial"/>
                <w:color w:val="000000"/>
                <w:sz w:val="16"/>
                <w:szCs w:val="16"/>
                <w:highlight w:val="yellow"/>
              </w:rPr>
            </w:pPr>
            <w:r w:rsidRPr="009948D6">
              <w:rPr>
                <w:rFonts w:cs="Arial"/>
                <w:color w:val="000000"/>
                <w:sz w:val="16"/>
                <w:szCs w:val="16"/>
              </w:rPr>
              <w:t>7.8.</w:t>
            </w:r>
          </w:p>
        </w:tc>
        <w:tc>
          <w:tcPr>
            <w:tcW w:w="1241" w:type="pct"/>
            <w:vAlign w:val="center"/>
          </w:tcPr>
          <w:p w14:paraId="440AC4CD" w14:textId="77777777" w:rsidR="00707116" w:rsidRPr="009948D6" w:rsidRDefault="00707116" w:rsidP="00266649">
            <w:pPr>
              <w:rPr>
                <w:rFonts w:cs="Arial"/>
                <w:sz w:val="16"/>
                <w:szCs w:val="16"/>
              </w:rPr>
            </w:pPr>
            <w:r w:rsidRPr="009948D6">
              <w:rPr>
                <w:rFonts w:cs="Arial"/>
                <w:sz w:val="16"/>
                <w:szCs w:val="16"/>
              </w:rPr>
              <w:t>Уведомления о приостановлении действия или аннулировании лицензии НПФ</w:t>
            </w:r>
          </w:p>
          <w:p w14:paraId="6C2CD525" w14:textId="77777777" w:rsidR="00707116" w:rsidRPr="009948D6" w:rsidRDefault="00707116" w:rsidP="00266649">
            <w:pPr>
              <w:rPr>
                <w:rFonts w:cs="Arial"/>
                <w:sz w:val="16"/>
                <w:szCs w:val="16"/>
              </w:rPr>
            </w:pPr>
          </w:p>
          <w:p w14:paraId="0EF9E322" w14:textId="77777777" w:rsidR="00707116" w:rsidRPr="009948D6" w:rsidRDefault="00707116" w:rsidP="00266649">
            <w:pPr>
              <w:rPr>
                <w:rFonts w:cs="Arial"/>
                <w:sz w:val="16"/>
                <w:szCs w:val="16"/>
              </w:rPr>
            </w:pPr>
          </w:p>
          <w:p w14:paraId="238B380A" w14:textId="77777777" w:rsidR="00707116" w:rsidRPr="009948D6" w:rsidRDefault="00707116" w:rsidP="00266649">
            <w:pPr>
              <w:rPr>
                <w:rFonts w:cs="Arial"/>
                <w:sz w:val="16"/>
                <w:szCs w:val="16"/>
              </w:rPr>
            </w:pPr>
          </w:p>
          <w:p w14:paraId="2EF1A350" w14:textId="77777777" w:rsidR="00707116" w:rsidRPr="009948D6" w:rsidRDefault="00707116" w:rsidP="00266649">
            <w:pPr>
              <w:rPr>
                <w:rFonts w:cs="Arial"/>
                <w:sz w:val="16"/>
                <w:szCs w:val="16"/>
              </w:rPr>
            </w:pPr>
          </w:p>
          <w:p w14:paraId="0712F913" w14:textId="77777777" w:rsidR="00707116" w:rsidRPr="009948D6" w:rsidRDefault="00707116" w:rsidP="00266649">
            <w:pPr>
              <w:rPr>
                <w:rFonts w:cs="Arial"/>
                <w:sz w:val="16"/>
                <w:szCs w:val="16"/>
              </w:rPr>
            </w:pPr>
          </w:p>
          <w:p w14:paraId="7DEA0C8A" w14:textId="77777777" w:rsidR="00707116" w:rsidRPr="009948D6" w:rsidRDefault="00707116" w:rsidP="00266649">
            <w:pPr>
              <w:rPr>
                <w:rFonts w:cs="Arial"/>
                <w:sz w:val="16"/>
                <w:szCs w:val="16"/>
              </w:rPr>
            </w:pPr>
          </w:p>
          <w:p w14:paraId="16F004A5" w14:textId="77777777" w:rsidR="00707116" w:rsidRPr="009948D6" w:rsidRDefault="00707116" w:rsidP="00266649">
            <w:pPr>
              <w:rPr>
                <w:rFonts w:cs="Arial"/>
                <w:sz w:val="16"/>
                <w:szCs w:val="16"/>
              </w:rPr>
            </w:pPr>
          </w:p>
          <w:p w14:paraId="10EEE0D2" w14:textId="77777777" w:rsidR="00707116" w:rsidRPr="009948D6" w:rsidRDefault="00707116" w:rsidP="00266649">
            <w:pPr>
              <w:rPr>
                <w:rFonts w:cs="Arial"/>
                <w:sz w:val="16"/>
                <w:szCs w:val="16"/>
              </w:rPr>
            </w:pPr>
          </w:p>
          <w:p w14:paraId="37339894" w14:textId="77777777" w:rsidR="00707116" w:rsidRPr="009948D6" w:rsidRDefault="00707116" w:rsidP="00266649">
            <w:pPr>
              <w:rPr>
                <w:rFonts w:cs="Arial"/>
                <w:sz w:val="16"/>
                <w:szCs w:val="16"/>
              </w:rPr>
            </w:pPr>
          </w:p>
        </w:tc>
        <w:tc>
          <w:tcPr>
            <w:tcW w:w="413" w:type="pct"/>
          </w:tcPr>
          <w:p w14:paraId="517139C2" w14:textId="77777777" w:rsidR="00707116" w:rsidRPr="009948D6" w:rsidRDefault="00707116" w:rsidP="00266649">
            <w:pPr>
              <w:jc w:val="center"/>
              <w:rPr>
                <w:rFonts w:cs="Arial"/>
                <w:color w:val="000000"/>
                <w:sz w:val="16"/>
                <w:szCs w:val="16"/>
              </w:rPr>
            </w:pPr>
            <w:r w:rsidRPr="009948D6">
              <w:rPr>
                <w:rFonts w:cs="Arial"/>
                <w:color w:val="000000"/>
                <w:sz w:val="16"/>
                <w:szCs w:val="16"/>
              </w:rPr>
              <w:t>НПФ</w:t>
            </w:r>
          </w:p>
        </w:tc>
        <w:tc>
          <w:tcPr>
            <w:tcW w:w="367" w:type="pct"/>
          </w:tcPr>
          <w:p w14:paraId="7FC1B910" w14:textId="77777777" w:rsidR="00707116" w:rsidRPr="00E01025" w:rsidRDefault="00707116" w:rsidP="00266649">
            <w:pPr>
              <w:jc w:val="center"/>
              <w:rPr>
                <w:rFonts w:ascii="Wingdings" w:hAnsi="Wingdings"/>
                <w:color w:val="000000"/>
                <w:sz w:val="16"/>
                <w:szCs w:val="16"/>
              </w:rPr>
            </w:pPr>
          </w:p>
        </w:tc>
        <w:tc>
          <w:tcPr>
            <w:tcW w:w="229" w:type="pct"/>
          </w:tcPr>
          <w:p w14:paraId="45E5A91A"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169521E4" w14:textId="77777777" w:rsidR="00707116" w:rsidRPr="00E01025" w:rsidRDefault="00707116" w:rsidP="00266649">
            <w:pPr>
              <w:jc w:val="center"/>
              <w:rPr>
                <w:color w:val="000000"/>
                <w:sz w:val="16"/>
                <w:szCs w:val="16"/>
              </w:rPr>
            </w:pPr>
          </w:p>
        </w:tc>
        <w:tc>
          <w:tcPr>
            <w:tcW w:w="735" w:type="pct"/>
          </w:tcPr>
          <w:p w14:paraId="7241DA54" w14:textId="77777777" w:rsidR="00707116" w:rsidRPr="009948D6" w:rsidRDefault="00707116" w:rsidP="00266649">
            <w:pPr>
              <w:rPr>
                <w:rFonts w:cs="Arial"/>
                <w:bCs/>
                <w:sz w:val="16"/>
                <w:szCs w:val="16"/>
              </w:rPr>
            </w:pPr>
            <w:r w:rsidRPr="009948D6">
              <w:rPr>
                <w:rFonts w:cs="Arial"/>
                <w:sz w:val="16"/>
                <w:szCs w:val="16"/>
              </w:rPr>
              <w:t>Не позднее окончания следующего рабочего дня после получения документа от Банка России или дня, когда стало известно о приостановлении действия или аннулирования лицензии НПФ, в зависимости от того, что наступит раньше</w:t>
            </w:r>
          </w:p>
        </w:tc>
        <w:tc>
          <w:tcPr>
            <w:tcW w:w="735" w:type="pct"/>
          </w:tcPr>
          <w:p w14:paraId="6361B2B0" w14:textId="77777777" w:rsidR="00707116" w:rsidRPr="009948D6" w:rsidRDefault="00707116" w:rsidP="00266649">
            <w:pPr>
              <w:rPr>
                <w:rFonts w:cs="Arial"/>
                <w:color w:val="000000"/>
                <w:sz w:val="16"/>
                <w:szCs w:val="16"/>
              </w:rPr>
            </w:pPr>
          </w:p>
        </w:tc>
        <w:tc>
          <w:tcPr>
            <w:tcW w:w="708" w:type="pct"/>
          </w:tcPr>
          <w:p w14:paraId="3610F29D" w14:textId="77777777" w:rsidR="00707116" w:rsidRPr="009948D6" w:rsidRDefault="00707116" w:rsidP="00266649">
            <w:pPr>
              <w:rPr>
                <w:rFonts w:cs="Arial"/>
                <w:color w:val="000000"/>
                <w:sz w:val="16"/>
                <w:szCs w:val="16"/>
              </w:rPr>
            </w:pPr>
          </w:p>
        </w:tc>
      </w:tr>
      <w:tr w:rsidR="00337445" w:rsidRPr="009948D6" w14:paraId="1B29285A" w14:textId="77777777" w:rsidTr="00641F00">
        <w:trPr>
          <w:trHeight w:val="106"/>
          <w:jc w:val="center"/>
        </w:trPr>
        <w:tc>
          <w:tcPr>
            <w:tcW w:w="203" w:type="pct"/>
            <w:noWrap/>
          </w:tcPr>
          <w:p w14:paraId="60303578" w14:textId="77777777" w:rsidR="00707116" w:rsidRPr="009948D6" w:rsidRDefault="00707116" w:rsidP="00266649">
            <w:pPr>
              <w:rPr>
                <w:rFonts w:cs="Arial"/>
                <w:color w:val="000000"/>
                <w:sz w:val="16"/>
                <w:szCs w:val="16"/>
                <w:highlight w:val="yellow"/>
              </w:rPr>
            </w:pPr>
            <w:r w:rsidRPr="009948D6">
              <w:rPr>
                <w:rFonts w:cs="Arial"/>
                <w:color w:val="000000"/>
                <w:sz w:val="16"/>
                <w:szCs w:val="16"/>
              </w:rPr>
              <w:t>7.9.</w:t>
            </w:r>
          </w:p>
        </w:tc>
        <w:tc>
          <w:tcPr>
            <w:tcW w:w="1241" w:type="pct"/>
            <w:vAlign w:val="center"/>
          </w:tcPr>
          <w:p w14:paraId="34802EA3" w14:textId="77777777" w:rsidR="00707116" w:rsidRPr="009948D6" w:rsidRDefault="00707116" w:rsidP="00266649">
            <w:pPr>
              <w:rPr>
                <w:rFonts w:cs="Arial"/>
                <w:sz w:val="16"/>
                <w:szCs w:val="16"/>
              </w:rPr>
            </w:pPr>
            <w:r w:rsidRPr="009948D6">
              <w:rPr>
                <w:rFonts w:cs="Arial"/>
                <w:sz w:val="16"/>
                <w:szCs w:val="16"/>
              </w:rPr>
              <w:t xml:space="preserve">Уведомление о запрете на проведение всех или части операций </w:t>
            </w:r>
          </w:p>
          <w:p w14:paraId="3489E83A" w14:textId="77777777" w:rsidR="00707116" w:rsidRPr="009948D6" w:rsidRDefault="00707116" w:rsidP="00266649">
            <w:pPr>
              <w:rPr>
                <w:rFonts w:cs="Arial"/>
                <w:sz w:val="16"/>
                <w:szCs w:val="16"/>
              </w:rPr>
            </w:pPr>
          </w:p>
          <w:p w14:paraId="299EB7B6" w14:textId="77777777" w:rsidR="00707116" w:rsidRPr="009948D6" w:rsidRDefault="00707116" w:rsidP="00266649">
            <w:pPr>
              <w:rPr>
                <w:rFonts w:cs="Arial"/>
                <w:sz w:val="16"/>
                <w:szCs w:val="16"/>
              </w:rPr>
            </w:pPr>
          </w:p>
        </w:tc>
        <w:tc>
          <w:tcPr>
            <w:tcW w:w="413" w:type="pct"/>
          </w:tcPr>
          <w:p w14:paraId="48FA9543" w14:textId="77777777" w:rsidR="00707116" w:rsidRPr="009948D6" w:rsidRDefault="00707116" w:rsidP="00266649">
            <w:pPr>
              <w:jc w:val="center"/>
              <w:rPr>
                <w:rFonts w:cs="Arial"/>
                <w:color w:val="000000"/>
                <w:sz w:val="16"/>
                <w:szCs w:val="16"/>
              </w:rPr>
            </w:pPr>
            <w:r w:rsidRPr="009948D6">
              <w:rPr>
                <w:rFonts w:cs="Arial"/>
                <w:color w:val="000000"/>
                <w:sz w:val="16"/>
                <w:szCs w:val="16"/>
              </w:rPr>
              <w:lastRenderedPageBreak/>
              <w:t>НПФ</w:t>
            </w:r>
          </w:p>
        </w:tc>
        <w:tc>
          <w:tcPr>
            <w:tcW w:w="367" w:type="pct"/>
          </w:tcPr>
          <w:p w14:paraId="503D0481" w14:textId="77777777" w:rsidR="00707116" w:rsidRPr="00E01025" w:rsidRDefault="00707116" w:rsidP="00266649">
            <w:pPr>
              <w:jc w:val="center"/>
              <w:rPr>
                <w:rFonts w:ascii="Wingdings" w:hAnsi="Wingdings"/>
                <w:color w:val="000000"/>
                <w:sz w:val="16"/>
                <w:szCs w:val="16"/>
              </w:rPr>
            </w:pPr>
          </w:p>
        </w:tc>
        <w:tc>
          <w:tcPr>
            <w:tcW w:w="229" w:type="pct"/>
          </w:tcPr>
          <w:p w14:paraId="4FE2A88C"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4568DAFA" w14:textId="77777777" w:rsidR="00707116" w:rsidRPr="00E01025" w:rsidRDefault="00707116" w:rsidP="00266649">
            <w:pPr>
              <w:jc w:val="center"/>
              <w:rPr>
                <w:color w:val="000000"/>
                <w:sz w:val="16"/>
                <w:szCs w:val="16"/>
              </w:rPr>
            </w:pPr>
          </w:p>
        </w:tc>
        <w:tc>
          <w:tcPr>
            <w:tcW w:w="735" w:type="pct"/>
          </w:tcPr>
          <w:p w14:paraId="62A573AC" w14:textId="77777777" w:rsidR="00707116" w:rsidRPr="009948D6" w:rsidRDefault="00707116" w:rsidP="00266649">
            <w:pPr>
              <w:rPr>
                <w:rFonts w:cs="Arial"/>
                <w:sz w:val="16"/>
                <w:szCs w:val="16"/>
              </w:rPr>
            </w:pPr>
            <w:r w:rsidRPr="009948D6">
              <w:rPr>
                <w:rFonts w:cs="Arial"/>
                <w:sz w:val="16"/>
                <w:szCs w:val="16"/>
              </w:rPr>
              <w:t>В течение одного рабочего дня со дня принятия соответствующего решения</w:t>
            </w:r>
          </w:p>
        </w:tc>
        <w:tc>
          <w:tcPr>
            <w:tcW w:w="735" w:type="pct"/>
          </w:tcPr>
          <w:p w14:paraId="005378F0" w14:textId="77777777" w:rsidR="00707116" w:rsidRPr="009948D6" w:rsidRDefault="00707116" w:rsidP="00266649">
            <w:pPr>
              <w:rPr>
                <w:rFonts w:cs="Arial"/>
                <w:sz w:val="16"/>
                <w:szCs w:val="16"/>
              </w:rPr>
            </w:pPr>
          </w:p>
        </w:tc>
        <w:tc>
          <w:tcPr>
            <w:tcW w:w="708" w:type="pct"/>
          </w:tcPr>
          <w:p w14:paraId="1D532E6F" w14:textId="77777777" w:rsidR="00707116" w:rsidRPr="009948D6" w:rsidRDefault="00707116" w:rsidP="00266649">
            <w:pPr>
              <w:rPr>
                <w:rFonts w:cs="Arial"/>
                <w:sz w:val="16"/>
                <w:szCs w:val="16"/>
              </w:rPr>
            </w:pPr>
          </w:p>
        </w:tc>
      </w:tr>
      <w:tr w:rsidR="00337445" w:rsidRPr="009948D6" w14:paraId="10399E2E" w14:textId="77777777" w:rsidTr="00641F00">
        <w:trPr>
          <w:trHeight w:val="1200"/>
          <w:jc w:val="center"/>
        </w:trPr>
        <w:tc>
          <w:tcPr>
            <w:tcW w:w="203" w:type="pct"/>
            <w:noWrap/>
          </w:tcPr>
          <w:p w14:paraId="14FDC643" w14:textId="77777777" w:rsidR="00707116" w:rsidRPr="009948D6" w:rsidRDefault="00707116" w:rsidP="00266649">
            <w:pPr>
              <w:rPr>
                <w:rFonts w:cs="Arial"/>
                <w:color w:val="000000"/>
                <w:sz w:val="16"/>
                <w:szCs w:val="16"/>
              </w:rPr>
            </w:pPr>
            <w:r w:rsidRPr="009948D6">
              <w:rPr>
                <w:rFonts w:cs="Arial"/>
                <w:color w:val="000000"/>
                <w:sz w:val="16"/>
                <w:szCs w:val="16"/>
              </w:rPr>
              <w:t>7.10.</w:t>
            </w:r>
          </w:p>
        </w:tc>
        <w:tc>
          <w:tcPr>
            <w:tcW w:w="1241" w:type="pct"/>
            <w:vAlign w:val="center"/>
          </w:tcPr>
          <w:p w14:paraId="66ABA957" w14:textId="77777777" w:rsidR="00707116" w:rsidRPr="009948D6" w:rsidRDefault="00707116" w:rsidP="00266649">
            <w:pPr>
              <w:rPr>
                <w:rFonts w:cs="Arial"/>
                <w:sz w:val="16"/>
                <w:szCs w:val="16"/>
              </w:rPr>
            </w:pPr>
            <w:r w:rsidRPr="009948D6">
              <w:rPr>
                <w:rFonts w:cs="Arial"/>
                <w:sz w:val="16"/>
                <w:szCs w:val="16"/>
              </w:rPr>
              <w:t>Уведомление о принятии решения о реорганизации или ликвидации НПФ</w:t>
            </w:r>
          </w:p>
          <w:p w14:paraId="628C66DD" w14:textId="77777777" w:rsidR="00707116" w:rsidRPr="009948D6" w:rsidRDefault="00707116" w:rsidP="00266649">
            <w:pPr>
              <w:rPr>
                <w:rFonts w:cs="Arial"/>
                <w:sz w:val="16"/>
                <w:szCs w:val="16"/>
              </w:rPr>
            </w:pPr>
          </w:p>
          <w:p w14:paraId="3F531A94" w14:textId="77777777" w:rsidR="00707116" w:rsidRPr="009948D6" w:rsidRDefault="00707116" w:rsidP="00266649">
            <w:pPr>
              <w:rPr>
                <w:rFonts w:cs="Arial"/>
                <w:sz w:val="16"/>
                <w:szCs w:val="16"/>
              </w:rPr>
            </w:pPr>
          </w:p>
        </w:tc>
        <w:tc>
          <w:tcPr>
            <w:tcW w:w="413" w:type="pct"/>
          </w:tcPr>
          <w:p w14:paraId="722F87FD" w14:textId="77777777" w:rsidR="00707116" w:rsidRPr="009948D6" w:rsidRDefault="00707116" w:rsidP="00266649">
            <w:pPr>
              <w:jc w:val="center"/>
              <w:rPr>
                <w:rFonts w:cs="Arial"/>
                <w:color w:val="000000"/>
                <w:sz w:val="16"/>
                <w:szCs w:val="16"/>
              </w:rPr>
            </w:pPr>
            <w:r w:rsidRPr="009948D6">
              <w:rPr>
                <w:rFonts w:cs="Arial"/>
                <w:color w:val="000000"/>
                <w:sz w:val="16"/>
                <w:szCs w:val="16"/>
              </w:rPr>
              <w:t>НПФ</w:t>
            </w:r>
          </w:p>
        </w:tc>
        <w:tc>
          <w:tcPr>
            <w:tcW w:w="367" w:type="pct"/>
          </w:tcPr>
          <w:p w14:paraId="2480E827"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229" w:type="pct"/>
          </w:tcPr>
          <w:p w14:paraId="0056E1BC"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201E9A4D" w14:textId="77777777" w:rsidR="00707116" w:rsidRPr="00E01025" w:rsidRDefault="00707116" w:rsidP="00266649">
            <w:pPr>
              <w:jc w:val="center"/>
              <w:rPr>
                <w:color w:val="000000"/>
                <w:sz w:val="16"/>
                <w:szCs w:val="16"/>
              </w:rPr>
            </w:pPr>
          </w:p>
        </w:tc>
        <w:tc>
          <w:tcPr>
            <w:tcW w:w="735" w:type="pct"/>
          </w:tcPr>
          <w:p w14:paraId="51124DDF" w14:textId="77777777" w:rsidR="00707116" w:rsidRPr="009948D6" w:rsidRDefault="00707116" w:rsidP="00266649">
            <w:pPr>
              <w:rPr>
                <w:rFonts w:cs="Arial"/>
                <w:sz w:val="16"/>
                <w:szCs w:val="16"/>
              </w:rPr>
            </w:pPr>
            <w:r w:rsidRPr="009948D6">
              <w:rPr>
                <w:rFonts w:cs="Arial"/>
                <w:sz w:val="16"/>
                <w:szCs w:val="16"/>
              </w:rPr>
              <w:t>В течение одного рабочего дня со дня принятия соответствующего решения</w:t>
            </w:r>
          </w:p>
        </w:tc>
        <w:tc>
          <w:tcPr>
            <w:tcW w:w="735" w:type="pct"/>
          </w:tcPr>
          <w:p w14:paraId="46423A54" w14:textId="77777777" w:rsidR="00707116" w:rsidRPr="009948D6" w:rsidRDefault="00707116" w:rsidP="00266649">
            <w:pPr>
              <w:rPr>
                <w:rFonts w:cs="Arial"/>
                <w:sz w:val="16"/>
                <w:szCs w:val="16"/>
              </w:rPr>
            </w:pPr>
            <w:r w:rsidRPr="009948D6">
              <w:rPr>
                <w:rFonts w:cs="Arial"/>
                <w:sz w:val="16"/>
                <w:szCs w:val="16"/>
              </w:rPr>
              <w:t>Оригинал. В течение одного рабочего дня со дня принятия соответствующего решения</w:t>
            </w:r>
          </w:p>
        </w:tc>
        <w:tc>
          <w:tcPr>
            <w:tcW w:w="708" w:type="pct"/>
          </w:tcPr>
          <w:p w14:paraId="75C48BF1" w14:textId="77777777" w:rsidR="00707116" w:rsidRPr="009948D6" w:rsidRDefault="00707116" w:rsidP="00266649">
            <w:pPr>
              <w:rPr>
                <w:rFonts w:cs="Arial"/>
                <w:sz w:val="16"/>
                <w:szCs w:val="16"/>
              </w:rPr>
            </w:pPr>
          </w:p>
        </w:tc>
      </w:tr>
      <w:tr w:rsidR="00337445" w:rsidRPr="009948D6" w14:paraId="1CC701E2" w14:textId="77777777" w:rsidTr="00641F00">
        <w:trPr>
          <w:trHeight w:val="1200"/>
          <w:jc w:val="center"/>
        </w:trPr>
        <w:tc>
          <w:tcPr>
            <w:tcW w:w="203" w:type="pct"/>
            <w:noWrap/>
          </w:tcPr>
          <w:p w14:paraId="0D76077B" w14:textId="77777777" w:rsidR="00707116" w:rsidRPr="009948D6" w:rsidRDefault="00707116" w:rsidP="00266649">
            <w:pPr>
              <w:rPr>
                <w:rFonts w:cs="Arial"/>
                <w:color w:val="000000"/>
                <w:sz w:val="16"/>
                <w:szCs w:val="16"/>
              </w:rPr>
            </w:pPr>
            <w:r w:rsidRPr="009948D6">
              <w:rPr>
                <w:rFonts w:cs="Arial"/>
                <w:color w:val="000000"/>
                <w:sz w:val="16"/>
                <w:szCs w:val="16"/>
              </w:rPr>
              <w:t>7.11.</w:t>
            </w:r>
          </w:p>
        </w:tc>
        <w:tc>
          <w:tcPr>
            <w:tcW w:w="1241" w:type="pct"/>
            <w:vAlign w:val="center"/>
          </w:tcPr>
          <w:p w14:paraId="0409B914" w14:textId="77777777" w:rsidR="00707116" w:rsidRPr="009948D6" w:rsidRDefault="00707116" w:rsidP="00266649">
            <w:pPr>
              <w:rPr>
                <w:rFonts w:cs="Arial"/>
                <w:sz w:val="16"/>
                <w:szCs w:val="16"/>
              </w:rPr>
            </w:pPr>
            <w:r w:rsidRPr="009948D6">
              <w:rPr>
                <w:rFonts w:cs="Arial"/>
                <w:sz w:val="16"/>
                <w:szCs w:val="16"/>
              </w:rPr>
              <w:t xml:space="preserve">Договоры доверительного управления пенсионными резервами с приложением правил инвестирования (инвестиционной декларации) и внесенные в них изменения </w:t>
            </w:r>
          </w:p>
        </w:tc>
        <w:tc>
          <w:tcPr>
            <w:tcW w:w="413" w:type="pct"/>
          </w:tcPr>
          <w:p w14:paraId="040DDB02" w14:textId="77777777" w:rsidR="00707116" w:rsidRPr="009948D6" w:rsidRDefault="00707116" w:rsidP="00266649">
            <w:pPr>
              <w:jc w:val="center"/>
              <w:rPr>
                <w:rFonts w:cs="Arial"/>
                <w:color w:val="000000"/>
                <w:sz w:val="16"/>
                <w:szCs w:val="16"/>
              </w:rPr>
            </w:pPr>
            <w:r w:rsidRPr="009948D6">
              <w:rPr>
                <w:rFonts w:cs="Arial"/>
                <w:color w:val="000000"/>
                <w:sz w:val="16"/>
                <w:szCs w:val="16"/>
              </w:rPr>
              <w:t>НПФ</w:t>
            </w:r>
          </w:p>
        </w:tc>
        <w:tc>
          <w:tcPr>
            <w:tcW w:w="367" w:type="pct"/>
            <w:vAlign w:val="center"/>
          </w:tcPr>
          <w:p w14:paraId="22978BAF"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p w14:paraId="2AD675A4" w14:textId="77777777" w:rsidR="00707116" w:rsidRPr="00E01025" w:rsidRDefault="00707116" w:rsidP="00266649">
            <w:pPr>
              <w:jc w:val="center"/>
              <w:rPr>
                <w:rFonts w:ascii="Wingdings" w:hAnsi="Wingdings"/>
                <w:color w:val="000000"/>
                <w:sz w:val="16"/>
                <w:szCs w:val="16"/>
              </w:rPr>
            </w:pPr>
          </w:p>
          <w:p w14:paraId="006BEFD8" w14:textId="77777777" w:rsidR="00707116" w:rsidRPr="00E01025" w:rsidRDefault="00707116" w:rsidP="00266649">
            <w:pPr>
              <w:jc w:val="center"/>
              <w:rPr>
                <w:rFonts w:ascii="Wingdings" w:hAnsi="Wingdings"/>
                <w:color w:val="000000"/>
                <w:sz w:val="16"/>
                <w:szCs w:val="16"/>
              </w:rPr>
            </w:pPr>
          </w:p>
        </w:tc>
        <w:tc>
          <w:tcPr>
            <w:tcW w:w="229" w:type="pct"/>
            <w:vAlign w:val="center"/>
          </w:tcPr>
          <w:p w14:paraId="47DCEE16"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p w14:paraId="01A699D0" w14:textId="77777777" w:rsidR="00707116" w:rsidRPr="00E01025" w:rsidRDefault="00707116" w:rsidP="00266649">
            <w:pPr>
              <w:jc w:val="center"/>
              <w:rPr>
                <w:rFonts w:ascii="Wingdings" w:hAnsi="Wingdings"/>
                <w:color w:val="000000"/>
                <w:sz w:val="16"/>
                <w:szCs w:val="16"/>
              </w:rPr>
            </w:pPr>
          </w:p>
          <w:p w14:paraId="6F677B01" w14:textId="77777777" w:rsidR="00707116" w:rsidRPr="00E01025" w:rsidRDefault="00707116" w:rsidP="00266649">
            <w:pPr>
              <w:jc w:val="center"/>
              <w:rPr>
                <w:rFonts w:ascii="Wingdings" w:hAnsi="Wingdings"/>
                <w:color w:val="000000"/>
                <w:sz w:val="16"/>
                <w:szCs w:val="16"/>
              </w:rPr>
            </w:pPr>
          </w:p>
        </w:tc>
        <w:tc>
          <w:tcPr>
            <w:tcW w:w="369" w:type="pct"/>
          </w:tcPr>
          <w:p w14:paraId="6FE6C947" w14:textId="77777777" w:rsidR="00707116" w:rsidRPr="00E01025" w:rsidRDefault="00707116" w:rsidP="00266649">
            <w:pPr>
              <w:jc w:val="center"/>
              <w:rPr>
                <w:color w:val="000000"/>
                <w:sz w:val="16"/>
                <w:szCs w:val="16"/>
              </w:rPr>
            </w:pPr>
          </w:p>
        </w:tc>
        <w:tc>
          <w:tcPr>
            <w:tcW w:w="735" w:type="pct"/>
          </w:tcPr>
          <w:p w14:paraId="03C48E2D" w14:textId="77777777" w:rsidR="00707116" w:rsidRPr="009948D6" w:rsidRDefault="00707116" w:rsidP="00266649">
            <w:pPr>
              <w:rPr>
                <w:rFonts w:cs="Arial"/>
                <w:sz w:val="16"/>
                <w:szCs w:val="16"/>
              </w:rPr>
            </w:pPr>
            <w:r w:rsidRPr="009948D6">
              <w:rPr>
                <w:rFonts w:cs="Arial"/>
                <w:bCs/>
                <w:sz w:val="16"/>
                <w:szCs w:val="16"/>
              </w:rPr>
              <w:t>Не позднее следующего рабочего дня с даты заключения или внесения изменений в договор</w:t>
            </w:r>
          </w:p>
        </w:tc>
        <w:tc>
          <w:tcPr>
            <w:tcW w:w="735" w:type="pct"/>
          </w:tcPr>
          <w:p w14:paraId="268EFEAF" w14:textId="77777777" w:rsidR="00707116" w:rsidRPr="009948D6" w:rsidRDefault="00707116" w:rsidP="00266649">
            <w:pPr>
              <w:rPr>
                <w:rFonts w:cs="Arial"/>
                <w:sz w:val="16"/>
                <w:szCs w:val="16"/>
              </w:rPr>
            </w:pPr>
            <w:r w:rsidRPr="009948D6">
              <w:rPr>
                <w:rFonts w:cs="Arial"/>
                <w:bCs/>
                <w:sz w:val="16"/>
                <w:szCs w:val="16"/>
              </w:rPr>
              <w:t xml:space="preserve">  </w:t>
            </w:r>
          </w:p>
        </w:tc>
        <w:tc>
          <w:tcPr>
            <w:tcW w:w="708" w:type="pct"/>
          </w:tcPr>
          <w:p w14:paraId="56CD4B1A" w14:textId="77777777" w:rsidR="00707116" w:rsidRPr="009948D6" w:rsidRDefault="00707116" w:rsidP="00266649">
            <w:pPr>
              <w:rPr>
                <w:rFonts w:cs="Arial"/>
                <w:bCs/>
                <w:sz w:val="16"/>
                <w:szCs w:val="16"/>
              </w:rPr>
            </w:pPr>
          </w:p>
        </w:tc>
      </w:tr>
      <w:tr w:rsidR="00337445" w:rsidRPr="009948D6" w14:paraId="0BC95415" w14:textId="77777777" w:rsidTr="00641F00">
        <w:trPr>
          <w:trHeight w:val="1894"/>
          <w:jc w:val="center"/>
        </w:trPr>
        <w:tc>
          <w:tcPr>
            <w:tcW w:w="203" w:type="pct"/>
            <w:noWrap/>
          </w:tcPr>
          <w:p w14:paraId="19A001FD" w14:textId="77777777" w:rsidR="00707116" w:rsidRPr="009948D6" w:rsidRDefault="00707116" w:rsidP="00266649">
            <w:pPr>
              <w:rPr>
                <w:rFonts w:cs="Arial"/>
                <w:color w:val="000000"/>
                <w:sz w:val="16"/>
                <w:szCs w:val="16"/>
                <w:highlight w:val="yellow"/>
              </w:rPr>
            </w:pPr>
            <w:r w:rsidRPr="009948D6">
              <w:rPr>
                <w:rFonts w:cs="Arial"/>
                <w:color w:val="000000"/>
                <w:sz w:val="16"/>
                <w:szCs w:val="16"/>
              </w:rPr>
              <w:t>7.12.</w:t>
            </w:r>
          </w:p>
        </w:tc>
        <w:tc>
          <w:tcPr>
            <w:tcW w:w="1241" w:type="pct"/>
            <w:vAlign w:val="center"/>
          </w:tcPr>
          <w:p w14:paraId="2A78F3F2" w14:textId="77777777" w:rsidR="00707116" w:rsidRPr="009948D6" w:rsidRDefault="00707116" w:rsidP="00266649">
            <w:pPr>
              <w:rPr>
                <w:rFonts w:cs="Arial"/>
                <w:sz w:val="16"/>
                <w:szCs w:val="16"/>
              </w:rPr>
            </w:pPr>
            <w:r w:rsidRPr="009948D6">
              <w:rPr>
                <w:rFonts w:cs="Arial"/>
                <w:sz w:val="16"/>
                <w:szCs w:val="16"/>
              </w:rPr>
              <w:t>Уведомление о прекращении договора доверительного управления с УК с обязательным указанием реквизитов для перечисления поступающих доходов по ценным бумагам (погашение накопленного купонного дохода, погашение ценных бумаг, дивиденды)</w:t>
            </w:r>
          </w:p>
        </w:tc>
        <w:tc>
          <w:tcPr>
            <w:tcW w:w="413" w:type="pct"/>
          </w:tcPr>
          <w:p w14:paraId="7D3344C1" w14:textId="77777777" w:rsidR="00707116" w:rsidRPr="009948D6" w:rsidRDefault="00707116" w:rsidP="00266649">
            <w:pPr>
              <w:jc w:val="center"/>
              <w:rPr>
                <w:rFonts w:cs="Arial"/>
                <w:color w:val="000000"/>
                <w:sz w:val="16"/>
                <w:szCs w:val="16"/>
              </w:rPr>
            </w:pPr>
            <w:r w:rsidRPr="009948D6">
              <w:rPr>
                <w:rFonts w:cs="Arial"/>
                <w:color w:val="000000"/>
                <w:sz w:val="16"/>
                <w:szCs w:val="16"/>
              </w:rPr>
              <w:t>НПФ</w:t>
            </w:r>
          </w:p>
        </w:tc>
        <w:tc>
          <w:tcPr>
            <w:tcW w:w="367" w:type="pct"/>
            <w:vAlign w:val="center"/>
          </w:tcPr>
          <w:p w14:paraId="32E1A902" w14:textId="77777777" w:rsidR="00707116" w:rsidRPr="00E01025" w:rsidRDefault="00707116" w:rsidP="00266649">
            <w:pPr>
              <w:rPr>
                <w:rFonts w:ascii="Wingdings" w:hAnsi="Wingdings"/>
                <w:color w:val="000000"/>
                <w:sz w:val="16"/>
                <w:szCs w:val="16"/>
              </w:rPr>
            </w:pPr>
            <w:r w:rsidRPr="00E01025">
              <w:rPr>
                <w:rFonts w:ascii="Wingdings" w:hAnsi="Wingdings"/>
                <w:color w:val="000000"/>
                <w:sz w:val="16"/>
                <w:szCs w:val="16"/>
              </w:rPr>
              <w:t></w:t>
            </w:r>
          </w:p>
          <w:p w14:paraId="161D862C" w14:textId="77777777" w:rsidR="00707116" w:rsidRPr="00E01025" w:rsidRDefault="00707116" w:rsidP="00266649">
            <w:pPr>
              <w:rPr>
                <w:rFonts w:ascii="Wingdings" w:hAnsi="Wingdings"/>
                <w:color w:val="000000"/>
                <w:sz w:val="16"/>
                <w:szCs w:val="16"/>
              </w:rPr>
            </w:pPr>
          </w:p>
          <w:p w14:paraId="05B114AA" w14:textId="77777777" w:rsidR="00707116" w:rsidRPr="00E01025" w:rsidRDefault="00707116" w:rsidP="00266649">
            <w:pPr>
              <w:rPr>
                <w:rFonts w:ascii="Wingdings" w:hAnsi="Wingdings"/>
                <w:color w:val="000000"/>
                <w:sz w:val="16"/>
                <w:szCs w:val="16"/>
              </w:rPr>
            </w:pPr>
          </w:p>
          <w:p w14:paraId="75726697" w14:textId="77777777" w:rsidR="00707116" w:rsidRPr="00E01025" w:rsidRDefault="00707116" w:rsidP="00266649">
            <w:pPr>
              <w:rPr>
                <w:rFonts w:ascii="Wingdings" w:hAnsi="Wingdings"/>
                <w:color w:val="000000"/>
                <w:sz w:val="16"/>
                <w:szCs w:val="16"/>
              </w:rPr>
            </w:pPr>
          </w:p>
          <w:p w14:paraId="40D6AED5" w14:textId="77777777" w:rsidR="00707116" w:rsidRPr="00E01025" w:rsidRDefault="00707116" w:rsidP="00266649">
            <w:pPr>
              <w:rPr>
                <w:rFonts w:ascii="Wingdings" w:hAnsi="Wingdings"/>
                <w:color w:val="000000"/>
                <w:sz w:val="16"/>
                <w:szCs w:val="16"/>
              </w:rPr>
            </w:pPr>
          </w:p>
          <w:p w14:paraId="06FE0483" w14:textId="77777777" w:rsidR="00707116" w:rsidRPr="00E01025" w:rsidRDefault="00707116" w:rsidP="00266649">
            <w:pPr>
              <w:rPr>
                <w:sz w:val="16"/>
                <w:szCs w:val="16"/>
              </w:rPr>
            </w:pPr>
          </w:p>
        </w:tc>
        <w:tc>
          <w:tcPr>
            <w:tcW w:w="229" w:type="pct"/>
            <w:vAlign w:val="center"/>
          </w:tcPr>
          <w:p w14:paraId="59FFD4FA"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p w14:paraId="469A6E49" w14:textId="77777777" w:rsidR="00707116" w:rsidRPr="00E01025" w:rsidRDefault="00707116" w:rsidP="00266649">
            <w:pPr>
              <w:rPr>
                <w:rFonts w:ascii="Wingdings" w:hAnsi="Wingdings"/>
                <w:color w:val="000000"/>
                <w:sz w:val="16"/>
                <w:szCs w:val="16"/>
              </w:rPr>
            </w:pPr>
          </w:p>
          <w:p w14:paraId="2D85BCD7" w14:textId="77777777" w:rsidR="00707116" w:rsidRPr="00E01025" w:rsidRDefault="00707116" w:rsidP="00266649">
            <w:pPr>
              <w:rPr>
                <w:rFonts w:ascii="Wingdings" w:hAnsi="Wingdings"/>
                <w:color w:val="000000"/>
                <w:sz w:val="16"/>
                <w:szCs w:val="16"/>
              </w:rPr>
            </w:pPr>
          </w:p>
          <w:p w14:paraId="7EAA412B" w14:textId="77777777" w:rsidR="00707116" w:rsidRPr="00E01025" w:rsidRDefault="00707116" w:rsidP="00266649">
            <w:pPr>
              <w:rPr>
                <w:rFonts w:ascii="Wingdings" w:hAnsi="Wingdings"/>
                <w:color w:val="000000"/>
                <w:sz w:val="16"/>
                <w:szCs w:val="16"/>
              </w:rPr>
            </w:pPr>
          </w:p>
          <w:p w14:paraId="6493103F" w14:textId="77777777" w:rsidR="00707116" w:rsidRPr="00E01025" w:rsidRDefault="00707116" w:rsidP="00266649">
            <w:pPr>
              <w:rPr>
                <w:rFonts w:ascii="Wingdings" w:hAnsi="Wingdings"/>
                <w:color w:val="000000"/>
                <w:sz w:val="16"/>
                <w:szCs w:val="16"/>
              </w:rPr>
            </w:pPr>
          </w:p>
          <w:p w14:paraId="78E32404" w14:textId="77777777" w:rsidR="00707116" w:rsidRPr="00E01025" w:rsidRDefault="00707116" w:rsidP="00266649">
            <w:pPr>
              <w:rPr>
                <w:sz w:val="16"/>
                <w:szCs w:val="16"/>
              </w:rPr>
            </w:pPr>
          </w:p>
        </w:tc>
        <w:tc>
          <w:tcPr>
            <w:tcW w:w="369" w:type="pct"/>
          </w:tcPr>
          <w:p w14:paraId="3CE99335" w14:textId="77777777" w:rsidR="00707116" w:rsidRPr="00E01025" w:rsidRDefault="00707116" w:rsidP="00266649">
            <w:pPr>
              <w:jc w:val="center"/>
              <w:rPr>
                <w:color w:val="000000"/>
                <w:sz w:val="16"/>
                <w:szCs w:val="16"/>
              </w:rPr>
            </w:pPr>
            <w:r w:rsidRPr="00E01025">
              <w:rPr>
                <w:rFonts w:ascii="Wingdings" w:hAnsi="Wingdings"/>
                <w:color w:val="000000"/>
                <w:sz w:val="16"/>
                <w:szCs w:val="16"/>
              </w:rPr>
              <w:t></w:t>
            </w:r>
          </w:p>
        </w:tc>
        <w:tc>
          <w:tcPr>
            <w:tcW w:w="735" w:type="pct"/>
          </w:tcPr>
          <w:p w14:paraId="67C12581" w14:textId="77777777" w:rsidR="00707116" w:rsidRPr="009948D6" w:rsidRDefault="00707116" w:rsidP="00266649">
            <w:pPr>
              <w:rPr>
                <w:rFonts w:cs="Arial"/>
                <w:bCs/>
                <w:sz w:val="16"/>
                <w:szCs w:val="16"/>
              </w:rPr>
            </w:pPr>
            <w:r w:rsidRPr="009948D6">
              <w:rPr>
                <w:rFonts w:cs="Arial"/>
                <w:bCs/>
                <w:sz w:val="16"/>
                <w:szCs w:val="16"/>
              </w:rPr>
              <w:t>Не позднее окончания дня после уведомления УК о прекращении договора ДУ.</w:t>
            </w:r>
          </w:p>
        </w:tc>
        <w:tc>
          <w:tcPr>
            <w:tcW w:w="735" w:type="pct"/>
          </w:tcPr>
          <w:p w14:paraId="77C8AA1D" w14:textId="77777777" w:rsidR="00707116" w:rsidRPr="009948D6" w:rsidRDefault="00707116" w:rsidP="00266649">
            <w:pPr>
              <w:rPr>
                <w:rFonts w:cs="Arial"/>
                <w:bCs/>
                <w:sz w:val="16"/>
                <w:szCs w:val="16"/>
              </w:rPr>
            </w:pPr>
            <w:r w:rsidRPr="009948D6">
              <w:rPr>
                <w:rFonts w:cs="Arial"/>
                <w:bCs/>
                <w:sz w:val="16"/>
                <w:szCs w:val="16"/>
              </w:rPr>
              <w:t xml:space="preserve"> </w:t>
            </w:r>
          </w:p>
        </w:tc>
        <w:tc>
          <w:tcPr>
            <w:tcW w:w="708" w:type="pct"/>
          </w:tcPr>
          <w:p w14:paraId="68331C16" w14:textId="77777777" w:rsidR="00707116" w:rsidRPr="009948D6" w:rsidRDefault="00707116" w:rsidP="00266649">
            <w:pPr>
              <w:rPr>
                <w:rFonts w:cs="Arial"/>
                <w:bCs/>
                <w:sz w:val="16"/>
                <w:szCs w:val="16"/>
              </w:rPr>
            </w:pPr>
          </w:p>
        </w:tc>
      </w:tr>
      <w:tr w:rsidR="00337445" w:rsidRPr="009948D6" w14:paraId="3C5F7862" w14:textId="77777777" w:rsidTr="00641F00">
        <w:trPr>
          <w:trHeight w:val="1200"/>
          <w:jc w:val="center"/>
        </w:trPr>
        <w:tc>
          <w:tcPr>
            <w:tcW w:w="203" w:type="pct"/>
            <w:noWrap/>
          </w:tcPr>
          <w:p w14:paraId="45AB662C" w14:textId="77777777" w:rsidR="00707116" w:rsidRPr="009948D6" w:rsidRDefault="00707116" w:rsidP="00266649">
            <w:pPr>
              <w:rPr>
                <w:rFonts w:cs="Arial"/>
                <w:color w:val="000000"/>
                <w:sz w:val="16"/>
                <w:szCs w:val="16"/>
                <w:highlight w:val="yellow"/>
              </w:rPr>
            </w:pPr>
            <w:r w:rsidRPr="009948D6">
              <w:rPr>
                <w:rFonts w:cs="Arial"/>
                <w:color w:val="000000"/>
                <w:sz w:val="16"/>
                <w:szCs w:val="16"/>
              </w:rPr>
              <w:t>7.13.</w:t>
            </w:r>
          </w:p>
        </w:tc>
        <w:tc>
          <w:tcPr>
            <w:tcW w:w="1241" w:type="pct"/>
          </w:tcPr>
          <w:p w14:paraId="5B7B76D5" w14:textId="62DCC8F2" w:rsidR="00707116" w:rsidRPr="009948D6" w:rsidRDefault="00707116" w:rsidP="00266649">
            <w:pPr>
              <w:rPr>
                <w:rFonts w:cs="Arial"/>
                <w:sz w:val="16"/>
                <w:szCs w:val="16"/>
              </w:rPr>
            </w:pPr>
            <w:r w:rsidRPr="009948D6">
              <w:rPr>
                <w:rFonts w:cs="Arial"/>
                <w:bCs/>
                <w:sz w:val="16"/>
                <w:szCs w:val="16"/>
              </w:rPr>
              <w:t>Договор банковского счета и уведомление об открытии банковского счета НПФ. Уведомление о закрытии счета</w:t>
            </w:r>
          </w:p>
        </w:tc>
        <w:tc>
          <w:tcPr>
            <w:tcW w:w="413" w:type="pct"/>
          </w:tcPr>
          <w:p w14:paraId="2A8AA2D8" w14:textId="77777777" w:rsidR="00707116" w:rsidRPr="009948D6" w:rsidRDefault="00707116" w:rsidP="00266649">
            <w:pPr>
              <w:jc w:val="center"/>
              <w:rPr>
                <w:rFonts w:cs="Arial"/>
                <w:color w:val="000000"/>
                <w:sz w:val="16"/>
                <w:szCs w:val="16"/>
              </w:rPr>
            </w:pPr>
            <w:r w:rsidRPr="009948D6">
              <w:rPr>
                <w:rFonts w:cs="Arial"/>
                <w:color w:val="000000"/>
                <w:sz w:val="16"/>
                <w:szCs w:val="16"/>
              </w:rPr>
              <w:t>НПФ</w:t>
            </w:r>
          </w:p>
        </w:tc>
        <w:tc>
          <w:tcPr>
            <w:tcW w:w="367" w:type="pct"/>
          </w:tcPr>
          <w:p w14:paraId="23960DAA" w14:textId="77777777" w:rsidR="00707116" w:rsidRPr="00E01025" w:rsidRDefault="00707116" w:rsidP="00266649">
            <w:pPr>
              <w:rPr>
                <w:sz w:val="16"/>
                <w:szCs w:val="16"/>
              </w:rPr>
            </w:pPr>
            <w:r w:rsidRPr="00E01025">
              <w:rPr>
                <w:rFonts w:ascii="Wingdings" w:hAnsi="Wingdings"/>
                <w:color w:val="000000"/>
                <w:sz w:val="16"/>
                <w:szCs w:val="16"/>
              </w:rPr>
              <w:t></w:t>
            </w:r>
          </w:p>
        </w:tc>
        <w:tc>
          <w:tcPr>
            <w:tcW w:w="229" w:type="pct"/>
          </w:tcPr>
          <w:p w14:paraId="4E96FA64" w14:textId="77777777" w:rsidR="00707116" w:rsidRPr="00E01025" w:rsidRDefault="00707116" w:rsidP="00266649">
            <w:pPr>
              <w:jc w:val="center"/>
              <w:rPr>
                <w:sz w:val="16"/>
                <w:szCs w:val="16"/>
              </w:rPr>
            </w:pPr>
            <w:r w:rsidRPr="00E01025">
              <w:rPr>
                <w:rFonts w:ascii="Wingdings" w:hAnsi="Wingdings"/>
                <w:color w:val="000000"/>
                <w:sz w:val="16"/>
                <w:szCs w:val="16"/>
              </w:rPr>
              <w:t></w:t>
            </w:r>
          </w:p>
        </w:tc>
        <w:tc>
          <w:tcPr>
            <w:tcW w:w="369" w:type="pct"/>
          </w:tcPr>
          <w:p w14:paraId="11109AAF" w14:textId="77777777" w:rsidR="00707116" w:rsidRPr="00E01025" w:rsidRDefault="00707116" w:rsidP="00266649">
            <w:pPr>
              <w:jc w:val="center"/>
              <w:rPr>
                <w:color w:val="000000"/>
                <w:sz w:val="16"/>
                <w:szCs w:val="16"/>
              </w:rPr>
            </w:pPr>
          </w:p>
        </w:tc>
        <w:tc>
          <w:tcPr>
            <w:tcW w:w="735" w:type="pct"/>
          </w:tcPr>
          <w:p w14:paraId="450AE292" w14:textId="77777777" w:rsidR="00707116" w:rsidRPr="009948D6" w:rsidRDefault="00707116" w:rsidP="00266649">
            <w:pPr>
              <w:rPr>
                <w:rFonts w:cs="Arial"/>
                <w:bCs/>
                <w:sz w:val="16"/>
                <w:szCs w:val="16"/>
              </w:rPr>
            </w:pPr>
            <w:r w:rsidRPr="009948D6">
              <w:rPr>
                <w:rFonts w:cs="Arial"/>
                <w:bCs/>
                <w:sz w:val="16"/>
                <w:szCs w:val="16"/>
              </w:rPr>
              <w:t>Не позднее одного рабочего дня с даты заключения договора/ получения от банка уведомления</w:t>
            </w:r>
          </w:p>
        </w:tc>
        <w:tc>
          <w:tcPr>
            <w:tcW w:w="735" w:type="pct"/>
          </w:tcPr>
          <w:p w14:paraId="4DA2E151" w14:textId="77777777" w:rsidR="00707116" w:rsidRPr="009948D6" w:rsidRDefault="00707116" w:rsidP="00266649">
            <w:pPr>
              <w:rPr>
                <w:rFonts w:cs="Arial"/>
                <w:bCs/>
                <w:sz w:val="16"/>
                <w:szCs w:val="16"/>
              </w:rPr>
            </w:pPr>
          </w:p>
        </w:tc>
        <w:tc>
          <w:tcPr>
            <w:tcW w:w="708" w:type="pct"/>
          </w:tcPr>
          <w:p w14:paraId="7CAAB7F0" w14:textId="77777777" w:rsidR="00707116" w:rsidRPr="009948D6" w:rsidRDefault="00707116" w:rsidP="00266649">
            <w:pPr>
              <w:rPr>
                <w:rFonts w:cs="Arial"/>
                <w:bCs/>
                <w:sz w:val="16"/>
                <w:szCs w:val="16"/>
              </w:rPr>
            </w:pPr>
          </w:p>
        </w:tc>
      </w:tr>
      <w:tr w:rsidR="00337445" w:rsidRPr="009948D6" w14:paraId="7FBD5ED7" w14:textId="77777777" w:rsidTr="00641F00">
        <w:trPr>
          <w:trHeight w:val="1200"/>
          <w:jc w:val="center"/>
        </w:trPr>
        <w:tc>
          <w:tcPr>
            <w:tcW w:w="203" w:type="pct"/>
            <w:noWrap/>
          </w:tcPr>
          <w:p w14:paraId="359A2DBB" w14:textId="77777777" w:rsidR="00707116" w:rsidRPr="009948D6" w:rsidRDefault="00707116" w:rsidP="00266649">
            <w:pPr>
              <w:rPr>
                <w:rFonts w:cs="Arial"/>
                <w:color w:val="000000"/>
                <w:sz w:val="16"/>
                <w:szCs w:val="16"/>
              </w:rPr>
            </w:pPr>
            <w:r w:rsidRPr="009948D6">
              <w:rPr>
                <w:rFonts w:cs="Arial"/>
                <w:color w:val="000000"/>
                <w:sz w:val="16"/>
                <w:szCs w:val="16"/>
              </w:rPr>
              <w:t>7.14.</w:t>
            </w:r>
          </w:p>
        </w:tc>
        <w:tc>
          <w:tcPr>
            <w:tcW w:w="1241" w:type="pct"/>
          </w:tcPr>
          <w:p w14:paraId="76D92883" w14:textId="77777777" w:rsidR="00707116" w:rsidRPr="009948D6" w:rsidRDefault="00707116" w:rsidP="00266649">
            <w:pPr>
              <w:rPr>
                <w:rFonts w:cs="Arial"/>
                <w:bCs/>
                <w:sz w:val="16"/>
                <w:szCs w:val="16"/>
              </w:rPr>
            </w:pPr>
            <w:r w:rsidRPr="009948D6">
              <w:rPr>
                <w:rFonts w:cs="Arial"/>
                <w:sz w:val="16"/>
                <w:szCs w:val="16"/>
              </w:rPr>
              <w:t>Договор НПФ с профессиональными участниками РЦБ и уведомление об открытии/закрытии брокерского счета</w:t>
            </w:r>
          </w:p>
        </w:tc>
        <w:tc>
          <w:tcPr>
            <w:tcW w:w="413" w:type="pct"/>
          </w:tcPr>
          <w:p w14:paraId="03F411AB" w14:textId="77777777" w:rsidR="00707116" w:rsidRPr="009948D6" w:rsidRDefault="00707116" w:rsidP="00266649">
            <w:pPr>
              <w:jc w:val="center"/>
              <w:rPr>
                <w:rFonts w:cs="Arial"/>
                <w:color w:val="000000"/>
                <w:sz w:val="16"/>
                <w:szCs w:val="16"/>
              </w:rPr>
            </w:pPr>
            <w:r w:rsidRPr="009948D6">
              <w:rPr>
                <w:rFonts w:cs="Arial"/>
                <w:color w:val="000000"/>
                <w:sz w:val="16"/>
                <w:szCs w:val="16"/>
              </w:rPr>
              <w:t>НПФ</w:t>
            </w:r>
          </w:p>
        </w:tc>
        <w:tc>
          <w:tcPr>
            <w:tcW w:w="367" w:type="pct"/>
          </w:tcPr>
          <w:p w14:paraId="45568C23" w14:textId="77777777" w:rsidR="00707116" w:rsidRPr="00E01025" w:rsidRDefault="00707116" w:rsidP="00266649">
            <w:pPr>
              <w:jc w:val="center"/>
              <w:rPr>
                <w:rFonts w:ascii="Wingdings" w:hAnsi="Wingdings"/>
                <w:color w:val="000000"/>
                <w:sz w:val="16"/>
                <w:szCs w:val="16"/>
              </w:rPr>
            </w:pPr>
          </w:p>
        </w:tc>
        <w:tc>
          <w:tcPr>
            <w:tcW w:w="229" w:type="pct"/>
          </w:tcPr>
          <w:p w14:paraId="244AEB57"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69332D2A" w14:textId="77777777" w:rsidR="00707116" w:rsidRPr="00E01025" w:rsidRDefault="00707116" w:rsidP="00266649">
            <w:pPr>
              <w:jc w:val="center"/>
              <w:rPr>
                <w:color w:val="000000"/>
                <w:sz w:val="16"/>
                <w:szCs w:val="16"/>
              </w:rPr>
            </w:pPr>
          </w:p>
        </w:tc>
        <w:tc>
          <w:tcPr>
            <w:tcW w:w="735" w:type="pct"/>
          </w:tcPr>
          <w:p w14:paraId="6B5885D0" w14:textId="77777777" w:rsidR="00707116" w:rsidRPr="009948D6" w:rsidRDefault="00707116" w:rsidP="00266649">
            <w:pPr>
              <w:rPr>
                <w:rFonts w:cs="Arial"/>
                <w:bCs/>
                <w:sz w:val="16"/>
                <w:szCs w:val="16"/>
              </w:rPr>
            </w:pPr>
            <w:r w:rsidRPr="009948D6">
              <w:rPr>
                <w:rFonts w:cs="Arial"/>
                <w:bCs/>
                <w:sz w:val="16"/>
                <w:szCs w:val="16"/>
              </w:rPr>
              <w:t>Не позднее одного рабочего дня с даты заключения договора/ получения уведомления</w:t>
            </w:r>
          </w:p>
        </w:tc>
        <w:tc>
          <w:tcPr>
            <w:tcW w:w="735" w:type="pct"/>
          </w:tcPr>
          <w:p w14:paraId="3E12696F" w14:textId="77777777" w:rsidR="00707116" w:rsidRPr="009948D6" w:rsidRDefault="00707116" w:rsidP="00266649">
            <w:pPr>
              <w:rPr>
                <w:rFonts w:cs="Arial"/>
                <w:color w:val="000000"/>
                <w:sz w:val="16"/>
                <w:szCs w:val="16"/>
              </w:rPr>
            </w:pPr>
          </w:p>
        </w:tc>
        <w:tc>
          <w:tcPr>
            <w:tcW w:w="708" w:type="pct"/>
          </w:tcPr>
          <w:p w14:paraId="63639E50" w14:textId="77777777" w:rsidR="00707116" w:rsidRPr="009948D6" w:rsidRDefault="00707116" w:rsidP="00266649">
            <w:pPr>
              <w:rPr>
                <w:rFonts w:cs="Arial"/>
                <w:color w:val="000000"/>
                <w:sz w:val="16"/>
                <w:szCs w:val="16"/>
              </w:rPr>
            </w:pPr>
          </w:p>
        </w:tc>
      </w:tr>
      <w:tr w:rsidR="00337445" w:rsidRPr="009948D6" w14:paraId="25DD1F36" w14:textId="77777777" w:rsidTr="00641F00">
        <w:trPr>
          <w:trHeight w:val="1200"/>
          <w:jc w:val="center"/>
        </w:trPr>
        <w:tc>
          <w:tcPr>
            <w:tcW w:w="203" w:type="pct"/>
            <w:noWrap/>
          </w:tcPr>
          <w:p w14:paraId="1EEC6102" w14:textId="77777777" w:rsidR="00707116" w:rsidRPr="009948D6" w:rsidRDefault="00707116" w:rsidP="00266649">
            <w:pPr>
              <w:rPr>
                <w:rFonts w:cs="Arial"/>
                <w:color w:val="000000"/>
                <w:sz w:val="16"/>
                <w:szCs w:val="16"/>
              </w:rPr>
            </w:pPr>
            <w:r w:rsidRPr="009948D6">
              <w:rPr>
                <w:rFonts w:cs="Arial"/>
                <w:color w:val="000000"/>
                <w:sz w:val="16"/>
                <w:szCs w:val="16"/>
              </w:rPr>
              <w:lastRenderedPageBreak/>
              <w:t>7.15.</w:t>
            </w:r>
          </w:p>
        </w:tc>
        <w:tc>
          <w:tcPr>
            <w:tcW w:w="1241" w:type="pct"/>
          </w:tcPr>
          <w:p w14:paraId="6D5249CA" w14:textId="77777777" w:rsidR="00707116" w:rsidRPr="009948D6" w:rsidRDefault="00707116" w:rsidP="00266649">
            <w:pPr>
              <w:rPr>
                <w:rFonts w:cs="Arial"/>
                <w:sz w:val="16"/>
                <w:szCs w:val="16"/>
              </w:rPr>
            </w:pPr>
            <w:r w:rsidRPr="009948D6">
              <w:rPr>
                <w:rFonts w:cs="Arial"/>
                <w:sz w:val="16"/>
                <w:szCs w:val="16"/>
              </w:rPr>
              <w:t>Справка о величине резерва покрытия пенсионных обязательств фонда, а также о размере доли страхового резерва в указанных резервах покрытия пенсионных обязательств</w:t>
            </w:r>
          </w:p>
        </w:tc>
        <w:tc>
          <w:tcPr>
            <w:tcW w:w="413" w:type="pct"/>
          </w:tcPr>
          <w:p w14:paraId="08E5AFD7" w14:textId="77777777" w:rsidR="00707116" w:rsidRPr="009948D6" w:rsidRDefault="00707116" w:rsidP="00266649">
            <w:pPr>
              <w:jc w:val="center"/>
              <w:rPr>
                <w:rFonts w:cs="Arial"/>
                <w:color w:val="000000"/>
                <w:sz w:val="16"/>
                <w:szCs w:val="16"/>
              </w:rPr>
            </w:pPr>
            <w:r w:rsidRPr="009948D6">
              <w:rPr>
                <w:rFonts w:cs="Arial"/>
                <w:color w:val="000000"/>
                <w:sz w:val="16"/>
                <w:szCs w:val="16"/>
              </w:rPr>
              <w:t>НПФ</w:t>
            </w:r>
          </w:p>
        </w:tc>
        <w:tc>
          <w:tcPr>
            <w:tcW w:w="367" w:type="pct"/>
          </w:tcPr>
          <w:p w14:paraId="6E977C7B" w14:textId="77777777" w:rsidR="00707116" w:rsidRPr="00E01025" w:rsidRDefault="00707116" w:rsidP="00266649">
            <w:pPr>
              <w:jc w:val="center"/>
              <w:rPr>
                <w:rFonts w:ascii="Wingdings" w:hAnsi="Wingdings"/>
                <w:color w:val="000000"/>
                <w:sz w:val="16"/>
                <w:szCs w:val="16"/>
              </w:rPr>
            </w:pPr>
          </w:p>
        </w:tc>
        <w:tc>
          <w:tcPr>
            <w:tcW w:w="229" w:type="pct"/>
          </w:tcPr>
          <w:p w14:paraId="448F6F6C"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4DB25C13" w14:textId="77777777" w:rsidR="00707116" w:rsidRPr="00E01025" w:rsidRDefault="00707116" w:rsidP="00266649">
            <w:pPr>
              <w:jc w:val="center"/>
              <w:rPr>
                <w:color w:val="000000"/>
                <w:sz w:val="16"/>
                <w:szCs w:val="16"/>
              </w:rPr>
            </w:pPr>
          </w:p>
        </w:tc>
        <w:tc>
          <w:tcPr>
            <w:tcW w:w="735" w:type="pct"/>
          </w:tcPr>
          <w:p w14:paraId="4E831693" w14:textId="77777777" w:rsidR="00707116" w:rsidRPr="009948D6" w:rsidRDefault="00707116" w:rsidP="00266649">
            <w:pPr>
              <w:rPr>
                <w:rFonts w:cs="Arial"/>
                <w:bCs/>
                <w:sz w:val="16"/>
                <w:szCs w:val="16"/>
              </w:rPr>
            </w:pPr>
            <w:r w:rsidRPr="009948D6">
              <w:rPr>
                <w:rFonts w:cs="Arial"/>
                <w:bCs/>
                <w:sz w:val="16"/>
                <w:szCs w:val="16"/>
              </w:rPr>
              <w:t>Ежемесячно, не позднее одного рабочего дня, следующего за последним календарным днем месяца</w:t>
            </w:r>
          </w:p>
        </w:tc>
        <w:tc>
          <w:tcPr>
            <w:tcW w:w="735" w:type="pct"/>
          </w:tcPr>
          <w:p w14:paraId="1605DECB" w14:textId="77777777" w:rsidR="00707116" w:rsidRPr="009948D6" w:rsidRDefault="00707116" w:rsidP="00266649">
            <w:pPr>
              <w:rPr>
                <w:rFonts w:cs="Arial"/>
                <w:color w:val="000000"/>
                <w:sz w:val="16"/>
                <w:szCs w:val="16"/>
              </w:rPr>
            </w:pPr>
          </w:p>
        </w:tc>
        <w:tc>
          <w:tcPr>
            <w:tcW w:w="708" w:type="pct"/>
          </w:tcPr>
          <w:p w14:paraId="7A40DFF8" w14:textId="77777777" w:rsidR="00707116" w:rsidRPr="009948D6" w:rsidRDefault="00707116" w:rsidP="00266649">
            <w:pPr>
              <w:rPr>
                <w:rFonts w:cs="Arial"/>
                <w:color w:val="000000"/>
                <w:sz w:val="16"/>
                <w:szCs w:val="16"/>
              </w:rPr>
            </w:pPr>
          </w:p>
        </w:tc>
      </w:tr>
      <w:tr w:rsidR="00337445" w:rsidRPr="009948D6" w14:paraId="098B0C17" w14:textId="77777777" w:rsidTr="00641F00">
        <w:trPr>
          <w:trHeight w:val="1200"/>
          <w:jc w:val="center"/>
        </w:trPr>
        <w:tc>
          <w:tcPr>
            <w:tcW w:w="203" w:type="pct"/>
            <w:noWrap/>
          </w:tcPr>
          <w:p w14:paraId="2F0326AC" w14:textId="77777777" w:rsidR="00707116" w:rsidRPr="009948D6" w:rsidRDefault="00707116" w:rsidP="00266649">
            <w:pPr>
              <w:rPr>
                <w:rFonts w:cs="Arial"/>
                <w:color w:val="000000"/>
                <w:sz w:val="16"/>
                <w:szCs w:val="16"/>
              </w:rPr>
            </w:pPr>
            <w:r w:rsidRPr="009948D6">
              <w:rPr>
                <w:rFonts w:cs="Arial"/>
                <w:color w:val="000000"/>
                <w:sz w:val="16"/>
                <w:szCs w:val="16"/>
              </w:rPr>
              <w:t>7.16.</w:t>
            </w:r>
          </w:p>
        </w:tc>
        <w:tc>
          <w:tcPr>
            <w:tcW w:w="1241" w:type="pct"/>
          </w:tcPr>
          <w:p w14:paraId="26EF55F9" w14:textId="77777777" w:rsidR="00707116" w:rsidRPr="009948D6" w:rsidRDefault="00707116" w:rsidP="00266649">
            <w:pPr>
              <w:rPr>
                <w:rFonts w:cs="Arial"/>
                <w:sz w:val="16"/>
                <w:szCs w:val="16"/>
              </w:rPr>
            </w:pPr>
            <w:r w:rsidRPr="009948D6">
              <w:rPr>
                <w:rFonts w:cs="Arial"/>
                <w:sz w:val="16"/>
                <w:szCs w:val="16"/>
              </w:rPr>
              <w:t xml:space="preserve">Первичные документы о размещении пенсионных резервов </w:t>
            </w:r>
          </w:p>
          <w:p w14:paraId="46C201DB" w14:textId="3F007AE1" w:rsidR="00DB1274" w:rsidRPr="009948D6" w:rsidRDefault="00707116" w:rsidP="00DB1274">
            <w:pPr>
              <w:spacing w:after="0" w:line="240" w:lineRule="auto"/>
              <w:rPr>
                <w:rFonts w:cs="Arial"/>
                <w:sz w:val="16"/>
                <w:szCs w:val="16"/>
              </w:rPr>
            </w:pPr>
            <w:r w:rsidRPr="009948D6">
              <w:rPr>
                <w:rFonts w:cs="Arial"/>
                <w:sz w:val="16"/>
                <w:szCs w:val="16"/>
              </w:rPr>
              <w:t>•</w:t>
            </w:r>
            <w:r w:rsidRPr="009948D6">
              <w:rPr>
                <w:rFonts w:cs="Arial"/>
                <w:sz w:val="16"/>
                <w:szCs w:val="16"/>
              </w:rPr>
              <w:tab/>
            </w:r>
            <w:r w:rsidR="00DB1274" w:rsidRPr="00DB1274">
              <w:rPr>
                <w:rFonts w:cs="Arial"/>
                <w:sz w:val="16"/>
                <w:szCs w:val="16"/>
              </w:rPr>
              <w:t>Выписка из ЕГРН, подтверждающая право на недвижимость в т.ч. полученная в электронной форме;</w:t>
            </w:r>
          </w:p>
          <w:p w14:paraId="1BCE0494" w14:textId="77777777" w:rsidR="00707116" w:rsidRPr="009948D6" w:rsidRDefault="00707116" w:rsidP="00266649">
            <w:pPr>
              <w:spacing w:after="0"/>
              <w:rPr>
                <w:rFonts w:cs="Arial"/>
                <w:sz w:val="16"/>
                <w:szCs w:val="16"/>
              </w:rPr>
            </w:pPr>
            <w:r w:rsidRPr="009948D6">
              <w:rPr>
                <w:rFonts w:cs="Arial"/>
                <w:sz w:val="16"/>
                <w:szCs w:val="16"/>
              </w:rPr>
              <w:t>•</w:t>
            </w:r>
            <w:r w:rsidRPr="009948D6">
              <w:rPr>
                <w:rFonts w:cs="Arial"/>
                <w:sz w:val="16"/>
                <w:szCs w:val="16"/>
              </w:rPr>
              <w:tab/>
              <w:t>Договоры, на основании которых осуществляется распоряжение имуществом, в том числе договоры купли-продажи, договоры банковского вклада, депозитные сертификаты;</w:t>
            </w:r>
          </w:p>
          <w:p w14:paraId="49926952" w14:textId="77777777" w:rsidR="00707116" w:rsidRPr="009948D6" w:rsidRDefault="00707116" w:rsidP="00266649">
            <w:pPr>
              <w:spacing w:after="0"/>
              <w:rPr>
                <w:rFonts w:cs="Arial"/>
                <w:sz w:val="16"/>
                <w:szCs w:val="16"/>
              </w:rPr>
            </w:pPr>
            <w:r w:rsidRPr="009948D6">
              <w:rPr>
                <w:rFonts w:cs="Arial"/>
                <w:sz w:val="16"/>
                <w:szCs w:val="16"/>
              </w:rPr>
              <w:t>•</w:t>
            </w:r>
            <w:r w:rsidRPr="009948D6">
              <w:rPr>
                <w:rFonts w:cs="Arial"/>
                <w:sz w:val="16"/>
                <w:szCs w:val="16"/>
              </w:rPr>
              <w:tab/>
              <w:t>Акты приема-передачи в случаях, когда их составление необходимо для распоряжения имуществом Фонда;</w:t>
            </w:r>
          </w:p>
          <w:p w14:paraId="10DF5A8A" w14:textId="77777777" w:rsidR="00707116" w:rsidRPr="009948D6" w:rsidRDefault="00707116" w:rsidP="00266649">
            <w:pPr>
              <w:spacing w:after="0"/>
              <w:rPr>
                <w:rFonts w:cs="Arial"/>
                <w:sz w:val="16"/>
                <w:szCs w:val="16"/>
              </w:rPr>
            </w:pPr>
            <w:r w:rsidRPr="009948D6">
              <w:rPr>
                <w:rFonts w:cs="Arial"/>
                <w:sz w:val="16"/>
                <w:szCs w:val="16"/>
              </w:rPr>
              <w:t>•</w:t>
            </w:r>
            <w:r w:rsidRPr="009948D6">
              <w:rPr>
                <w:rFonts w:cs="Arial"/>
                <w:sz w:val="16"/>
                <w:szCs w:val="16"/>
              </w:rPr>
              <w:tab/>
              <w:t>Отчеты  профессиональных участников РЦБ;</w:t>
            </w:r>
          </w:p>
          <w:p w14:paraId="63A11B40" w14:textId="77777777" w:rsidR="00707116" w:rsidRPr="009948D6" w:rsidRDefault="00707116" w:rsidP="00266649">
            <w:pPr>
              <w:spacing w:after="0"/>
              <w:rPr>
                <w:rFonts w:cs="Arial"/>
                <w:sz w:val="16"/>
                <w:szCs w:val="16"/>
              </w:rPr>
            </w:pPr>
            <w:r w:rsidRPr="009948D6">
              <w:rPr>
                <w:rFonts w:cs="Arial"/>
                <w:sz w:val="16"/>
                <w:szCs w:val="16"/>
              </w:rPr>
              <w:t>•</w:t>
            </w:r>
            <w:r w:rsidRPr="009948D6">
              <w:rPr>
                <w:rFonts w:cs="Arial"/>
                <w:sz w:val="16"/>
                <w:szCs w:val="16"/>
              </w:rPr>
              <w:tab/>
              <w:t xml:space="preserve">Выписки по банковскому счету; </w:t>
            </w:r>
          </w:p>
          <w:p w14:paraId="369F4C27" w14:textId="77777777" w:rsidR="00707116" w:rsidRPr="009948D6" w:rsidRDefault="00707116" w:rsidP="00266649">
            <w:pPr>
              <w:spacing w:after="0"/>
              <w:rPr>
                <w:rFonts w:cs="Arial"/>
                <w:bCs/>
                <w:sz w:val="16"/>
                <w:szCs w:val="16"/>
              </w:rPr>
            </w:pPr>
            <w:r w:rsidRPr="009948D6">
              <w:rPr>
                <w:rFonts w:cs="Arial"/>
                <w:sz w:val="16"/>
                <w:szCs w:val="16"/>
              </w:rPr>
              <w:t>•</w:t>
            </w:r>
            <w:r w:rsidRPr="009948D6">
              <w:rPr>
                <w:rFonts w:cs="Arial"/>
                <w:sz w:val="16"/>
                <w:szCs w:val="16"/>
              </w:rPr>
              <w:tab/>
              <w:t>иные необходимые документы, на основании которых  осуществляется размещение средств пенсионных резервов</w:t>
            </w:r>
          </w:p>
        </w:tc>
        <w:tc>
          <w:tcPr>
            <w:tcW w:w="413" w:type="pct"/>
          </w:tcPr>
          <w:p w14:paraId="18394F35" w14:textId="77777777" w:rsidR="00707116" w:rsidRPr="009948D6" w:rsidRDefault="00707116" w:rsidP="00266649">
            <w:pPr>
              <w:jc w:val="center"/>
              <w:rPr>
                <w:rFonts w:cs="Arial"/>
                <w:color w:val="000000"/>
                <w:sz w:val="16"/>
                <w:szCs w:val="16"/>
              </w:rPr>
            </w:pPr>
            <w:r w:rsidRPr="009948D6">
              <w:rPr>
                <w:rFonts w:cs="Arial"/>
                <w:color w:val="000000"/>
                <w:sz w:val="16"/>
                <w:szCs w:val="16"/>
              </w:rPr>
              <w:t>НПФ</w:t>
            </w:r>
          </w:p>
        </w:tc>
        <w:tc>
          <w:tcPr>
            <w:tcW w:w="367" w:type="pct"/>
          </w:tcPr>
          <w:p w14:paraId="69A07254" w14:textId="77777777" w:rsidR="00707116" w:rsidRPr="00E01025" w:rsidRDefault="00707116" w:rsidP="00266649">
            <w:pPr>
              <w:jc w:val="center"/>
              <w:rPr>
                <w:rFonts w:ascii="Wingdings" w:hAnsi="Wingdings"/>
                <w:color w:val="000000"/>
                <w:sz w:val="16"/>
                <w:szCs w:val="16"/>
              </w:rPr>
            </w:pPr>
            <w:r w:rsidRPr="00300CFC">
              <w:rPr>
                <w:rFonts w:ascii="Wingdings" w:hAnsi="Wingdings"/>
                <w:color w:val="000000"/>
                <w:sz w:val="16"/>
                <w:szCs w:val="16"/>
              </w:rPr>
              <w:t></w:t>
            </w:r>
          </w:p>
        </w:tc>
        <w:tc>
          <w:tcPr>
            <w:tcW w:w="229" w:type="pct"/>
          </w:tcPr>
          <w:p w14:paraId="4B4EE4B2"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2CA854E3" w14:textId="77777777" w:rsidR="00707116" w:rsidRPr="00E01025" w:rsidRDefault="00707116" w:rsidP="00266649">
            <w:pPr>
              <w:jc w:val="center"/>
              <w:rPr>
                <w:color w:val="000000"/>
                <w:sz w:val="16"/>
                <w:szCs w:val="16"/>
              </w:rPr>
            </w:pPr>
            <w:r w:rsidRPr="00E01025">
              <w:rPr>
                <w:rFonts w:ascii="Wingdings" w:hAnsi="Wingdings"/>
                <w:color w:val="000000"/>
                <w:sz w:val="16"/>
                <w:szCs w:val="16"/>
              </w:rPr>
              <w:t></w:t>
            </w:r>
          </w:p>
        </w:tc>
        <w:tc>
          <w:tcPr>
            <w:tcW w:w="735" w:type="pct"/>
          </w:tcPr>
          <w:p w14:paraId="50CD423C" w14:textId="77777777" w:rsidR="00707116" w:rsidRPr="009948D6" w:rsidRDefault="00707116" w:rsidP="00763533">
            <w:pPr>
              <w:rPr>
                <w:rFonts w:cs="Arial"/>
                <w:bCs/>
                <w:sz w:val="16"/>
                <w:szCs w:val="16"/>
              </w:rPr>
            </w:pPr>
            <w:r w:rsidRPr="009948D6">
              <w:rPr>
                <w:rFonts w:cs="Arial"/>
                <w:sz w:val="16"/>
                <w:szCs w:val="16"/>
              </w:rPr>
              <w:t xml:space="preserve">Не позднее одного рабочего дня с даты их составления или получения, если иной срок не установлен законодательством РФ </w:t>
            </w:r>
          </w:p>
        </w:tc>
        <w:tc>
          <w:tcPr>
            <w:tcW w:w="735" w:type="pct"/>
          </w:tcPr>
          <w:p w14:paraId="6D72D35B" w14:textId="1076E0A9" w:rsidR="00817BEF" w:rsidRDefault="00817BEF" w:rsidP="00817BEF">
            <w:pPr>
              <w:rPr>
                <w:rFonts w:cs="Arial"/>
                <w:bCs/>
                <w:sz w:val="16"/>
                <w:szCs w:val="16"/>
              </w:rPr>
            </w:pPr>
            <w:r w:rsidRPr="009948D6">
              <w:rPr>
                <w:rFonts w:cs="Arial"/>
                <w:bCs/>
                <w:sz w:val="16"/>
                <w:szCs w:val="16"/>
              </w:rPr>
              <w:t xml:space="preserve">Выписка из </w:t>
            </w:r>
            <w:r w:rsidR="001F164F" w:rsidRPr="009948D6">
              <w:rPr>
                <w:rFonts w:cs="Arial"/>
                <w:bCs/>
                <w:sz w:val="16"/>
                <w:szCs w:val="16"/>
              </w:rPr>
              <w:t>ЕГР</w:t>
            </w:r>
            <w:r w:rsidR="001F164F">
              <w:rPr>
                <w:rFonts w:cs="Arial"/>
                <w:bCs/>
                <w:sz w:val="16"/>
                <w:szCs w:val="16"/>
              </w:rPr>
              <w:t>Н</w:t>
            </w:r>
            <w:r w:rsidR="001F164F" w:rsidRPr="009948D6">
              <w:rPr>
                <w:rFonts w:cs="Arial"/>
                <w:bCs/>
                <w:sz w:val="16"/>
                <w:szCs w:val="16"/>
              </w:rPr>
              <w:t xml:space="preserve"> </w:t>
            </w:r>
            <w:r w:rsidRPr="009948D6">
              <w:rPr>
                <w:rFonts w:cs="Arial"/>
                <w:bCs/>
                <w:sz w:val="16"/>
                <w:szCs w:val="16"/>
              </w:rPr>
              <w:t>предоставляется в оригинале на бумажном носителе, остальные документы  - ЭКД;</w:t>
            </w:r>
          </w:p>
          <w:p w14:paraId="692348E9" w14:textId="77777777" w:rsidR="005923F1" w:rsidRPr="009948D6" w:rsidRDefault="005923F1" w:rsidP="005923F1">
            <w:pPr>
              <w:rPr>
                <w:rFonts w:cs="Arial"/>
                <w:bCs/>
                <w:sz w:val="16"/>
                <w:szCs w:val="16"/>
              </w:rPr>
            </w:pPr>
            <w:r w:rsidRPr="009948D6">
              <w:rPr>
                <w:rFonts w:cs="Arial"/>
                <w:sz w:val="16"/>
                <w:szCs w:val="16"/>
              </w:rPr>
              <w:t>Не позднее одного рабочего дня с даты их составления или получения если иной срок не установлен законодательством РФ</w:t>
            </w:r>
          </w:p>
          <w:p w14:paraId="09B1006B" w14:textId="77777777" w:rsidR="005923F1" w:rsidRPr="009948D6" w:rsidRDefault="005923F1" w:rsidP="00266649">
            <w:pPr>
              <w:rPr>
                <w:rFonts w:cs="Arial"/>
                <w:bCs/>
                <w:sz w:val="16"/>
                <w:szCs w:val="16"/>
              </w:rPr>
            </w:pPr>
          </w:p>
          <w:p w14:paraId="6669C051" w14:textId="77777777" w:rsidR="00707116" w:rsidRPr="009948D6" w:rsidRDefault="00707116" w:rsidP="00266649">
            <w:pPr>
              <w:rPr>
                <w:rFonts w:cs="Arial"/>
                <w:color w:val="000000"/>
                <w:sz w:val="16"/>
                <w:szCs w:val="16"/>
              </w:rPr>
            </w:pPr>
            <w:r w:rsidRPr="009948D6">
              <w:rPr>
                <w:rFonts w:cs="Arial"/>
                <w:bCs/>
                <w:sz w:val="16"/>
                <w:szCs w:val="16"/>
              </w:rPr>
              <w:t xml:space="preserve"> </w:t>
            </w:r>
          </w:p>
        </w:tc>
        <w:tc>
          <w:tcPr>
            <w:tcW w:w="708" w:type="pct"/>
          </w:tcPr>
          <w:p w14:paraId="0203CD27" w14:textId="6BE35E57" w:rsidR="00763533" w:rsidRDefault="00763533" w:rsidP="00763533">
            <w:pPr>
              <w:rPr>
                <w:rFonts w:cs="Arial"/>
                <w:bCs/>
                <w:sz w:val="16"/>
                <w:szCs w:val="16"/>
              </w:rPr>
            </w:pPr>
            <w:r w:rsidRPr="009948D6">
              <w:rPr>
                <w:rFonts w:cs="Arial"/>
                <w:bCs/>
                <w:sz w:val="16"/>
                <w:szCs w:val="16"/>
              </w:rPr>
              <w:t xml:space="preserve">Выписка из </w:t>
            </w:r>
            <w:r>
              <w:rPr>
                <w:rFonts w:cs="Arial"/>
                <w:bCs/>
                <w:sz w:val="16"/>
                <w:szCs w:val="16"/>
              </w:rPr>
              <w:t>ЕГРН</w:t>
            </w:r>
            <w:r w:rsidRPr="009948D6">
              <w:rPr>
                <w:rFonts w:cs="Arial"/>
                <w:bCs/>
                <w:sz w:val="16"/>
                <w:szCs w:val="16"/>
              </w:rPr>
              <w:t xml:space="preserve"> предоставляется</w:t>
            </w:r>
            <w:r>
              <w:rPr>
                <w:rFonts w:cs="Arial"/>
                <w:bCs/>
                <w:sz w:val="16"/>
                <w:szCs w:val="16"/>
              </w:rPr>
              <w:t xml:space="preserve"> в форме ЭД </w:t>
            </w:r>
            <w:r>
              <w:rPr>
                <w:rFonts w:cs="Arial"/>
                <w:color w:val="000000"/>
                <w:sz w:val="16"/>
                <w:szCs w:val="16"/>
              </w:rPr>
              <w:t>в форматах Росреестра</w:t>
            </w:r>
            <w:r>
              <w:rPr>
                <w:rFonts w:cs="Arial"/>
                <w:bCs/>
                <w:sz w:val="16"/>
                <w:szCs w:val="16"/>
              </w:rPr>
              <w:t xml:space="preserve"> или </w:t>
            </w:r>
            <w:r w:rsidRPr="009948D6">
              <w:rPr>
                <w:rFonts w:cs="Arial"/>
                <w:bCs/>
                <w:sz w:val="16"/>
                <w:szCs w:val="16"/>
              </w:rPr>
              <w:t xml:space="preserve"> в оригинале на бумажном носителе</w:t>
            </w:r>
            <w:r>
              <w:rPr>
                <w:rFonts w:cs="Arial"/>
                <w:bCs/>
                <w:sz w:val="16"/>
                <w:szCs w:val="16"/>
              </w:rPr>
              <w:t xml:space="preserve"> (при его наличии).</w:t>
            </w:r>
            <w:r w:rsidRPr="009948D6">
              <w:rPr>
                <w:rFonts w:cs="Arial"/>
                <w:bCs/>
                <w:sz w:val="16"/>
                <w:szCs w:val="16"/>
              </w:rPr>
              <w:t xml:space="preserve"> </w:t>
            </w:r>
          </w:p>
          <w:p w14:paraId="66E20FF5" w14:textId="77777777" w:rsidR="00707116" w:rsidRPr="005923F1" w:rsidRDefault="008448F4" w:rsidP="005923F1">
            <w:pPr>
              <w:rPr>
                <w:rFonts w:cs="Arial"/>
                <w:bCs/>
                <w:sz w:val="16"/>
                <w:szCs w:val="16"/>
              </w:rPr>
            </w:pPr>
            <w:r>
              <w:rPr>
                <w:rFonts w:cs="Arial"/>
                <w:bCs/>
                <w:sz w:val="16"/>
                <w:szCs w:val="16"/>
              </w:rPr>
              <w:t xml:space="preserve">Выписки по банковскому счету </w:t>
            </w:r>
            <w:r w:rsidR="005923F1">
              <w:rPr>
                <w:rFonts w:cs="Arial"/>
                <w:bCs/>
                <w:sz w:val="16"/>
                <w:szCs w:val="16"/>
              </w:rPr>
              <w:t xml:space="preserve">предоставляются в формате </w:t>
            </w:r>
            <w:r w:rsidR="005923F1">
              <w:rPr>
                <w:rFonts w:cs="Arial"/>
                <w:bCs/>
                <w:sz w:val="16"/>
                <w:szCs w:val="16"/>
                <w:lang w:val="en-US"/>
              </w:rPr>
              <w:t>TXT</w:t>
            </w:r>
            <w:r w:rsidR="005923F1">
              <w:rPr>
                <w:rFonts w:cs="Arial"/>
                <w:bCs/>
                <w:sz w:val="16"/>
                <w:szCs w:val="16"/>
              </w:rPr>
              <w:t xml:space="preserve">, могут быть также предоставлены в форматах </w:t>
            </w:r>
            <w:r w:rsidR="005923F1">
              <w:rPr>
                <w:rFonts w:cs="Arial"/>
                <w:color w:val="000000"/>
                <w:sz w:val="16"/>
                <w:szCs w:val="16"/>
                <w:lang w:val="en-US"/>
              </w:rPr>
              <w:t>RTF</w:t>
            </w:r>
            <w:r w:rsidR="005923F1" w:rsidRPr="0004187F">
              <w:rPr>
                <w:rFonts w:cs="Arial"/>
                <w:color w:val="000000"/>
                <w:sz w:val="16"/>
                <w:szCs w:val="16"/>
              </w:rPr>
              <w:t>/PDF/</w:t>
            </w:r>
            <w:r w:rsidR="005923F1">
              <w:rPr>
                <w:rFonts w:cs="Arial"/>
                <w:color w:val="000000"/>
                <w:sz w:val="16"/>
                <w:szCs w:val="16"/>
                <w:lang w:val="en-US"/>
              </w:rPr>
              <w:t>TIF</w:t>
            </w:r>
            <w:r w:rsidR="005923F1" w:rsidRPr="0004187F">
              <w:rPr>
                <w:rFonts w:cs="Arial"/>
                <w:color w:val="000000"/>
                <w:sz w:val="16"/>
                <w:szCs w:val="16"/>
              </w:rPr>
              <w:t>/</w:t>
            </w:r>
            <w:r w:rsidR="005923F1">
              <w:rPr>
                <w:rFonts w:cs="Arial"/>
                <w:color w:val="000000"/>
                <w:sz w:val="16"/>
                <w:szCs w:val="16"/>
                <w:lang w:val="en-US"/>
              </w:rPr>
              <w:t>JPEG</w:t>
            </w:r>
            <w:r w:rsidR="005923F1" w:rsidRPr="0004187F">
              <w:rPr>
                <w:rFonts w:cs="Arial"/>
                <w:color w:val="000000"/>
                <w:sz w:val="16"/>
                <w:szCs w:val="16"/>
              </w:rPr>
              <w:t>/</w:t>
            </w:r>
            <w:r w:rsidR="005923F1" w:rsidRPr="00E01025">
              <w:rPr>
                <w:rFonts w:cs="Arial"/>
                <w:color w:val="000000"/>
                <w:sz w:val="16"/>
                <w:szCs w:val="16"/>
              </w:rPr>
              <w:t>XLS</w:t>
            </w:r>
          </w:p>
        </w:tc>
      </w:tr>
      <w:tr w:rsidR="00337445" w:rsidRPr="009948D6" w14:paraId="72A5C45A" w14:textId="77777777" w:rsidTr="00641F00">
        <w:trPr>
          <w:trHeight w:val="531"/>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tcPr>
          <w:p w14:paraId="365B8FEB" w14:textId="77777777" w:rsidR="00707116" w:rsidRPr="009948D6" w:rsidRDefault="00707116" w:rsidP="00266649">
            <w:pPr>
              <w:rPr>
                <w:rFonts w:cs="Arial"/>
                <w:color w:val="000000"/>
                <w:sz w:val="16"/>
                <w:szCs w:val="16"/>
              </w:rPr>
            </w:pPr>
            <w:r w:rsidRPr="009948D6">
              <w:rPr>
                <w:rFonts w:cs="Arial"/>
                <w:color w:val="000000"/>
                <w:sz w:val="16"/>
                <w:szCs w:val="16"/>
              </w:rPr>
              <w:t>7.18.</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71AD01BC" w14:textId="77777777" w:rsidR="00707116" w:rsidRPr="009948D6" w:rsidRDefault="00707116" w:rsidP="00266649">
            <w:pPr>
              <w:rPr>
                <w:rFonts w:cs="Arial"/>
                <w:sz w:val="16"/>
                <w:szCs w:val="16"/>
              </w:rPr>
            </w:pPr>
            <w:r w:rsidRPr="009948D6">
              <w:rPr>
                <w:rFonts w:cs="Arial"/>
                <w:sz w:val="16"/>
                <w:szCs w:val="16"/>
              </w:rPr>
              <w:t>Платежные поручения по распоряжению ПР</w:t>
            </w:r>
          </w:p>
          <w:p w14:paraId="1528818F" w14:textId="77777777" w:rsidR="00707116" w:rsidRPr="009948D6" w:rsidRDefault="00707116" w:rsidP="00266649">
            <w:pPr>
              <w:rPr>
                <w:rFonts w:cs="Arial"/>
                <w:sz w:val="16"/>
                <w:szCs w:val="16"/>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DFF12F4" w14:textId="77777777" w:rsidR="00707116" w:rsidRPr="009948D6" w:rsidRDefault="00707116" w:rsidP="00266649">
            <w:pPr>
              <w:jc w:val="center"/>
              <w:rPr>
                <w:rFonts w:cs="Arial"/>
                <w:color w:val="000000"/>
                <w:sz w:val="16"/>
                <w:szCs w:val="16"/>
              </w:rPr>
            </w:pPr>
            <w:r w:rsidRPr="009948D6">
              <w:rPr>
                <w:rFonts w:cs="Arial"/>
                <w:color w:val="000000"/>
                <w:sz w:val="16"/>
                <w:szCs w:val="16"/>
              </w:rPr>
              <w:t>НПФ</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4D8709D5" w14:textId="77777777" w:rsidR="00707116" w:rsidRPr="00E01025" w:rsidRDefault="00707116" w:rsidP="00266649">
            <w:pPr>
              <w:jc w:val="center"/>
              <w:rPr>
                <w:rFonts w:ascii="Wingdings" w:hAnsi="Wingdings"/>
                <w:color w:val="000000"/>
                <w:sz w:val="16"/>
                <w:szCs w:val="16"/>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0911F7F"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6A723349"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3A2663CB" w14:textId="77777777" w:rsidR="00707116" w:rsidRPr="009948D6" w:rsidRDefault="00707116" w:rsidP="00266649">
            <w:pPr>
              <w:rPr>
                <w:rFonts w:cs="Arial"/>
                <w:sz w:val="16"/>
                <w:szCs w:val="16"/>
              </w:rPr>
            </w:pPr>
            <w:r w:rsidRPr="009948D6">
              <w:rPr>
                <w:rFonts w:cs="Arial"/>
                <w:bCs/>
                <w:sz w:val="16"/>
                <w:szCs w:val="16"/>
              </w:rPr>
              <w:t>до передачи в кредитную организацию для исполнения</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6DCF2847" w14:textId="77777777" w:rsidR="00707116" w:rsidRPr="009948D6" w:rsidRDefault="00707116" w:rsidP="00266649">
            <w:pPr>
              <w:rPr>
                <w:rFonts w:cs="Arial"/>
                <w:bCs/>
                <w:sz w:val="16"/>
                <w:szCs w:val="16"/>
              </w:rPr>
            </w:pPr>
          </w:p>
        </w:tc>
        <w:tc>
          <w:tcPr>
            <w:tcW w:w="708" w:type="pct"/>
            <w:tcBorders>
              <w:top w:val="single" w:sz="4" w:space="0" w:color="auto"/>
              <w:left w:val="single" w:sz="4" w:space="0" w:color="auto"/>
              <w:bottom w:val="single" w:sz="4" w:space="0" w:color="auto"/>
              <w:right w:val="single" w:sz="4" w:space="0" w:color="auto"/>
            </w:tcBorders>
          </w:tcPr>
          <w:p w14:paraId="3F491B36" w14:textId="77777777" w:rsidR="00707116" w:rsidRPr="009948D6" w:rsidRDefault="00707116" w:rsidP="00266649">
            <w:pPr>
              <w:rPr>
                <w:rFonts w:cs="Arial"/>
                <w:bCs/>
                <w:sz w:val="16"/>
                <w:szCs w:val="16"/>
              </w:rPr>
            </w:pPr>
          </w:p>
        </w:tc>
      </w:tr>
      <w:tr w:rsidR="00337445" w:rsidRPr="009948D6" w14:paraId="338731CC" w14:textId="77777777" w:rsidTr="00641F00">
        <w:trPr>
          <w:trHeight w:val="1200"/>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tcPr>
          <w:p w14:paraId="5C6A9373" w14:textId="77777777" w:rsidR="00707116" w:rsidRPr="009948D6" w:rsidRDefault="00707116" w:rsidP="00266649">
            <w:pPr>
              <w:rPr>
                <w:rFonts w:cs="Arial"/>
                <w:color w:val="000000"/>
                <w:sz w:val="16"/>
                <w:szCs w:val="16"/>
              </w:rPr>
            </w:pPr>
            <w:r w:rsidRPr="009948D6">
              <w:rPr>
                <w:rFonts w:cs="Arial"/>
                <w:color w:val="000000"/>
                <w:sz w:val="16"/>
                <w:szCs w:val="16"/>
              </w:rPr>
              <w:t>7.19</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7FA78C33" w14:textId="77777777" w:rsidR="00707116" w:rsidRPr="009948D6" w:rsidRDefault="00707116" w:rsidP="00266649">
            <w:pPr>
              <w:rPr>
                <w:rFonts w:cs="Arial"/>
                <w:sz w:val="16"/>
                <w:szCs w:val="16"/>
              </w:rPr>
            </w:pPr>
            <w:r w:rsidRPr="009948D6">
              <w:rPr>
                <w:rFonts w:cs="Arial"/>
                <w:sz w:val="16"/>
                <w:szCs w:val="16"/>
              </w:rPr>
              <w:t>Запрос на согласие на распоряжение ПР</w:t>
            </w:r>
          </w:p>
          <w:p w14:paraId="59BA702B" w14:textId="77777777" w:rsidR="00707116" w:rsidRPr="009948D6" w:rsidRDefault="00707116" w:rsidP="00266649">
            <w:pPr>
              <w:rPr>
                <w:rFonts w:cs="Arial"/>
                <w:sz w:val="16"/>
                <w:szCs w:val="16"/>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606E1456" w14:textId="77777777" w:rsidR="00707116" w:rsidRPr="009948D6" w:rsidRDefault="00707116" w:rsidP="00266649">
            <w:pPr>
              <w:jc w:val="center"/>
              <w:rPr>
                <w:rFonts w:cs="Arial"/>
                <w:color w:val="000000"/>
                <w:sz w:val="16"/>
                <w:szCs w:val="16"/>
              </w:rPr>
            </w:pPr>
            <w:r w:rsidRPr="009948D6">
              <w:rPr>
                <w:rFonts w:cs="Arial"/>
                <w:color w:val="000000"/>
                <w:sz w:val="16"/>
                <w:szCs w:val="16"/>
              </w:rPr>
              <w:t>НПФ</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7A0F049A" w14:textId="77777777" w:rsidR="00707116" w:rsidRPr="00E01025" w:rsidRDefault="00707116" w:rsidP="00266649">
            <w:pPr>
              <w:jc w:val="center"/>
              <w:rPr>
                <w:rFonts w:ascii="Wingdings" w:hAnsi="Wingdings"/>
                <w:color w:val="000000"/>
                <w:sz w:val="16"/>
                <w:szCs w:val="16"/>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D306E39"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3601584D"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6CA54269" w14:textId="77777777" w:rsidR="00707116" w:rsidRPr="009948D6" w:rsidRDefault="00707116" w:rsidP="00266649">
            <w:pPr>
              <w:pStyle w:val="ConsPlusNormal"/>
              <w:ind w:firstLine="0"/>
              <w:jc w:val="both"/>
              <w:rPr>
                <w:sz w:val="16"/>
                <w:szCs w:val="16"/>
              </w:rPr>
            </w:pPr>
            <w:r w:rsidRPr="009948D6">
              <w:rPr>
                <w:sz w:val="16"/>
                <w:szCs w:val="16"/>
              </w:rPr>
              <w:t xml:space="preserve">Перед распоряжением средствами пенсионных резервов, за исключением сделок, совершаемых на организованных торгах организаторов торговли на рынке ценных бумаг, </w:t>
            </w:r>
            <w:r w:rsidRPr="009948D6">
              <w:rPr>
                <w:bCs/>
                <w:sz w:val="16"/>
                <w:szCs w:val="16"/>
              </w:rPr>
              <w:t>по форме, установленной Приложением № 1 к Регламенту</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1AF19814" w14:textId="77777777" w:rsidR="00707116" w:rsidRPr="009948D6" w:rsidRDefault="00707116" w:rsidP="00266649">
            <w:pPr>
              <w:pStyle w:val="ConsPlusNormal"/>
              <w:ind w:firstLine="0"/>
              <w:jc w:val="both"/>
              <w:rPr>
                <w:bCs/>
                <w:sz w:val="16"/>
                <w:szCs w:val="16"/>
              </w:rPr>
            </w:pPr>
          </w:p>
        </w:tc>
        <w:tc>
          <w:tcPr>
            <w:tcW w:w="708" w:type="pct"/>
            <w:tcBorders>
              <w:top w:val="single" w:sz="4" w:space="0" w:color="auto"/>
              <w:left w:val="single" w:sz="4" w:space="0" w:color="auto"/>
              <w:bottom w:val="single" w:sz="4" w:space="0" w:color="auto"/>
              <w:right w:val="single" w:sz="4" w:space="0" w:color="auto"/>
            </w:tcBorders>
          </w:tcPr>
          <w:p w14:paraId="4163FA54" w14:textId="77777777" w:rsidR="00707116" w:rsidRPr="009948D6" w:rsidRDefault="00707116" w:rsidP="00266649">
            <w:pPr>
              <w:pStyle w:val="ConsPlusNormal"/>
              <w:ind w:firstLine="0"/>
              <w:jc w:val="both"/>
              <w:rPr>
                <w:bCs/>
                <w:sz w:val="16"/>
                <w:szCs w:val="16"/>
              </w:rPr>
            </w:pPr>
          </w:p>
        </w:tc>
      </w:tr>
      <w:tr w:rsidR="003172ED" w:rsidRPr="009948D6" w14:paraId="6E8BD4CD" w14:textId="77777777" w:rsidTr="00641F00">
        <w:trPr>
          <w:trHeight w:val="1200"/>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tcPr>
          <w:p w14:paraId="648E2B4F" w14:textId="77777777" w:rsidR="003172ED" w:rsidRPr="009948D6" w:rsidRDefault="003172ED" w:rsidP="003172ED">
            <w:pPr>
              <w:rPr>
                <w:rFonts w:cs="Arial"/>
                <w:color w:val="000000"/>
                <w:sz w:val="16"/>
                <w:szCs w:val="16"/>
              </w:rPr>
            </w:pPr>
            <w:r>
              <w:rPr>
                <w:rFonts w:cs="Arial"/>
                <w:color w:val="000000"/>
                <w:sz w:val="16"/>
                <w:szCs w:val="16"/>
              </w:rPr>
              <w:lastRenderedPageBreak/>
              <w:t>7</w:t>
            </w:r>
            <w:r w:rsidRPr="009948D6">
              <w:rPr>
                <w:rFonts w:cs="Arial"/>
                <w:color w:val="000000"/>
                <w:sz w:val="16"/>
                <w:szCs w:val="16"/>
              </w:rPr>
              <w:t>.</w:t>
            </w:r>
            <w:r>
              <w:rPr>
                <w:rFonts w:cs="Arial"/>
                <w:color w:val="000000"/>
                <w:sz w:val="16"/>
                <w:szCs w:val="16"/>
              </w:rPr>
              <w:t>20</w:t>
            </w:r>
            <w:r w:rsidRPr="009948D6">
              <w:rPr>
                <w:rFonts w:cs="Arial"/>
                <w:color w:val="000000"/>
                <w:sz w:val="16"/>
                <w:szCs w:val="16"/>
              </w:rPr>
              <w:t>.</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3D206B7D" w14:textId="77777777" w:rsidR="003172ED" w:rsidRDefault="003172ED" w:rsidP="005923F1">
            <w:pPr>
              <w:rPr>
                <w:rFonts w:cs="Arial"/>
                <w:bCs/>
                <w:sz w:val="16"/>
                <w:szCs w:val="16"/>
              </w:rPr>
            </w:pPr>
            <w:r>
              <w:rPr>
                <w:rFonts w:cs="Arial"/>
                <w:bCs/>
                <w:sz w:val="16"/>
                <w:szCs w:val="16"/>
              </w:rPr>
              <w:t>Счета на оплату (по сделкам с имуществом</w:t>
            </w:r>
            <w:r w:rsidR="00E75F8B">
              <w:rPr>
                <w:rFonts w:cs="Arial"/>
                <w:bCs/>
                <w:sz w:val="16"/>
                <w:szCs w:val="16"/>
              </w:rPr>
              <w:t>, составляющим пенсионные резервы</w:t>
            </w:r>
            <w:r>
              <w:rPr>
                <w:rFonts w:cs="Arial"/>
                <w:bCs/>
                <w:sz w:val="16"/>
                <w:szCs w:val="16"/>
              </w:rPr>
              <w:t>)</w:t>
            </w:r>
          </w:p>
          <w:p w14:paraId="1FC86292" w14:textId="77777777" w:rsidR="003172ED" w:rsidRDefault="003172ED" w:rsidP="005923F1">
            <w:pPr>
              <w:rPr>
                <w:rFonts w:cs="Arial"/>
                <w:bCs/>
                <w:sz w:val="16"/>
                <w:szCs w:val="16"/>
              </w:rPr>
            </w:pPr>
          </w:p>
          <w:p w14:paraId="657A2B71" w14:textId="77777777" w:rsidR="003172ED" w:rsidRPr="009948D6" w:rsidRDefault="003172ED" w:rsidP="005923F1">
            <w:pPr>
              <w:rPr>
                <w:rFonts w:cs="Arial"/>
                <w:bCs/>
                <w:sz w:val="16"/>
                <w:szCs w:val="16"/>
              </w:rPr>
            </w:pPr>
          </w:p>
          <w:p w14:paraId="1AE174EE" w14:textId="77777777" w:rsidR="003172ED" w:rsidRDefault="003172ED" w:rsidP="005923F1">
            <w:pPr>
              <w:rPr>
                <w:rFonts w:cs="Arial"/>
                <w:bCs/>
                <w:sz w:val="16"/>
                <w:szCs w:val="16"/>
              </w:rPr>
            </w:pPr>
          </w:p>
          <w:p w14:paraId="564F90FF" w14:textId="77777777" w:rsidR="003172ED" w:rsidRPr="009948D6" w:rsidRDefault="003172ED" w:rsidP="00576BEB">
            <w:pPr>
              <w:rPr>
                <w:rFonts w:cs="Arial"/>
                <w:sz w:val="16"/>
                <w:szCs w:val="16"/>
              </w:rPr>
            </w:pPr>
            <w:r>
              <w:rPr>
                <w:rFonts w:cs="Arial"/>
                <w:bCs/>
                <w:sz w:val="16"/>
                <w:szCs w:val="16"/>
              </w:rPr>
              <w:t xml:space="preserve">Счета на оплату услуг </w:t>
            </w:r>
            <w:r w:rsidR="00576BEB">
              <w:rPr>
                <w:rFonts w:cs="Arial"/>
                <w:bCs/>
                <w:sz w:val="16"/>
                <w:szCs w:val="16"/>
              </w:rPr>
              <w:t>АО «НСД»</w:t>
            </w:r>
            <w:r>
              <w:rPr>
                <w:rFonts w:cs="Arial"/>
                <w:bCs/>
                <w:sz w:val="16"/>
                <w:szCs w:val="16"/>
              </w:rPr>
              <w:t xml:space="preserve"> (за осуществление контрольных функций)</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57A6BDD" w14:textId="77777777" w:rsidR="003172ED" w:rsidRDefault="003172ED" w:rsidP="005923F1">
            <w:pPr>
              <w:jc w:val="center"/>
              <w:rPr>
                <w:rFonts w:cs="Arial"/>
                <w:color w:val="000000"/>
                <w:sz w:val="16"/>
                <w:szCs w:val="16"/>
              </w:rPr>
            </w:pPr>
            <w:r>
              <w:rPr>
                <w:rFonts w:cs="Arial"/>
                <w:color w:val="000000"/>
                <w:sz w:val="16"/>
                <w:szCs w:val="16"/>
              </w:rPr>
              <w:t>НПФ</w:t>
            </w:r>
          </w:p>
          <w:p w14:paraId="0488E657" w14:textId="77777777" w:rsidR="003172ED" w:rsidRDefault="003172ED" w:rsidP="005923F1">
            <w:pPr>
              <w:jc w:val="center"/>
              <w:rPr>
                <w:rFonts w:cs="Arial"/>
                <w:color w:val="000000"/>
                <w:sz w:val="16"/>
                <w:szCs w:val="16"/>
              </w:rPr>
            </w:pPr>
          </w:p>
          <w:p w14:paraId="12F93E0C" w14:textId="77777777" w:rsidR="003172ED" w:rsidRDefault="003172ED" w:rsidP="005923F1">
            <w:pPr>
              <w:jc w:val="center"/>
              <w:rPr>
                <w:rFonts w:cs="Arial"/>
                <w:color w:val="000000"/>
                <w:sz w:val="16"/>
                <w:szCs w:val="16"/>
              </w:rPr>
            </w:pPr>
          </w:p>
          <w:p w14:paraId="7ECE0CCD" w14:textId="77777777" w:rsidR="003172ED" w:rsidRDefault="003172ED" w:rsidP="005923F1">
            <w:pPr>
              <w:jc w:val="center"/>
              <w:rPr>
                <w:rFonts w:cs="Arial"/>
                <w:color w:val="000000"/>
                <w:sz w:val="16"/>
                <w:szCs w:val="16"/>
              </w:rPr>
            </w:pPr>
          </w:p>
          <w:p w14:paraId="41CE0863" w14:textId="77777777" w:rsidR="003172ED" w:rsidRDefault="003172ED" w:rsidP="005923F1">
            <w:pPr>
              <w:jc w:val="center"/>
              <w:rPr>
                <w:rFonts w:cs="Arial"/>
                <w:color w:val="000000"/>
                <w:sz w:val="16"/>
                <w:szCs w:val="16"/>
              </w:rPr>
            </w:pPr>
          </w:p>
          <w:p w14:paraId="182497CE" w14:textId="77777777" w:rsidR="003172ED" w:rsidRDefault="003172ED" w:rsidP="005923F1">
            <w:pPr>
              <w:jc w:val="center"/>
              <w:rPr>
                <w:rFonts w:cs="Arial"/>
                <w:color w:val="000000"/>
                <w:sz w:val="16"/>
                <w:szCs w:val="16"/>
              </w:rPr>
            </w:pPr>
            <w:r>
              <w:rPr>
                <w:rFonts w:cs="Arial"/>
                <w:color w:val="000000"/>
                <w:sz w:val="16"/>
                <w:szCs w:val="16"/>
              </w:rPr>
              <w:t>НПФ</w:t>
            </w:r>
          </w:p>
          <w:p w14:paraId="4EE08B82" w14:textId="77777777" w:rsidR="003172ED" w:rsidRPr="009948D6" w:rsidRDefault="003172ED" w:rsidP="005923F1">
            <w:pPr>
              <w:jc w:val="center"/>
              <w:rPr>
                <w:rFonts w:cs="Arial"/>
                <w:color w:val="000000"/>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1754D39E" w14:textId="77777777" w:rsidR="003172ED" w:rsidRPr="00E01025" w:rsidRDefault="003172ED" w:rsidP="005923F1">
            <w:pPr>
              <w:jc w:val="center"/>
              <w:rPr>
                <w:rFonts w:ascii="Wingdings" w:hAnsi="Wingdings"/>
                <w:color w:val="000000"/>
                <w:sz w:val="16"/>
                <w:szCs w:val="16"/>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C4722A0" w14:textId="77777777" w:rsidR="003172ED" w:rsidRPr="00E01025" w:rsidRDefault="003172ED" w:rsidP="005923F1">
            <w:pPr>
              <w:jc w:val="center"/>
              <w:rPr>
                <w:rFonts w:ascii="Wingdings" w:hAnsi="Wingdings"/>
                <w:color w:val="000000"/>
                <w:sz w:val="16"/>
                <w:szCs w:val="16"/>
              </w:rPr>
            </w:pPr>
            <w:r w:rsidRPr="00E01025">
              <w:rPr>
                <w:rFonts w:ascii="Wingdings" w:hAnsi="Wingdings"/>
                <w:color w:val="000000"/>
                <w:sz w:val="16"/>
                <w:szCs w:val="16"/>
              </w:rPr>
              <w:t></w:t>
            </w:r>
          </w:p>
          <w:p w14:paraId="40081FE1" w14:textId="77777777" w:rsidR="003172ED" w:rsidRPr="00E01025" w:rsidRDefault="003172ED" w:rsidP="005923F1">
            <w:pPr>
              <w:jc w:val="center"/>
              <w:rPr>
                <w:rFonts w:ascii="Wingdings" w:hAnsi="Wingdings"/>
                <w:color w:val="000000"/>
                <w:sz w:val="16"/>
                <w:szCs w:val="16"/>
              </w:rPr>
            </w:pPr>
          </w:p>
          <w:p w14:paraId="12BBC6B8" w14:textId="77777777" w:rsidR="003172ED" w:rsidRDefault="003172ED" w:rsidP="005923F1">
            <w:pPr>
              <w:jc w:val="center"/>
              <w:rPr>
                <w:rFonts w:ascii="Wingdings" w:hAnsi="Wingdings"/>
                <w:color w:val="000000"/>
                <w:sz w:val="16"/>
                <w:szCs w:val="16"/>
              </w:rPr>
            </w:pPr>
          </w:p>
          <w:p w14:paraId="48C33B5D" w14:textId="77777777" w:rsidR="003172ED" w:rsidRDefault="003172ED" w:rsidP="005923F1">
            <w:pPr>
              <w:jc w:val="center"/>
              <w:rPr>
                <w:rFonts w:ascii="Wingdings" w:hAnsi="Wingdings"/>
                <w:color w:val="000000"/>
                <w:sz w:val="16"/>
                <w:szCs w:val="16"/>
              </w:rPr>
            </w:pPr>
          </w:p>
          <w:p w14:paraId="04C9334F" w14:textId="77777777" w:rsidR="003172ED" w:rsidRDefault="003172ED" w:rsidP="005923F1">
            <w:pPr>
              <w:jc w:val="center"/>
              <w:rPr>
                <w:rFonts w:ascii="Wingdings" w:hAnsi="Wingdings"/>
                <w:color w:val="000000"/>
                <w:sz w:val="16"/>
                <w:szCs w:val="16"/>
              </w:rPr>
            </w:pPr>
          </w:p>
          <w:p w14:paraId="35C20CFB" w14:textId="77777777" w:rsidR="003172ED" w:rsidRPr="00E01025" w:rsidRDefault="003172ED" w:rsidP="005923F1">
            <w:pPr>
              <w:jc w:val="center"/>
              <w:rPr>
                <w:rFonts w:ascii="Wingdings" w:hAnsi="Wingdings"/>
                <w:color w:val="000000"/>
                <w:sz w:val="16"/>
                <w:szCs w:val="16"/>
              </w:rPr>
            </w:pPr>
            <w:r w:rsidRPr="00E01025">
              <w:rPr>
                <w:rFonts w:ascii="Wingdings" w:hAnsi="Wingdings"/>
                <w:color w:val="000000"/>
                <w:sz w:val="16"/>
                <w:szCs w:val="16"/>
              </w:rPr>
              <w:t></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078C442" w14:textId="77777777" w:rsidR="003172ED" w:rsidRPr="00E01025" w:rsidRDefault="003172ED" w:rsidP="005923F1">
            <w:pPr>
              <w:jc w:val="center"/>
              <w:rPr>
                <w:rFonts w:ascii="Wingdings" w:hAnsi="Wingdings"/>
                <w:color w:val="000000"/>
                <w:sz w:val="16"/>
                <w:szCs w:val="16"/>
              </w:rPr>
            </w:pPr>
            <w:r w:rsidRPr="00E01025">
              <w:rPr>
                <w:rFonts w:ascii="Wingdings" w:hAnsi="Wingdings"/>
                <w:color w:val="000000"/>
                <w:sz w:val="16"/>
                <w:szCs w:val="16"/>
              </w:rPr>
              <w:t></w:t>
            </w:r>
          </w:p>
          <w:p w14:paraId="640E1854" w14:textId="77777777" w:rsidR="003172ED" w:rsidRPr="00E01025" w:rsidRDefault="003172ED" w:rsidP="005923F1">
            <w:pPr>
              <w:jc w:val="center"/>
              <w:rPr>
                <w:rFonts w:ascii="Wingdings" w:hAnsi="Wingdings"/>
                <w:color w:val="000000"/>
                <w:sz w:val="16"/>
                <w:szCs w:val="16"/>
              </w:rPr>
            </w:pPr>
          </w:p>
          <w:p w14:paraId="0BC82E34" w14:textId="77777777" w:rsidR="003172ED" w:rsidRPr="00E01025" w:rsidRDefault="003172ED" w:rsidP="005923F1">
            <w:pPr>
              <w:jc w:val="center"/>
              <w:rPr>
                <w:rFonts w:ascii="Wingdings" w:hAnsi="Wingdings"/>
                <w:color w:val="000000"/>
                <w:sz w:val="16"/>
                <w:szCs w:val="16"/>
              </w:rPr>
            </w:pPr>
          </w:p>
          <w:p w14:paraId="19A132A5" w14:textId="77777777" w:rsidR="003172ED" w:rsidRPr="00E01025" w:rsidRDefault="003172ED" w:rsidP="005923F1">
            <w:pPr>
              <w:jc w:val="center"/>
              <w:rPr>
                <w:rFonts w:ascii="Wingdings" w:hAnsi="Wingdings"/>
                <w:color w:val="000000"/>
                <w:sz w:val="16"/>
                <w:szCs w:val="16"/>
              </w:rPr>
            </w:pPr>
          </w:p>
          <w:p w14:paraId="5820AECB" w14:textId="77777777" w:rsidR="003172ED" w:rsidRPr="00E01025" w:rsidRDefault="003172ED" w:rsidP="005923F1">
            <w:pPr>
              <w:jc w:val="center"/>
              <w:rPr>
                <w:rFonts w:ascii="Wingdings" w:hAnsi="Wingdings"/>
                <w:color w:val="000000"/>
                <w:sz w:val="16"/>
                <w:szCs w:val="16"/>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78DE8D31" w14:textId="77777777" w:rsidR="003172ED" w:rsidRDefault="003172ED" w:rsidP="005923F1">
            <w:pPr>
              <w:rPr>
                <w:rFonts w:cs="Arial"/>
                <w:bCs/>
                <w:sz w:val="16"/>
                <w:szCs w:val="16"/>
              </w:rPr>
            </w:pPr>
            <w:r w:rsidRPr="009948D6">
              <w:rPr>
                <w:rFonts w:cs="Arial"/>
                <w:bCs/>
                <w:sz w:val="16"/>
                <w:szCs w:val="16"/>
              </w:rPr>
              <w:t>Не</w:t>
            </w:r>
            <w:r>
              <w:rPr>
                <w:rFonts w:cs="Arial"/>
                <w:bCs/>
                <w:sz w:val="16"/>
                <w:szCs w:val="16"/>
              </w:rPr>
              <w:t xml:space="preserve"> позднее даты направления в СД платежного документа для целей получения согласия на проведение платежа за счет ПР, осуществляемого на основании счета; </w:t>
            </w:r>
          </w:p>
          <w:p w14:paraId="0CDB7CC7" w14:textId="77777777" w:rsidR="003172ED" w:rsidRPr="009948D6" w:rsidRDefault="003172ED" w:rsidP="005923F1">
            <w:pPr>
              <w:rPr>
                <w:rFonts w:cs="Arial"/>
                <w:bCs/>
                <w:sz w:val="16"/>
                <w:szCs w:val="16"/>
              </w:rPr>
            </w:pPr>
            <w:r>
              <w:rPr>
                <w:rFonts w:cs="Arial"/>
                <w:bCs/>
                <w:sz w:val="16"/>
                <w:szCs w:val="16"/>
              </w:rPr>
              <w:t>в случае если на основании счета  производится начисление доходов/расходов в учете – не позднее даты его составления/получения НПФ</w:t>
            </w:r>
          </w:p>
          <w:p w14:paraId="5B4E8807" w14:textId="77777777" w:rsidR="003172ED" w:rsidRDefault="003172ED" w:rsidP="005923F1">
            <w:pPr>
              <w:rPr>
                <w:rFonts w:cs="Arial"/>
                <w:bCs/>
                <w:sz w:val="16"/>
                <w:szCs w:val="16"/>
              </w:rPr>
            </w:pPr>
          </w:p>
          <w:p w14:paraId="6EC5550C" w14:textId="77777777" w:rsidR="003172ED" w:rsidRDefault="003172ED" w:rsidP="005923F1">
            <w:pPr>
              <w:rPr>
                <w:rFonts w:cs="Arial"/>
                <w:bCs/>
                <w:sz w:val="16"/>
                <w:szCs w:val="16"/>
              </w:rPr>
            </w:pPr>
          </w:p>
          <w:p w14:paraId="235CABC4" w14:textId="77777777" w:rsidR="003172ED" w:rsidRDefault="003172ED" w:rsidP="005923F1">
            <w:pPr>
              <w:rPr>
                <w:rFonts w:cs="Arial"/>
                <w:bCs/>
                <w:sz w:val="16"/>
                <w:szCs w:val="16"/>
              </w:rPr>
            </w:pPr>
          </w:p>
          <w:p w14:paraId="3536422A" w14:textId="77777777" w:rsidR="003172ED" w:rsidRDefault="003172ED" w:rsidP="005923F1">
            <w:pPr>
              <w:rPr>
                <w:rFonts w:cs="Arial"/>
                <w:bCs/>
                <w:sz w:val="16"/>
                <w:szCs w:val="16"/>
              </w:rPr>
            </w:pPr>
          </w:p>
          <w:p w14:paraId="7D95156D" w14:textId="77777777" w:rsidR="003172ED" w:rsidRPr="009948D6" w:rsidRDefault="003172ED" w:rsidP="005923F1">
            <w:pPr>
              <w:pStyle w:val="ConsPlusNormal"/>
              <w:ind w:firstLine="0"/>
              <w:jc w:val="both"/>
              <w:rPr>
                <w:sz w:val="16"/>
                <w:szCs w:val="16"/>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5B640470" w14:textId="77777777" w:rsidR="003172ED" w:rsidRPr="009948D6" w:rsidRDefault="003172ED" w:rsidP="005923F1">
            <w:pPr>
              <w:pStyle w:val="ConsPlusNormal"/>
              <w:ind w:firstLine="0"/>
              <w:jc w:val="both"/>
              <w:rPr>
                <w:bCs/>
                <w:sz w:val="16"/>
                <w:szCs w:val="16"/>
              </w:rPr>
            </w:pPr>
          </w:p>
        </w:tc>
        <w:tc>
          <w:tcPr>
            <w:tcW w:w="708" w:type="pct"/>
            <w:tcBorders>
              <w:top w:val="single" w:sz="4" w:space="0" w:color="auto"/>
              <w:left w:val="single" w:sz="4" w:space="0" w:color="auto"/>
              <w:bottom w:val="single" w:sz="4" w:space="0" w:color="auto"/>
              <w:right w:val="single" w:sz="4" w:space="0" w:color="auto"/>
            </w:tcBorders>
          </w:tcPr>
          <w:p w14:paraId="270B10AF" w14:textId="77777777" w:rsidR="003172ED" w:rsidRPr="009948D6" w:rsidRDefault="003172ED" w:rsidP="005923F1">
            <w:pPr>
              <w:pStyle w:val="ConsPlusNormal"/>
              <w:ind w:firstLine="0"/>
              <w:jc w:val="both"/>
              <w:rPr>
                <w:bCs/>
                <w:sz w:val="16"/>
                <w:szCs w:val="16"/>
              </w:rPr>
            </w:pPr>
          </w:p>
        </w:tc>
      </w:tr>
      <w:tr w:rsidR="00707116" w:rsidRPr="009948D6" w14:paraId="1D0AFB2D" w14:textId="77777777" w:rsidTr="00337445">
        <w:trPr>
          <w:trHeight w:val="187"/>
          <w:tblHeader/>
          <w:jc w:val="center"/>
        </w:trPr>
        <w:tc>
          <w:tcPr>
            <w:tcW w:w="4292" w:type="pct"/>
            <w:gridSpan w:val="8"/>
            <w:shd w:val="clear" w:color="auto" w:fill="F2F2F2"/>
            <w:noWrap/>
            <w:vAlign w:val="center"/>
          </w:tcPr>
          <w:p w14:paraId="056FA467" w14:textId="77777777" w:rsidR="00707116" w:rsidRDefault="00707116" w:rsidP="00266649">
            <w:pPr>
              <w:tabs>
                <w:tab w:val="left" w:pos="10490"/>
              </w:tabs>
              <w:rPr>
                <w:rFonts w:cs="Arial"/>
                <w:b/>
                <w:sz w:val="16"/>
                <w:szCs w:val="16"/>
              </w:rPr>
            </w:pPr>
            <w:r w:rsidRPr="009948D6">
              <w:rPr>
                <w:rFonts w:cs="Arial"/>
                <w:b/>
                <w:sz w:val="16"/>
                <w:szCs w:val="16"/>
              </w:rPr>
              <w:t xml:space="preserve">8. Документы, предоставляемые УК НПФ в СД  </w:t>
            </w:r>
          </w:p>
          <w:p w14:paraId="2702B47F" w14:textId="77777777" w:rsidR="00136510" w:rsidRPr="009948D6" w:rsidRDefault="00136510" w:rsidP="00266649">
            <w:pPr>
              <w:tabs>
                <w:tab w:val="left" w:pos="10490"/>
              </w:tabs>
              <w:rPr>
                <w:rFonts w:cs="Arial"/>
                <w:b/>
                <w:color w:val="FFFFFF"/>
                <w:sz w:val="16"/>
                <w:szCs w:val="16"/>
              </w:rPr>
            </w:pPr>
          </w:p>
        </w:tc>
        <w:tc>
          <w:tcPr>
            <w:tcW w:w="708" w:type="pct"/>
            <w:shd w:val="clear" w:color="auto" w:fill="F2F2F2"/>
          </w:tcPr>
          <w:p w14:paraId="2DD34501" w14:textId="77777777" w:rsidR="00707116" w:rsidRPr="009948D6" w:rsidRDefault="00707116" w:rsidP="00266649">
            <w:pPr>
              <w:tabs>
                <w:tab w:val="left" w:pos="10490"/>
              </w:tabs>
              <w:rPr>
                <w:rFonts w:cs="Arial"/>
                <w:b/>
                <w:sz w:val="16"/>
                <w:szCs w:val="16"/>
              </w:rPr>
            </w:pPr>
          </w:p>
        </w:tc>
      </w:tr>
      <w:tr w:rsidR="00337445" w:rsidRPr="009948D6" w14:paraId="5AFB08AA" w14:textId="77777777" w:rsidTr="00641F00">
        <w:trPr>
          <w:trHeight w:val="255"/>
          <w:tblHeader/>
          <w:jc w:val="center"/>
        </w:trPr>
        <w:tc>
          <w:tcPr>
            <w:tcW w:w="203" w:type="pct"/>
            <w:vMerge w:val="restart"/>
            <w:shd w:val="clear" w:color="auto" w:fill="F2F2F2"/>
            <w:noWrap/>
            <w:vAlign w:val="center"/>
          </w:tcPr>
          <w:p w14:paraId="4952AF96" w14:textId="77777777" w:rsidR="00707116" w:rsidRPr="009948D6" w:rsidRDefault="00707116" w:rsidP="00266649">
            <w:pPr>
              <w:jc w:val="center"/>
              <w:rPr>
                <w:rFonts w:cs="Arial"/>
                <w:b/>
                <w:bCs/>
                <w:sz w:val="16"/>
                <w:szCs w:val="16"/>
              </w:rPr>
            </w:pPr>
            <w:r w:rsidRPr="009948D6">
              <w:rPr>
                <w:rFonts w:cs="Arial"/>
                <w:b/>
                <w:bCs/>
                <w:sz w:val="16"/>
                <w:szCs w:val="16"/>
              </w:rPr>
              <w:t>№</w:t>
            </w:r>
          </w:p>
        </w:tc>
        <w:tc>
          <w:tcPr>
            <w:tcW w:w="1241" w:type="pct"/>
            <w:vMerge w:val="restart"/>
            <w:shd w:val="clear" w:color="auto" w:fill="F2F2F2"/>
            <w:vAlign w:val="center"/>
          </w:tcPr>
          <w:p w14:paraId="0426D6DA" w14:textId="77777777" w:rsidR="00707116" w:rsidRPr="009948D6" w:rsidRDefault="00707116" w:rsidP="00266649">
            <w:pPr>
              <w:jc w:val="center"/>
              <w:rPr>
                <w:rFonts w:cs="Arial"/>
                <w:b/>
                <w:bCs/>
                <w:sz w:val="16"/>
                <w:szCs w:val="16"/>
              </w:rPr>
            </w:pPr>
            <w:r w:rsidRPr="009948D6">
              <w:rPr>
                <w:rFonts w:cs="Arial"/>
                <w:b/>
                <w:bCs/>
                <w:sz w:val="16"/>
                <w:szCs w:val="16"/>
              </w:rPr>
              <w:t>Название документа</w:t>
            </w:r>
          </w:p>
          <w:p w14:paraId="610D1600" w14:textId="77777777" w:rsidR="00707116" w:rsidRPr="009948D6" w:rsidRDefault="00707116" w:rsidP="00266649">
            <w:pPr>
              <w:jc w:val="center"/>
              <w:rPr>
                <w:rFonts w:cs="Arial"/>
                <w:b/>
                <w:bCs/>
                <w:sz w:val="16"/>
                <w:szCs w:val="16"/>
              </w:rPr>
            </w:pPr>
          </w:p>
        </w:tc>
        <w:tc>
          <w:tcPr>
            <w:tcW w:w="413" w:type="pct"/>
            <w:vMerge w:val="restart"/>
            <w:shd w:val="clear" w:color="auto" w:fill="F2F2F2"/>
            <w:textDirection w:val="btLr"/>
            <w:vAlign w:val="center"/>
          </w:tcPr>
          <w:p w14:paraId="4E11EFAA" w14:textId="77777777" w:rsidR="00707116" w:rsidRPr="009948D6" w:rsidRDefault="00707116" w:rsidP="00266649">
            <w:pPr>
              <w:spacing w:after="0" w:line="240" w:lineRule="auto"/>
              <w:ind w:left="113" w:right="113"/>
              <w:jc w:val="center"/>
              <w:rPr>
                <w:rFonts w:cs="Arial"/>
                <w:b/>
                <w:bCs/>
                <w:sz w:val="16"/>
                <w:szCs w:val="16"/>
              </w:rPr>
            </w:pPr>
            <w:r w:rsidRPr="009948D6">
              <w:rPr>
                <w:rFonts w:cs="Arial"/>
                <w:b/>
                <w:bCs/>
                <w:sz w:val="16"/>
                <w:szCs w:val="16"/>
              </w:rPr>
              <w:t>Передающая</w:t>
            </w:r>
          </w:p>
          <w:p w14:paraId="21243BA7" w14:textId="77777777" w:rsidR="00707116" w:rsidRPr="009948D6" w:rsidRDefault="00707116" w:rsidP="00266649">
            <w:pPr>
              <w:spacing w:after="0" w:line="240" w:lineRule="auto"/>
              <w:ind w:left="113" w:right="113"/>
              <w:jc w:val="center"/>
              <w:rPr>
                <w:rFonts w:cs="Arial"/>
                <w:b/>
                <w:bCs/>
                <w:sz w:val="16"/>
                <w:szCs w:val="16"/>
              </w:rPr>
            </w:pPr>
            <w:r w:rsidRPr="009948D6">
              <w:rPr>
                <w:rFonts w:cs="Arial"/>
                <w:b/>
                <w:bCs/>
                <w:sz w:val="16"/>
                <w:szCs w:val="16"/>
              </w:rPr>
              <w:t>Сторона</w:t>
            </w:r>
          </w:p>
        </w:tc>
        <w:tc>
          <w:tcPr>
            <w:tcW w:w="965" w:type="pct"/>
            <w:gridSpan w:val="3"/>
            <w:shd w:val="clear" w:color="auto" w:fill="F2F2F2"/>
            <w:vAlign w:val="center"/>
          </w:tcPr>
          <w:p w14:paraId="061148EB" w14:textId="77777777" w:rsidR="00707116" w:rsidRPr="00E01025" w:rsidRDefault="00707116" w:rsidP="00266649">
            <w:pPr>
              <w:jc w:val="center"/>
              <w:rPr>
                <w:rFonts w:cs="Arial"/>
                <w:b/>
                <w:bCs/>
                <w:sz w:val="16"/>
                <w:szCs w:val="16"/>
              </w:rPr>
            </w:pPr>
            <w:r w:rsidRPr="00E01025">
              <w:rPr>
                <w:rFonts w:cs="Arial"/>
                <w:b/>
                <w:bCs/>
                <w:sz w:val="16"/>
                <w:szCs w:val="16"/>
              </w:rPr>
              <w:t>Вид документа</w:t>
            </w:r>
          </w:p>
        </w:tc>
        <w:tc>
          <w:tcPr>
            <w:tcW w:w="735" w:type="pct"/>
            <w:vMerge w:val="restart"/>
            <w:shd w:val="clear" w:color="auto" w:fill="F2F2F2"/>
            <w:vAlign w:val="center"/>
          </w:tcPr>
          <w:p w14:paraId="60270B47" w14:textId="77777777" w:rsidR="00707116" w:rsidRPr="009948D6" w:rsidRDefault="00707116" w:rsidP="00266649">
            <w:pPr>
              <w:jc w:val="center"/>
              <w:rPr>
                <w:rFonts w:cs="Arial"/>
                <w:b/>
                <w:bCs/>
                <w:sz w:val="16"/>
                <w:szCs w:val="16"/>
              </w:rPr>
            </w:pPr>
            <w:r w:rsidRPr="009948D6">
              <w:rPr>
                <w:rFonts w:cs="Arial"/>
                <w:b/>
                <w:bCs/>
                <w:sz w:val="16"/>
                <w:szCs w:val="16"/>
              </w:rPr>
              <w:t>Срок предоставления по ЭДО</w:t>
            </w:r>
          </w:p>
        </w:tc>
        <w:tc>
          <w:tcPr>
            <w:tcW w:w="735" w:type="pct"/>
            <w:vMerge w:val="restart"/>
            <w:shd w:val="clear" w:color="auto" w:fill="F2F2F2"/>
            <w:vAlign w:val="center"/>
          </w:tcPr>
          <w:p w14:paraId="54E88D91" w14:textId="77777777" w:rsidR="00707116" w:rsidRPr="009948D6" w:rsidRDefault="00707116" w:rsidP="00266649">
            <w:pPr>
              <w:jc w:val="center"/>
              <w:rPr>
                <w:rFonts w:cs="Arial"/>
                <w:b/>
                <w:bCs/>
                <w:sz w:val="16"/>
                <w:szCs w:val="16"/>
              </w:rPr>
            </w:pPr>
            <w:r w:rsidRPr="009948D6">
              <w:rPr>
                <w:rFonts w:cs="Arial"/>
                <w:b/>
                <w:bCs/>
                <w:sz w:val="16"/>
                <w:szCs w:val="16"/>
              </w:rPr>
              <w:t>Срок и форма предоставления на бумажном носителе</w:t>
            </w:r>
          </w:p>
        </w:tc>
        <w:tc>
          <w:tcPr>
            <w:tcW w:w="708" w:type="pct"/>
            <w:vMerge w:val="restart"/>
            <w:shd w:val="clear" w:color="auto" w:fill="F2F2F2"/>
          </w:tcPr>
          <w:p w14:paraId="788BC74B" w14:textId="77777777" w:rsidR="00707116" w:rsidRPr="009948D6" w:rsidRDefault="00707116" w:rsidP="00266649">
            <w:pPr>
              <w:jc w:val="center"/>
              <w:rPr>
                <w:rFonts w:cs="Arial"/>
                <w:b/>
                <w:bCs/>
                <w:sz w:val="16"/>
                <w:szCs w:val="16"/>
              </w:rPr>
            </w:pPr>
          </w:p>
          <w:p w14:paraId="25697D5C" w14:textId="77777777" w:rsidR="00707116" w:rsidRPr="009948D6" w:rsidRDefault="00707116" w:rsidP="00266649">
            <w:pPr>
              <w:jc w:val="center"/>
              <w:rPr>
                <w:rFonts w:cs="Arial"/>
                <w:b/>
                <w:bCs/>
                <w:sz w:val="16"/>
                <w:szCs w:val="16"/>
              </w:rPr>
            </w:pPr>
            <w:r w:rsidRPr="009948D6">
              <w:rPr>
                <w:rFonts w:cs="Arial"/>
                <w:b/>
                <w:bCs/>
                <w:sz w:val="16"/>
                <w:szCs w:val="16"/>
              </w:rPr>
              <w:t>Примечания</w:t>
            </w:r>
          </w:p>
        </w:tc>
      </w:tr>
      <w:tr w:rsidR="00337445" w:rsidRPr="009948D6" w14:paraId="7E50089A" w14:textId="77777777" w:rsidTr="00641F00">
        <w:trPr>
          <w:trHeight w:val="1012"/>
          <w:tblHeader/>
          <w:jc w:val="center"/>
        </w:trPr>
        <w:tc>
          <w:tcPr>
            <w:tcW w:w="203" w:type="pct"/>
            <w:vMerge/>
            <w:shd w:val="clear" w:color="auto" w:fill="F2F2F2"/>
            <w:noWrap/>
            <w:vAlign w:val="center"/>
          </w:tcPr>
          <w:p w14:paraId="6B883E38" w14:textId="77777777" w:rsidR="00707116" w:rsidRPr="009948D6" w:rsidRDefault="00707116" w:rsidP="00266649">
            <w:pPr>
              <w:jc w:val="center"/>
              <w:rPr>
                <w:rFonts w:cs="Arial"/>
                <w:b/>
                <w:bCs/>
                <w:color w:val="FFFFFF"/>
                <w:sz w:val="16"/>
                <w:szCs w:val="16"/>
              </w:rPr>
            </w:pPr>
          </w:p>
        </w:tc>
        <w:tc>
          <w:tcPr>
            <w:tcW w:w="1241" w:type="pct"/>
            <w:vMerge/>
            <w:shd w:val="clear" w:color="auto" w:fill="F2F2F2"/>
            <w:vAlign w:val="center"/>
          </w:tcPr>
          <w:p w14:paraId="64C7C9BA" w14:textId="77777777" w:rsidR="00707116" w:rsidRPr="009948D6" w:rsidRDefault="00707116" w:rsidP="00266649">
            <w:pPr>
              <w:jc w:val="center"/>
              <w:rPr>
                <w:rFonts w:cs="Arial"/>
                <w:b/>
                <w:bCs/>
                <w:color w:val="FFFFFF"/>
                <w:sz w:val="16"/>
                <w:szCs w:val="16"/>
              </w:rPr>
            </w:pPr>
          </w:p>
        </w:tc>
        <w:tc>
          <w:tcPr>
            <w:tcW w:w="413" w:type="pct"/>
            <w:vMerge/>
            <w:shd w:val="clear" w:color="auto" w:fill="F2F2F2"/>
            <w:vAlign w:val="center"/>
          </w:tcPr>
          <w:p w14:paraId="5F92C740" w14:textId="77777777" w:rsidR="00707116" w:rsidRPr="009948D6" w:rsidRDefault="00707116" w:rsidP="00266649">
            <w:pPr>
              <w:rPr>
                <w:rFonts w:cs="Arial"/>
                <w:b/>
                <w:bCs/>
                <w:color w:val="FFFFFF"/>
                <w:sz w:val="16"/>
                <w:szCs w:val="16"/>
              </w:rPr>
            </w:pPr>
          </w:p>
        </w:tc>
        <w:tc>
          <w:tcPr>
            <w:tcW w:w="367" w:type="pct"/>
            <w:shd w:val="clear" w:color="auto" w:fill="F2F2F2"/>
            <w:textDirection w:val="btLr"/>
            <w:vAlign w:val="center"/>
          </w:tcPr>
          <w:p w14:paraId="1CF2C48F" w14:textId="77777777" w:rsidR="00707116" w:rsidRPr="00E01025" w:rsidRDefault="00707116" w:rsidP="00266649">
            <w:pPr>
              <w:jc w:val="center"/>
              <w:rPr>
                <w:rFonts w:cs="Arial"/>
                <w:b/>
                <w:bCs/>
                <w:sz w:val="16"/>
                <w:szCs w:val="16"/>
              </w:rPr>
            </w:pPr>
            <w:r w:rsidRPr="00E01025">
              <w:rPr>
                <w:rFonts w:cs="Arial"/>
                <w:b/>
                <w:bCs/>
                <w:sz w:val="16"/>
                <w:szCs w:val="16"/>
              </w:rPr>
              <w:t xml:space="preserve">Бумажный </w:t>
            </w:r>
          </w:p>
        </w:tc>
        <w:tc>
          <w:tcPr>
            <w:tcW w:w="229" w:type="pct"/>
            <w:shd w:val="clear" w:color="auto" w:fill="F2F2F2"/>
            <w:textDirection w:val="btLr"/>
            <w:vAlign w:val="center"/>
          </w:tcPr>
          <w:p w14:paraId="286B616A" w14:textId="77777777" w:rsidR="00707116" w:rsidRPr="00E01025" w:rsidRDefault="00707116" w:rsidP="00266649">
            <w:pPr>
              <w:jc w:val="center"/>
              <w:rPr>
                <w:rFonts w:cs="Arial"/>
                <w:b/>
                <w:bCs/>
                <w:sz w:val="16"/>
                <w:szCs w:val="16"/>
              </w:rPr>
            </w:pPr>
            <w:r w:rsidRPr="00E01025">
              <w:rPr>
                <w:rFonts w:cs="Arial"/>
                <w:b/>
                <w:bCs/>
                <w:sz w:val="16"/>
                <w:szCs w:val="16"/>
              </w:rPr>
              <w:t>ЭКД</w:t>
            </w:r>
          </w:p>
        </w:tc>
        <w:tc>
          <w:tcPr>
            <w:tcW w:w="369" w:type="pct"/>
            <w:shd w:val="clear" w:color="auto" w:fill="F2F2F2"/>
            <w:textDirection w:val="btLr"/>
            <w:vAlign w:val="center"/>
          </w:tcPr>
          <w:p w14:paraId="3A84F394" w14:textId="77777777" w:rsidR="00707116" w:rsidRPr="00E01025" w:rsidRDefault="00707116" w:rsidP="00266649">
            <w:pPr>
              <w:jc w:val="center"/>
              <w:rPr>
                <w:rFonts w:cs="Arial"/>
                <w:b/>
                <w:bCs/>
                <w:sz w:val="16"/>
                <w:szCs w:val="16"/>
              </w:rPr>
            </w:pPr>
            <w:r w:rsidRPr="00E01025">
              <w:rPr>
                <w:rFonts w:cs="Arial"/>
                <w:b/>
                <w:bCs/>
                <w:sz w:val="16"/>
                <w:szCs w:val="16"/>
              </w:rPr>
              <w:t>ЭД/</w:t>
            </w:r>
          </w:p>
          <w:p w14:paraId="198146F7" w14:textId="77777777" w:rsidR="00707116" w:rsidRPr="00E01025" w:rsidRDefault="00707116" w:rsidP="00266649">
            <w:pPr>
              <w:jc w:val="center"/>
              <w:rPr>
                <w:rFonts w:cs="Arial"/>
                <w:b/>
                <w:bCs/>
                <w:sz w:val="16"/>
                <w:szCs w:val="16"/>
              </w:rPr>
            </w:pPr>
            <w:r w:rsidRPr="00E01025">
              <w:rPr>
                <w:rFonts w:cs="Arial"/>
                <w:b/>
                <w:bCs/>
                <w:sz w:val="16"/>
                <w:szCs w:val="16"/>
              </w:rPr>
              <w:t>формат</w:t>
            </w:r>
          </w:p>
        </w:tc>
        <w:tc>
          <w:tcPr>
            <w:tcW w:w="735" w:type="pct"/>
            <w:vMerge/>
            <w:shd w:val="clear" w:color="auto" w:fill="F2F2F2"/>
            <w:vAlign w:val="center"/>
          </w:tcPr>
          <w:p w14:paraId="0F8C2F2D" w14:textId="77777777" w:rsidR="00707116" w:rsidRPr="009948D6" w:rsidRDefault="00707116" w:rsidP="00266649">
            <w:pPr>
              <w:rPr>
                <w:rFonts w:cs="Arial"/>
                <w:b/>
                <w:color w:val="FFFFFF"/>
                <w:sz w:val="16"/>
                <w:szCs w:val="16"/>
              </w:rPr>
            </w:pPr>
          </w:p>
        </w:tc>
        <w:tc>
          <w:tcPr>
            <w:tcW w:w="735" w:type="pct"/>
            <w:vMerge/>
            <w:shd w:val="clear" w:color="auto" w:fill="F2F2F2"/>
            <w:vAlign w:val="center"/>
          </w:tcPr>
          <w:p w14:paraId="0FFA82BB" w14:textId="77777777" w:rsidR="00707116" w:rsidRPr="009948D6" w:rsidRDefault="00707116" w:rsidP="00266649">
            <w:pPr>
              <w:rPr>
                <w:rFonts w:cs="Arial"/>
                <w:b/>
                <w:color w:val="FFFFFF"/>
                <w:sz w:val="16"/>
                <w:szCs w:val="16"/>
              </w:rPr>
            </w:pPr>
          </w:p>
        </w:tc>
        <w:tc>
          <w:tcPr>
            <w:tcW w:w="708" w:type="pct"/>
            <w:vMerge/>
            <w:shd w:val="clear" w:color="auto" w:fill="F2F2F2"/>
          </w:tcPr>
          <w:p w14:paraId="1875E7F3" w14:textId="77777777" w:rsidR="00707116" w:rsidRPr="009948D6" w:rsidRDefault="00707116" w:rsidP="00266649">
            <w:pPr>
              <w:rPr>
                <w:rFonts w:cs="Arial"/>
                <w:b/>
                <w:color w:val="FFFFFF"/>
                <w:sz w:val="16"/>
                <w:szCs w:val="16"/>
              </w:rPr>
            </w:pPr>
          </w:p>
        </w:tc>
      </w:tr>
      <w:tr w:rsidR="00337445" w:rsidRPr="009948D6" w14:paraId="7D8A5F41" w14:textId="77777777" w:rsidTr="00641F00">
        <w:trPr>
          <w:trHeight w:val="1200"/>
          <w:jc w:val="center"/>
        </w:trPr>
        <w:tc>
          <w:tcPr>
            <w:tcW w:w="203" w:type="pct"/>
            <w:noWrap/>
          </w:tcPr>
          <w:p w14:paraId="5F66E60B" w14:textId="77777777" w:rsidR="00707116" w:rsidRPr="009948D6" w:rsidRDefault="00707116" w:rsidP="00266649">
            <w:pPr>
              <w:rPr>
                <w:rFonts w:cs="Arial"/>
                <w:color w:val="000000"/>
                <w:sz w:val="16"/>
                <w:szCs w:val="16"/>
              </w:rPr>
            </w:pPr>
            <w:r w:rsidRPr="009948D6">
              <w:rPr>
                <w:rFonts w:cs="Arial"/>
                <w:color w:val="000000"/>
                <w:sz w:val="16"/>
                <w:szCs w:val="16"/>
              </w:rPr>
              <w:lastRenderedPageBreak/>
              <w:t>8.1.</w:t>
            </w:r>
          </w:p>
        </w:tc>
        <w:tc>
          <w:tcPr>
            <w:tcW w:w="1241" w:type="pct"/>
          </w:tcPr>
          <w:p w14:paraId="099415A2" w14:textId="77777777" w:rsidR="00707116" w:rsidRPr="009948D6" w:rsidRDefault="00707116" w:rsidP="00266649">
            <w:pPr>
              <w:rPr>
                <w:rFonts w:cs="Arial"/>
                <w:bCs/>
                <w:sz w:val="16"/>
                <w:szCs w:val="16"/>
              </w:rPr>
            </w:pPr>
            <w:r w:rsidRPr="009948D6">
              <w:rPr>
                <w:rFonts w:cs="Arial"/>
                <w:bCs/>
                <w:sz w:val="16"/>
                <w:szCs w:val="16"/>
              </w:rPr>
              <w:t xml:space="preserve">Учредительные и иные документы УК, предоставляемые при заключении Сторонами договора об оказании услуг СД, </w:t>
            </w:r>
            <w:r w:rsidRPr="009948D6">
              <w:rPr>
                <w:rFonts w:cs="Arial"/>
                <w:sz w:val="16"/>
                <w:szCs w:val="16"/>
              </w:rPr>
              <w:t>при внесении изменений в документы</w:t>
            </w:r>
            <w:r w:rsidRPr="009948D6">
              <w:rPr>
                <w:rFonts w:cs="Arial"/>
                <w:bCs/>
                <w:sz w:val="16"/>
                <w:szCs w:val="16"/>
              </w:rPr>
              <w:t>, в том числе для открытия счета депо.</w:t>
            </w:r>
          </w:p>
          <w:p w14:paraId="110E8EF8" w14:textId="77777777" w:rsidR="00707116" w:rsidRPr="009948D6" w:rsidRDefault="00707116" w:rsidP="00266649">
            <w:pPr>
              <w:rPr>
                <w:rFonts w:cs="Arial"/>
                <w:color w:val="000000"/>
                <w:sz w:val="16"/>
                <w:szCs w:val="16"/>
              </w:rPr>
            </w:pPr>
          </w:p>
        </w:tc>
        <w:tc>
          <w:tcPr>
            <w:tcW w:w="413" w:type="pct"/>
          </w:tcPr>
          <w:p w14:paraId="768F6C86"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774345DD" w14:textId="77777777" w:rsidR="00707116" w:rsidRPr="00E01025" w:rsidRDefault="00707116" w:rsidP="00266649">
            <w:pPr>
              <w:rPr>
                <w:color w:val="000000"/>
                <w:sz w:val="16"/>
                <w:szCs w:val="16"/>
              </w:rPr>
            </w:pPr>
            <w:r w:rsidRPr="00E01025">
              <w:rPr>
                <w:rFonts w:ascii="Wingdings" w:hAnsi="Wingdings" w:cs="Arial CYR"/>
                <w:color w:val="000000"/>
                <w:sz w:val="16"/>
                <w:szCs w:val="16"/>
              </w:rPr>
              <w:t></w:t>
            </w:r>
          </w:p>
        </w:tc>
        <w:tc>
          <w:tcPr>
            <w:tcW w:w="229" w:type="pct"/>
          </w:tcPr>
          <w:p w14:paraId="6ADC32C8" w14:textId="77777777" w:rsidR="00707116" w:rsidRPr="00E01025" w:rsidRDefault="00707116" w:rsidP="00266649">
            <w:pPr>
              <w:rPr>
                <w:color w:val="000000"/>
                <w:sz w:val="16"/>
                <w:szCs w:val="16"/>
              </w:rPr>
            </w:pPr>
          </w:p>
        </w:tc>
        <w:tc>
          <w:tcPr>
            <w:tcW w:w="369" w:type="pct"/>
          </w:tcPr>
          <w:p w14:paraId="1C951A78" w14:textId="77777777" w:rsidR="00707116" w:rsidRPr="00E01025" w:rsidRDefault="00707116" w:rsidP="00266649">
            <w:pPr>
              <w:keepNext/>
              <w:spacing w:before="240" w:after="60"/>
              <w:outlineLvl w:val="1"/>
              <w:rPr>
                <w:color w:val="000000"/>
                <w:sz w:val="16"/>
                <w:szCs w:val="16"/>
              </w:rPr>
            </w:pPr>
          </w:p>
        </w:tc>
        <w:tc>
          <w:tcPr>
            <w:tcW w:w="735" w:type="pct"/>
          </w:tcPr>
          <w:p w14:paraId="1F253228" w14:textId="77777777" w:rsidR="00707116" w:rsidRPr="009948D6" w:rsidRDefault="00707116" w:rsidP="00266649">
            <w:pPr>
              <w:rPr>
                <w:rFonts w:cs="Arial"/>
                <w:color w:val="000000"/>
                <w:sz w:val="16"/>
                <w:szCs w:val="16"/>
              </w:rPr>
            </w:pPr>
          </w:p>
        </w:tc>
        <w:tc>
          <w:tcPr>
            <w:tcW w:w="735" w:type="pct"/>
          </w:tcPr>
          <w:p w14:paraId="7101E3B9" w14:textId="77777777" w:rsidR="00707116" w:rsidRPr="009948D6" w:rsidRDefault="00707116" w:rsidP="00266649">
            <w:pPr>
              <w:rPr>
                <w:rFonts w:cs="Arial"/>
                <w:color w:val="000000"/>
                <w:sz w:val="16"/>
                <w:szCs w:val="16"/>
              </w:rPr>
            </w:pPr>
            <w:r w:rsidRPr="009948D6">
              <w:rPr>
                <w:rFonts w:cs="Arial"/>
                <w:color w:val="000000"/>
                <w:sz w:val="16"/>
                <w:szCs w:val="16"/>
              </w:rPr>
              <w:t>В момент подписания договора</w:t>
            </w:r>
            <w:r w:rsidRPr="009948D6">
              <w:rPr>
                <w:rFonts w:cs="Arial"/>
                <w:bCs/>
                <w:sz w:val="16"/>
                <w:szCs w:val="16"/>
              </w:rPr>
              <w:t xml:space="preserve"> - в соответствии с Условиями. При изменениях – в порядке и сроке, предусмотренном Условиями </w:t>
            </w:r>
            <w:r w:rsidRPr="009948D6">
              <w:rPr>
                <w:rFonts w:cs="Arial"/>
                <w:color w:val="000000"/>
                <w:sz w:val="16"/>
                <w:szCs w:val="16"/>
              </w:rPr>
              <w:t xml:space="preserve"> </w:t>
            </w:r>
            <w:r w:rsidRPr="009948D6">
              <w:rPr>
                <w:rFonts w:cs="Arial"/>
                <w:bCs/>
                <w:sz w:val="16"/>
                <w:szCs w:val="16"/>
              </w:rPr>
              <w:t xml:space="preserve"> </w:t>
            </w:r>
          </w:p>
        </w:tc>
        <w:tc>
          <w:tcPr>
            <w:tcW w:w="708" w:type="pct"/>
          </w:tcPr>
          <w:p w14:paraId="708A1D13" w14:textId="77777777" w:rsidR="00707116" w:rsidRPr="009948D6" w:rsidRDefault="00707116" w:rsidP="00266649">
            <w:pPr>
              <w:rPr>
                <w:rFonts w:cs="Arial"/>
                <w:color w:val="000000"/>
                <w:sz w:val="16"/>
                <w:szCs w:val="16"/>
              </w:rPr>
            </w:pPr>
          </w:p>
        </w:tc>
      </w:tr>
      <w:tr w:rsidR="00337445" w:rsidRPr="009948D6" w14:paraId="758CE7DB" w14:textId="77777777" w:rsidTr="00641F00">
        <w:trPr>
          <w:trHeight w:val="1200"/>
          <w:jc w:val="center"/>
        </w:trPr>
        <w:tc>
          <w:tcPr>
            <w:tcW w:w="203" w:type="pct"/>
            <w:noWrap/>
          </w:tcPr>
          <w:p w14:paraId="40753C78" w14:textId="77777777" w:rsidR="00707116" w:rsidRPr="009948D6" w:rsidRDefault="00707116" w:rsidP="00266649">
            <w:pPr>
              <w:rPr>
                <w:rFonts w:cs="Arial"/>
                <w:color w:val="000000"/>
                <w:sz w:val="16"/>
                <w:szCs w:val="16"/>
              </w:rPr>
            </w:pPr>
            <w:r w:rsidRPr="009948D6">
              <w:rPr>
                <w:rFonts w:cs="Arial"/>
                <w:color w:val="000000"/>
                <w:sz w:val="16"/>
                <w:szCs w:val="16"/>
              </w:rPr>
              <w:t>8.2.</w:t>
            </w:r>
          </w:p>
        </w:tc>
        <w:tc>
          <w:tcPr>
            <w:tcW w:w="1241" w:type="pct"/>
          </w:tcPr>
          <w:p w14:paraId="6C9DAB2C" w14:textId="77777777" w:rsidR="00707116" w:rsidRPr="009948D6" w:rsidRDefault="00707116" w:rsidP="00266649">
            <w:pPr>
              <w:rPr>
                <w:rFonts w:cs="Arial"/>
                <w:sz w:val="16"/>
                <w:szCs w:val="16"/>
              </w:rPr>
            </w:pPr>
            <w:r w:rsidRPr="009948D6">
              <w:rPr>
                <w:rFonts w:cs="Arial"/>
                <w:sz w:val="16"/>
                <w:szCs w:val="16"/>
              </w:rPr>
              <w:t>Договор доверительного управления средствами пенсионных резервов с НПФ</w:t>
            </w:r>
          </w:p>
        </w:tc>
        <w:tc>
          <w:tcPr>
            <w:tcW w:w="413" w:type="pct"/>
          </w:tcPr>
          <w:p w14:paraId="77BCA02E"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1A5A05D1" w14:textId="77777777" w:rsidR="00707116" w:rsidRPr="00E01025" w:rsidRDefault="00707116" w:rsidP="00266649">
            <w:pPr>
              <w:jc w:val="center"/>
              <w:rPr>
                <w:rFonts w:ascii="Wingdings" w:hAnsi="Wingdings"/>
                <w:color w:val="000000"/>
                <w:sz w:val="16"/>
                <w:szCs w:val="16"/>
              </w:rPr>
            </w:pPr>
            <w:r>
              <w:rPr>
                <w:rFonts w:ascii="Wingdings" w:hAnsi="Wingdings"/>
                <w:color w:val="000000"/>
                <w:sz w:val="16"/>
                <w:szCs w:val="16"/>
              </w:rPr>
              <w:t></w:t>
            </w:r>
          </w:p>
        </w:tc>
        <w:tc>
          <w:tcPr>
            <w:tcW w:w="229" w:type="pct"/>
          </w:tcPr>
          <w:p w14:paraId="0A9DD535" w14:textId="77777777" w:rsidR="00707116" w:rsidRPr="00E01025" w:rsidRDefault="00707116" w:rsidP="00266649">
            <w:pPr>
              <w:jc w:val="center"/>
              <w:rPr>
                <w:color w:val="000000"/>
                <w:sz w:val="16"/>
                <w:szCs w:val="16"/>
              </w:rPr>
            </w:pPr>
            <w:r w:rsidRPr="00E01025">
              <w:rPr>
                <w:rFonts w:ascii="Wingdings" w:hAnsi="Wingdings"/>
                <w:color w:val="000000"/>
                <w:sz w:val="16"/>
                <w:szCs w:val="16"/>
              </w:rPr>
              <w:t></w:t>
            </w:r>
          </w:p>
        </w:tc>
        <w:tc>
          <w:tcPr>
            <w:tcW w:w="369" w:type="pct"/>
          </w:tcPr>
          <w:p w14:paraId="64090128" w14:textId="77777777" w:rsidR="00707116" w:rsidRPr="00E01025" w:rsidRDefault="00707116" w:rsidP="00266649">
            <w:pPr>
              <w:jc w:val="center"/>
              <w:rPr>
                <w:color w:val="000000"/>
                <w:sz w:val="16"/>
                <w:szCs w:val="16"/>
              </w:rPr>
            </w:pPr>
          </w:p>
        </w:tc>
        <w:tc>
          <w:tcPr>
            <w:tcW w:w="735" w:type="pct"/>
          </w:tcPr>
          <w:p w14:paraId="487E507E" w14:textId="77777777" w:rsidR="00707116" w:rsidRPr="009948D6" w:rsidRDefault="00707116" w:rsidP="00266649">
            <w:pPr>
              <w:rPr>
                <w:rFonts w:cs="Arial"/>
                <w:bCs/>
                <w:sz w:val="16"/>
                <w:szCs w:val="16"/>
              </w:rPr>
            </w:pPr>
            <w:r w:rsidRPr="009948D6">
              <w:rPr>
                <w:rFonts w:cs="Arial"/>
                <w:bCs/>
                <w:sz w:val="16"/>
                <w:szCs w:val="16"/>
              </w:rPr>
              <w:t>При заключении договора с УК. При изменениях не позднее окончания рабочего дня, следующего за днем их составления</w:t>
            </w:r>
          </w:p>
        </w:tc>
        <w:tc>
          <w:tcPr>
            <w:tcW w:w="735" w:type="pct"/>
          </w:tcPr>
          <w:p w14:paraId="30E2E05E" w14:textId="77777777" w:rsidR="00707116" w:rsidRPr="009948D6" w:rsidRDefault="00707116" w:rsidP="00266649">
            <w:pPr>
              <w:rPr>
                <w:rFonts w:cs="Arial"/>
                <w:bCs/>
                <w:sz w:val="16"/>
                <w:szCs w:val="16"/>
              </w:rPr>
            </w:pPr>
            <w:r w:rsidRPr="009948D6">
              <w:rPr>
                <w:rFonts w:cs="Arial"/>
                <w:bCs/>
                <w:sz w:val="16"/>
                <w:szCs w:val="16"/>
              </w:rPr>
              <w:t xml:space="preserve"> </w:t>
            </w:r>
          </w:p>
        </w:tc>
        <w:tc>
          <w:tcPr>
            <w:tcW w:w="708" w:type="pct"/>
          </w:tcPr>
          <w:p w14:paraId="0AC653E3" w14:textId="77777777" w:rsidR="00707116" w:rsidRPr="009948D6" w:rsidRDefault="00707116" w:rsidP="00266649">
            <w:pPr>
              <w:rPr>
                <w:rFonts w:cs="Arial"/>
                <w:bCs/>
                <w:sz w:val="16"/>
                <w:szCs w:val="16"/>
              </w:rPr>
            </w:pPr>
          </w:p>
        </w:tc>
      </w:tr>
      <w:tr w:rsidR="00337445" w:rsidRPr="009948D6" w14:paraId="425CC437" w14:textId="77777777" w:rsidTr="00641F00">
        <w:trPr>
          <w:trHeight w:val="1200"/>
          <w:jc w:val="center"/>
        </w:trPr>
        <w:tc>
          <w:tcPr>
            <w:tcW w:w="203" w:type="pct"/>
            <w:noWrap/>
          </w:tcPr>
          <w:p w14:paraId="39A7A5D5" w14:textId="77777777" w:rsidR="00707116" w:rsidRPr="009948D6" w:rsidRDefault="00707116" w:rsidP="00266649">
            <w:pPr>
              <w:rPr>
                <w:rFonts w:cs="Arial"/>
                <w:color w:val="000000"/>
                <w:sz w:val="16"/>
                <w:szCs w:val="16"/>
              </w:rPr>
            </w:pPr>
            <w:r w:rsidRPr="009948D6">
              <w:rPr>
                <w:rFonts w:cs="Arial"/>
                <w:color w:val="000000"/>
                <w:sz w:val="16"/>
                <w:szCs w:val="16"/>
              </w:rPr>
              <w:t>8.3.</w:t>
            </w:r>
          </w:p>
        </w:tc>
        <w:tc>
          <w:tcPr>
            <w:tcW w:w="1241" w:type="pct"/>
          </w:tcPr>
          <w:p w14:paraId="6F91BE28" w14:textId="77777777" w:rsidR="00707116" w:rsidRPr="009948D6" w:rsidRDefault="00707116" w:rsidP="00266649">
            <w:pPr>
              <w:rPr>
                <w:rFonts w:cs="Arial"/>
                <w:bCs/>
                <w:sz w:val="16"/>
                <w:szCs w:val="16"/>
              </w:rPr>
            </w:pPr>
            <w:r w:rsidRPr="009948D6">
              <w:rPr>
                <w:rFonts w:cs="Arial"/>
                <w:bCs/>
                <w:sz w:val="16"/>
                <w:szCs w:val="16"/>
              </w:rPr>
              <w:t>Договор банковского счета и уведомление об открытии банковского счета  УК для осуществления операций средствами пенсионных резервов. Уведомление о закрытии счета</w:t>
            </w:r>
          </w:p>
        </w:tc>
        <w:tc>
          <w:tcPr>
            <w:tcW w:w="413" w:type="pct"/>
          </w:tcPr>
          <w:p w14:paraId="4539064F"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37B3CF41" w14:textId="77777777" w:rsidR="00707116" w:rsidRPr="00E01025" w:rsidRDefault="00707116" w:rsidP="00266649">
            <w:pPr>
              <w:jc w:val="center"/>
              <w:rPr>
                <w:rFonts w:ascii="Wingdings" w:hAnsi="Wingdings"/>
                <w:color w:val="000000"/>
                <w:sz w:val="16"/>
                <w:szCs w:val="16"/>
              </w:rPr>
            </w:pPr>
          </w:p>
        </w:tc>
        <w:tc>
          <w:tcPr>
            <w:tcW w:w="229" w:type="pct"/>
          </w:tcPr>
          <w:p w14:paraId="0822C031"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3833C788" w14:textId="77777777" w:rsidR="00707116" w:rsidRPr="00E01025" w:rsidRDefault="00707116" w:rsidP="00266649">
            <w:pPr>
              <w:jc w:val="center"/>
              <w:rPr>
                <w:color w:val="000000"/>
                <w:sz w:val="16"/>
                <w:szCs w:val="16"/>
              </w:rPr>
            </w:pPr>
          </w:p>
        </w:tc>
        <w:tc>
          <w:tcPr>
            <w:tcW w:w="735" w:type="pct"/>
          </w:tcPr>
          <w:p w14:paraId="357A7AEF" w14:textId="77777777" w:rsidR="00707116" w:rsidRPr="009948D6" w:rsidRDefault="00707116" w:rsidP="00266649">
            <w:pPr>
              <w:rPr>
                <w:rFonts w:cs="Arial"/>
                <w:bCs/>
                <w:sz w:val="16"/>
                <w:szCs w:val="16"/>
              </w:rPr>
            </w:pPr>
            <w:r w:rsidRPr="009948D6">
              <w:rPr>
                <w:rFonts w:cs="Arial"/>
                <w:bCs/>
                <w:sz w:val="16"/>
                <w:szCs w:val="16"/>
              </w:rPr>
              <w:t>Не позднее одного рабочего дня с даты заключения договора/ составления    уведомления</w:t>
            </w:r>
          </w:p>
        </w:tc>
        <w:tc>
          <w:tcPr>
            <w:tcW w:w="735" w:type="pct"/>
          </w:tcPr>
          <w:p w14:paraId="36CAE416" w14:textId="77777777" w:rsidR="00707116" w:rsidRPr="009948D6" w:rsidRDefault="00707116" w:rsidP="00266649">
            <w:pPr>
              <w:rPr>
                <w:rFonts w:cs="Arial"/>
                <w:color w:val="000000"/>
                <w:sz w:val="16"/>
                <w:szCs w:val="16"/>
              </w:rPr>
            </w:pPr>
            <w:r w:rsidRPr="009948D6">
              <w:rPr>
                <w:rFonts w:cs="Arial"/>
                <w:bCs/>
                <w:sz w:val="16"/>
                <w:szCs w:val="16"/>
              </w:rPr>
              <w:t xml:space="preserve"> </w:t>
            </w:r>
          </w:p>
        </w:tc>
        <w:tc>
          <w:tcPr>
            <w:tcW w:w="708" w:type="pct"/>
          </w:tcPr>
          <w:p w14:paraId="209D01DA" w14:textId="77777777" w:rsidR="00707116" w:rsidRPr="009948D6" w:rsidRDefault="00707116" w:rsidP="00266649">
            <w:pPr>
              <w:rPr>
                <w:rFonts w:cs="Arial"/>
                <w:bCs/>
                <w:sz w:val="16"/>
                <w:szCs w:val="16"/>
              </w:rPr>
            </w:pPr>
          </w:p>
        </w:tc>
      </w:tr>
      <w:tr w:rsidR="00337445" w:rsidRPr="009948D6" w14:paraId="437EAF60" w14:textId="77777777" w:rsidTr="00641F00">
        <w:trPr>
          <w:trHeight w:val="1200"/>
          <w:jc w:val="center"/>
        </w:trPr>
        <w:tc>
          <w:tcPr>
            <w:tcW w:w="203" w:type="pct"/>
            <w:noWrap/>
          </w:tcPr>
          <w:p w14:paraId="7BE03869" w14:textId="77777777" w:rsidR="00707116" w:rsidRPr="009948D6" w:rsidRDefault="00707116" w:rsidP="00266649">
            <w:pPr>
              <w:rPr>
                <w:rFonts w:cs="Arial"/>
                <w:color w:val="000000"/>
                <w:sz w:val="16"/>
                <w:szCs w:val="16"/>
                <w:highlight w:val="yellow"/>
              </w:rPr>
            </w:pPr>
            <w:r w:rsidRPr="009948D6">
              <w:rPr>
                <w:rFonts w:cs="Arial"/>
                <w:color w:val="000000"/>
                <w:sz w:val="16"/>
                <w:szCs w:val="16"/>
              </w:rPr>
              <w:t>8.4.</w:t>
            </w:r>
          </w:p>
        </w:tc>
        <w:tc>
          <w:tcPr>
            <w:tcW w:w="1241" w:type="pct"/>
          </w:tcPr>
          <w:p w14:paraId="63E10A74" w14:textId="77777777" w:rsidR="00707116" w:rsidRPr="009948D6" w:rsidRDefault="00707116" w:rsidP="00266649">
            <w:pPr>
              <w:rPr>
                <w:rFonts w:cs="Arial"/>
                <w:bCs/>
                <w:sz w:val="16"/>
                <w:szCs w:val="16"/>
              </w:rPr>
            </w:pPr>
            <w:r w:rsidRPr="009948D6">
              <w:rPr>
                <w:rFonts w:cs="Arial"/>
                <w:sz w:val="16"/>
                <w:szCs w:val="16"/>
              </w:rPr>
              <w:t>Договор УК с профессиональными участниками РЦБ и уведомление об открытии/закрытии брокерского счета</w:t>
            </w:r>
          </w:p>
        </w:tc>
        <w:tc>
          <w:tcPr>
            <w:tcW w:w="413" w:type="pct"/>
          </w:tcPr>
          <w:p w14:paraId="4B5AFD26"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7CAE820D" w14:textId="77777777" w:rsidR="00707116" w:rsidRPr="00E01025" w:rsidRDefault="00707116" w:rsidP="00266649">
            <w:pPr>
              <w:jc w:val="center"/>
              <w:rPr>
                <w:rFonts w:ascii="Wingdings" w:hAnsi="Wingdings"/>
                <w:color w:val="000000"/>
                <w:sz w:val="16"/>
                <w:szCs w:val="16"/>
              </w:rPr>
            </w:pPr>
          </w:p>
        </w:tc>
        <w:tc>
          <w:tcPr>
            <w:tcW w:w="229" w:type="pct"/>
          </w:tcPr>
          <w:p w14:paraId="4DC03877"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6242FDED" w14:textId="77777777" w:rsidR="00707116" w:rsidRPr="00E01025" w:rsidRDefault="00707116" w:rsidP="00266649">
            <w:pPr>
              <w:jc w:val="center"/>
              <w:rPr>
                <w:color w:val="000000"/>
                <w:sz w:val="16"/>
                <w:szCs w:val="16"/>
              </w:rPr>
            </w:pPr>
          </w:p>
        </w:tc>
        <w:tc>
          <w:tcPr>
            <w:tcW w:w="735" w:type="pct"/>
          </w:tcPr>
          <w:p w14:paraId="3F145EFD" w14:textId="77777777" w:rsidR="00707116" w:rsidRPr="009948D6" w:rsidRDefault="00707116" w:rsidP="00266649">
            <w:pPr>
              <w:rPr>
                <w:rFonts w:cs="Arial"/>
                <w:bCs/>
                <w:sz w:val="16"/>
                <w:szCs w:val="16"/>
              </w:rPr>
            </w:pPr>
            <w:r w:rsidRPr="009948D6">
              <w:rPr>
                <w:rFonts w:cs="Arial"/>
                <w:bCs/>
                <w:sz w:val="16"/>
                <w:szCs w:val="16"/>
              </w:rPr>
              <w:t>Не позднее одного рабочего дня с даты заключения договора/ составления    уведомления</w:t>
            </w:r>
          </w:p>
        </w:tc>
        <w:tc>
          <w:tcPr>
            <w:tcW w:w="735" w:type="pct"/>
          </w:tcPr>
          <w:p w14:paraId="0B8CED59" w14:textId="77777777" w:rsidR="00707116" w:rsidRPr="009948D6" w:rsidRDefault="00707116" w:rsidP="00266649">
            <w:pPr>
              <w:rPr>
                <w:rFonts w:cs="Arial"/>
                <w:color w:val="000000"/>
                <w:sz w:val="16"/>
                <w:szCs w:val="16"/>
              </w:rPr>
            </w:pPr>
            <w:r w:rsidRPr="009948D6">
              <w:rPr>
                <w:rFonts w:cs="Arial"/>
                <w:bCs/>
                <w:sz w:val="16"/>
                <w:szCs w:val="16"/>
              </w:rPr>
              <w:t xml:space="preserve"> </w:t>
            </w:r>
          </w:p>
        </w:tc>
        <w:tc>
          <w:tcPr>
            <w:tcW w:w="708" w:type="pct"/>
          </w:tcPr>
          <w:p w14:paraId="387A3637" w14:textId="77777777" w:rsidR="00707116" w:rsidRPr="009948D6" w:rsidRDefault="00707116" w:rsidP="00266649">
            <w:pPr>
              <w:rPr>
                <w:rFonts w:cs="Arial"/>
                <w:bCs/>
                <w:sz w:val="16"/>
                <w:szCs w:val="16"/>
              </w:rPr>
            </w:pPr>
          </w:p>
        </w:tc>
      </w:tr>
      <w:tr w:rsidR="00337445" w:rsidRPr="009948D6" w14:paraId="3ADEA537" w14:textId="77777777" w:rsidTr="00641F00">
        <w:trPr>
          <w:trHeight w:val="1200"/>
          <w:jc w:val="center"/>
        </w:trPr>
        <w:tc>
          <w:tcPr>
            <w:tcW w:w="203" w:type="pct"/>
            <w:noWrap/>
          </w:tcPr>
          <w:p w14:paraId="6E1AD615" w14:textId="77777777" w:rsidR="00707116" w:rsidRPr="009948D6" w:rsidRDefault="00707116" w:rsidP="00266649">
            <w:pPr>
              <w:rPr>
                <w:rFonts w:cs="Arial"/>
                <w:color w:val="000000"/>
                <w:sz w:val="16"/>
                <w:szCs w:val="16"/>
              </w:rPr>
            </w:pPr>
            <w:r w:rsidRPr="009948D6">
              <w:rPr>
                <w:rFonts w:cs="Arial"/>
                <w:color w:val="000000"/>
                <w:sz w:val="16"/>
                <w:szCs w:val="16"/>
              </w:rPr>
              <w:t>8.5.</w:t>
            </w:r>
          </w:p>
        </w:tc>
        <w:tc>
          <w:tcPr>
            <w:tcW w:w="1241" w:type="pct"/>
          </w:tcPr>
          <w:p w14:paraId="1693C62A" w14:textId="77777777" w:rsidR="00707116" w:rsidRPr="009948D6" w:rsidRDefault="00707116" w:rsidP="00266649">
            <w:pPr>
              <w:rPr>
                <w:rFonts w:cs="Arial"/>
                <w:bCs/>
                <w:sz w:val="16"/>
                <w:szCs w:val="16"/>
              </w:rPr>
            </w:pPr>
            <w:r w:rsidRPr="009948D6">
              <w:rPr>
                <w:rFonts w:cs="Arial"/>
                <w:sz w:val="16"/>
                <w:szCs w:val="16"/>
              </w:rPr>
              <w:t xml:space="preserve">Информация о составе аффилированных лиц УК </w:t>
            </w:r>
          </w:p>
        </w:tc>
        <w:tc>
          <w:tcPr>
            <w:tcW w:w="413" w:type="pct"/>
          </w:tcPr>
          <w:p w14:paraId="3E25E757"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4F28C348" w14:textId="77777777" w:rsidR="00707116" w:rsidRPr="00E01025" w:rsidRDefault="00707116" w:rsidP="00266649">
            <w:pPr>
              <w:jc w:val="center"/>
              <w:rPr>
                <w:rFonts w:ascii="Wingdings" w:hAnsi="Wingdings"/>
                <w:color w:val="000000"/>
                <w:sz w:val="16"/>
                <w:szCs w:val="16"/>
              </w:rPr>
            </w:pPr>
          </w:p>
        </w:tc>
        <w:tc>
          <w:tcPr>
            <w:tcW w:w="229" w:type="pct"/>
          </w:tcPr>
          <w:p w14:paraId="69D8705A" w14:textId="77777777" w:rsidR="00707116" w:rsidRPr="00E01025" w:rsidRDefault="00707116" w:rsidP="00266649">
            <w:pPr>
              <w:jc w:val="center"/>
              <w:rPr>
                <w:color w:val="000000"/>
                <w:sz w:val="16"/>
                <w:szCs w:val="16"/>
              </w:rPr>
            </w:pPr>
            <w:r w:rsidRPr="00E01025">
              <w:rPr>
                <w:rFonts w:ascii="Wingdings" w:hAnsi="Wingdings"/>
                <w:color w:val="000000"/>
                <w:sz w:val="16"/>
                <w:szCs w:val="16"/>
              </w:rPr>
              <w:t></w:t>
            </w:r>
          </w:p>
        </w:tc>
        <w:tc>
          <w:tcPr>
            <w:tcW w:w="369" w:type="pct"/>
          </w:tcPr>
          <w:p w14:paraId="2F5B2CAD" w14:textId="77777777" w:rsidR="00707116" w:rsidRPr="00E01025" w:rsidRDefault="00707116" w:rsidP="00266649">
            <w:pPr>
              <w:jc w:val="center"/>
              <w:rPr>
                <w:color w:val="000000"/>
                <w:sz w:val="16"/>
                <w:szCs w:val="16"/>
              </w:rPr>
            </w:pPr>
            <w:r w:rsidRPr="00E01025">
              <w:rPr>
                <w:rFonts w:ascii="Wingdings" w:hAnsi="Wingdings"/>
                <w:color w:val="000000"/>
                <w:sz w:val="16"/>
                <w:szCs w:val="16"/>
              </w:rPr>
              <w:t></w:t>
            </w:r>
          </w:p>
        </w:tc>
        <w:tc>
          <w:tcPr>
            <w:tcW w:w="735" w:type="pct"/>
          </w:tcPr>
          <w:p w14:paraId="57CDA59D" w14:textId="77777777" w:rsidR="00707116" w:rsidRPr="009948D6" w:rsidRDefault="00707116" w:rsidP="00266649">
            <w:pPr>
              <w:rPr>
                <w:rFonts w:cs="Arial"/>
                <w:sz w:val="16"/>
                <w:szCs w:val="16"/>
              </w:rPr>
            </w:pPr>
            <w:r w:rsidRPr="009948D6">
              <w:rPr>
                <w:rFonts w:cs="Arial"/>
                <w:sz w:val="16"/>
                <w:szCs w:val="16"/>
              </w:rPr>
              <w:t>При заключении Договора с УК</w:t>
            </w:r>
          </w:p>
          <w:p w14:paraId="07575DCB" w14:textId="77777777" w:rsidR="00707116" w:rsidRPr="009948D6" w:rsidRDefault="00707116" w:rsidP="00266649">
            <w:pPr>
              <w:rPr>
                <w:rFonts w:cs="Arial"/>
                <w:bCs/>
                <w:sz w:val="16"/>
                <w:szCs w:val="16"/>
              </w:rPr>
            </w:pPr>
            <w:r w:rsidRPr="009948D6">
              <w:rPr>
                <w:rFonts w:cs="Arial"/>
                <w:sz w:val="16"/>
                <w:szCs w:val="16"/>
              </w:rPr>
              <w:t>В случае изменений данной информации в течение одного рабочего дня с момента, когда УК стало известно об этих изменениях</w:t>
            </w:r>
          </w:p>
        </w:tc>
        <w:tc>
          <w:tcPr>
            <w:tcW w:w="735" w:type="pct"/>
          </w:tcPr>
          <w:p w14:paraId="3DB5DB7C" w14:textId="77777777" w:rsidR="00707116" w:rsidRPr="009948D6" w:rsidRDefault="00707116" w:rsidP="00266649">
            <w:pPr>
              <w:rPr>
                <w:rFonts w:cs="Arial"/>
                <w:bCs/>
                <w:sz w:val="16"/>
                <w:szCs w:val="16"/>
              </w:rPr>
            </w:pPr>
          </w:p>
        </w:tc>
        <w:tc>
          <w:tcPr>
            <w:tcW w:w="708" w:type="pct"/>
          </w:tcPr>
          <w:p w14:paraId="04B1FA5E" w14:textId="77777777" w:rsidR="00707116" w:rsidRPr="009948D6" w:rsidRDefault="00707116" w:rsidP="00266649">
            <w:pPr>
              <w:rPr>
                <w:rFonts w:cs="Arial"/>
                <w:bCs/>
                <w:sz w:val="16"/>
                <w:szCs w:val="16"/>
              </w:rPr>
            </w:pPr>
          </w:p>
        </w:tc>
      </w:tr>
      <w:tr w:rsidR="00337445" w:rsidRPr="009948D6" w14:paraId="08269168" w14:textId="77777777" w:rsidTr="00641F00">
        <w:trPr>
          <w:trHeight w:val="1200"/>
          <w:jc w:val="center"/>
        </w:trPr>
        <w:tc>
          <w:tcPr>
            <w:tcW w:w="203" w:type="pct"/>
            <w:noWrap/>
          </w:tcPr>
          <w:p w14:paraId="0A750A3F" w14:textId="77777777" w:rsidR="00707116" w:rsidRPr="009948D6" w:rsidRDefault="00707116" w:rsidP="00266649">
            <w:pPr>
              <w:rPr>
                <w:rFonts w:cs="Arial"/>
                <w:color w:val="000000"/>
                <w:sz w:val="16"/>
                <w:szCs w:val="16"/>
              </w:rPr>
            </w:pPr>
            <w:r w:rsidRPr="009948D6">
              <w:rPr>
                <w:rFonts w:cs="Arial"/>
                <w:color w:val="000000"/>
                <w:sz w:val="16"/>
                <w:szCs w:val="16"/>
              </w:rPr>
              <w:lastRenderedPageBreak/>
              <w:t>8.6.</w:t>
            </w:r>
          </w:p>
        </w:tc>
        <w:tc>
          <w:tcPr>
            <w:tcW w:w="1241" w:type="pct"/>
          </w:tcPr>
          <w:p w14:paraId="4716CF81" w14:textId="77777777" w:rsidR="00707116" w:rsidRPr="009948D6" w:rsidRDefault="00707116" w:rsidP="00266649">
            <w:pPr>
              <w:rPr>
                <w:rFonts w:cs="Arial"/>
                <w:bCs/>
                <w:sz w:val="16"/>
                <w:szCs w:val="16"/>
              </w:rPr>
            </w:pPr>
            <w:r w:rsidRPr="009948D6">
              <w:rPr>
                <w:rFonts w:cs="Arial"/>
                <w:sz w:val="16"/>
                <w:szCs w:val="16"/>
              </w:rPr>
              <w:t>Информация об учредителях (участниках) УК, основных и преобладающих хозяйственных обществах учредителя (участника) УК, о дочерних и зависимых обществах УК, аудиторе УК</w:t>
            </w:r>
          </w:p>
        </w:tc>
        <w:tc>
          <w:tcPr>
            <w:tcW w:w="413" w:type="pct"/>
          </w:tcPr>
          <w:p w14:paraId="51235FAE"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551A6B8E" w14:textId="77777777" w:rsidR="00707116" w:rsidRPr="00E01025" w:rsidRDefault="00707116" w:rsidP="00266649">
            <w:pPr>
              <w:jc w:val="center"/>
              <w:rPr>
                <w:rFonts w:cs="Arial"/>
                <w:color w:val="000000"/>
                <w:sz w:val="16"/>
                <w:szCs w:val="16"/>
              </w:rPr>
            </w:pPr>
          </w:p>
        </w:tc>
        <w:tc>
          <w:tcPr>
            <w:tcW w:w="229" w:type="pct"/>
          </w:tcPr>
          <w:p w14:paraId="719CFC27" w14:textId="77777777" w:rsidR="00707116" w:rsidRPr="00E01025" w:rsidRDefault="00707116" w:rsidP="00266649">
            <w:pPr>
              <w:jc w:val="center"/>
              <w:rPr>
                <w:rFonts w:cs="Arial"/>
                <w:color w:val="000000"/>
                <w:sz w:val="16"/>
                <w:szCs w:val="16"/>
              </w:rPr>
            </w:pPr>
            <w:r w:rsidRPr="00E01025">
              <w:rPr>
                <w:rFonts w:ascii="Wingdings" w:hAnsi="Wingdings"/>
                <w:color w:val="000000"/>
                <w:sz w:val="16"/>
                <w:szCs w:val="16"/>
              </w:rPr>
              <w:t></w:t>
            </w:r>
          </w:p>
        </w:tc>
        <w:tc>
          <w:tcPr>
            <w:tcW w:w="369" w:type="pct"/>
          </w:tcPr>
          <w:p w14:paraId="2E824EA4" w14:textId="77777777" w:rsidR="00707116" w:rsidRPr="00E01025" w:rsidRDefault="00707116" w:rsidP="00266649">
            <w:pPr>
              <w:jc w:val="center"/>
              <w:rPr>
                <w:rFonts w:cs="Arial"/>
                <w:color w:val="000000"/>
                <w:sz w:val="16"/>
                <w:szCs w:val="16"/>
              </w:rPr>
            </w:pPr>
            <w:r w:rsidRPr="00E01025">
              <w:rPr>
                <w:rFonts w:ascii="Wingdings" w:hAnsi="Wingdings"/>
                <w:color w:val="000000"/>
                <w:sz w:val="16"/>
                <w:szCs w:val="16"/>
              </w:rPr>
              <w:t></w:t>
            </w:r>
          </w:p>
        </w:tc>
        <w:tc>
          <w:tcPr>
            <w:tcW w:w="735" w:type="pct"/>
          </w:tcPr>
          <w:p w14:paraId="580FC7C3" w14:textId="77777777" w:rsidR="00707116" w:rsidRPr="009948D6" w:rsidRDefault="00707116" w:rsidP="00266649">
            <w:pPr>
              <w:rPr>
                <w:rFonts w:cs="Arial"/>
                <w:sz w:val="16"/>
                <w:szCs w:val="16"/>
              </w:rPr>
            </w:pPr>
            <w:r w:rsidRPr="009948D6">
              <w:rPr>
                <w:rFonts w:cs="Arial"/>
                <w:sz w:val="16"/>
                <w:szCs w:val="16"/>
              </w:rPr>
              <w:t>При заключении Договора с УК</w:t>
            </w:r>
          </w:p>
          <w:p w14:paraId="706F6A0A" w14:textId="77777777" w:rsidR="00707116" w:rsidRPr="009948D6" w:rsidRDefault="00707116" w:rsidP="00266649">
            <w:pPr>
              <w:rPr>
                <w:rFonts w:cs="Arial"/>
                <w:bCs/>
                <w:sz w:val="16"/>
                <w:szCs w:val="16"/>
              </w:rPr>
            </w:pPr>
            <w:r w:rsidRPr="009948D6">
              <w:rPr>
                <w:rFonts w:cs="Arial"/>
                <w:sz w:val="16"/>
                <w:szCs w:val="16"/>
              </w:rPr>
              <w:t>В случае изменений данной информации в течение одного рабочего дня с момента, когда УК стало известно об этих изменениях</w:t>
            </w:r>
          </w:p>
        </w:tc>
        <w:tc>
          <w:tcPr>
            <w:tcW w:w="735" w:type="pct"/>
          </w:tcPr>
          <w:p w14:paraId="7D43F88A" w14:textId="77777777" w:rsidR="00707116" w:rsidRPr="009948D6" w:rsidRDefault="00707116" w:rsidP="00266649">
            <w:pPr>
              <w:rPr>
                <w:rFonts w:cs="Arial"/>
                <w:bCs/>
                <w:sz w:val="16"/>
                <w:szCs w:val="16"/>
              </w:rPr>
            </w:pPr>
          </w:p>
        </w:tc>
        <w:tc>
          <w:tcPr>
            <w:tcW w:w="708" w:type="pct"/>
          </w:tcPr>
          <w:p w14:paraId="33A2D087" w14:textId="77777777" w:rsidR="00707116" w:rsidRPr="009948D6" w:rsidRDefault="00707116" w:rsidP="00266649">
            <w:pPr>
              <w:rPr>
                <w:rFonts w:cs="Arial"/>
                <w:bCs/>
                <w:sz w:val="16"/>
                <w:szCs w:val="16"/>
              </w:rPr>
            </w:pPr>
          </w:p>
        </w:tc>
      </w:tr>
      <w:tr w:rsidR="00337445" w:rsidRPr="009948D6" w14:paraId="07090BF0" w14:textId="77777777" w:rsidTr="00641F00">
        <w:trPr>
          <w:trHeight w:val="1200"/>
          <w:jc w:val="center"/>
        </w:trPr>
        <w:tc>
          <w:tcPr>
            <w:tcW w:w="203" w:type="pct"/>
            <w:noWrap/>
          </w:tcPr>
          <w:p w14:paraId="4AA4E566" w14:textId="77777777" w:rsidR="00707116" w:rsidRPr="009948D6" w:rsidRDefault="00707116" w:rsidP="00266649">
            <w:pPr>
              <w:rPr>
                <w:rFonts w:cs="Arial"/>
                <w:color w:val="000000"/>
                <w:sz w:val="16"/>
                <w:szCs w:val="16"/>
              </w:rPr>
            </w:pPr>
            <w:r w:rsidRPr="009948D6">
              <w:rPr>
                <w:rFonts w:cs="Arial"/>
                <w:color w:val="000000"/>
                <w:sz w:val="16"/>
                <w:szCs w:val="16"/>
              </w:rPr>
              <w:t>8.7.</w:t>
            </w:r>
          </w:p>
        </w:tc>
        <w:tc>
          <w:tcPr>
            <w:tcW w:w="1241" w:type="pct"/>
          </w:tcPr>
          <w:p w14:paraId="330150BF" w14:textId="77777777" w:rsidR="00707116" w:rsidRPr="009948D6" w:rsidRDefault="00707116" w:rsidP="00266649">
            <w:pPr>
              <w:rPr>
                <w:rFonts w:cs="Arial"/>
                <w:bCs/>
                <w:sz w:val="16"/>
                <w:szCs w:val="16"/>
              </w:rPr>
            </w:pPr>
            <w:r w:rsidRPr="009948D6">
              <w:rPr>
                <w:rFonts w:cs="Arial"/>
                <w:sz w:val="16"/>
                <w:szCs w:val="16"/>
              </w:rPr>
              <w:t xml:space="preserve">Уведомления о приостановлении действия или аннулировании лицензии УК </w:t>
            </w:r>
          </w:p>
        </w:tc>
        <w:tc>
          <w:tcPr>
            <w:tcW w:w="413" w:type="pct"/>
          </w:tcPr>
          <w:p w14:paraId="54838F4B"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561D1D44" w14:textId="77777777" w:rsidR="00707116" w:rsidRPr="00E01025" w:rsidRDefault="00707116" w:rsidP="00266649">
            <w:pPr>
              <w:jc w:val="center"/>
              <w:rPr>
                <w:rFonts w:ascii="Wingdings" w:hAnsi="Wingdings"/>
                <w:color w:val="000000"/>
                <w:sz w:val="16"/>
                <w:szCs w:val="16"/>
              </w:rPr>
            </w:pPr>
          </w:p>
        </w:tc>
        <w:tc>
          <w:tcPr>
            <w:tcW w:w="229" w:type="pct"/>
          </w:tcPr>
          <w:p w14:paraId="35F89E8F"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1DE79A29" w14:textId="77777777" w:rsidR="00707116" w:rsidRPr="00E01025" w:rsidRDefault="00707116" w:rsidP="00266649">
            <w:pPr>
              <w:jc w:val="center"/>
              <w:rPr>
                <w:color w:val="000000"/>
                <w:sz w:val="16"/>
                <w:szCs w:val="16"/>
              </w:rPr>
            </w:pPr>
          </w:p>
        </w:tc>
        <w:tc>
          <w:tcPr>
            <w:tcW w:w="735" w:type="pct"/>
          </w:tcPr>
          <w:p w14:paraId="5911D1F0" w14:textId="77777777" w:rsidR="00707116" w:rsidRPr="009948D6" w:rsidRDefault="00707116" w:rsidP="00266649">
            <w:pPr>
              <w:rPr>
                <w:rFonts w:cs="Arial"/>
                <w:bCs/>
                <w:sz w:val="16"/>
                <w:szCs w:val="16"/>
              </w:rPr>
            </w:pPr>
            <w:r w:rsidRPr="009948D6">
              <w:rPr>
                <w:rFonts w:cs="Arial"/>
                <w:sz w:val="16"/>
                <w:szCs w:val="16"/>
              </w:rPr>
              <w:t>Не позднее окончания следующего рабочего дня после получения документа от Банка России или дня, когда стало известно о приостановлении действия или аннулирования лицензии Фонда, в зависимости от того, что наступит раньше</w:t>
            </w:r>
          </w:p>
        </w:tc>
        <w:tc>
          <w:tcPr>
            <w:tcW w:w="735" w:type="pct"/>
          </w:tcPr>
          <w:p w14:paraId="1BAFC320" w14:textId="77777777" w:rsidR="00707116" w:rsidRPr="009948D6" w:rsidRDefault="00707116" w:rsidP="00266649">
            <w:pPr>
              <w:rPr>
                <w:rFonts w:cs="Arial"/>
                <w:color w:val="000000"/>
                <w:sz w:val="16"/>
                <w:szCs w:val="16"/>
              </w:rPr>
            </w:pPr>
          </w:p>
        </w:tc>
        <w:tc>
          <w:tcPr>
            <w:tcW w:w="708" w:type="pct"/>
          </w:tcPr>
          <w:p w14:paraId="40DD5B6C" w14:textId="77777777" w:rsidR="00707116" w:rsidRPr="009948D6" w:rsidRDefault="00707116" w:rsidP="00266649">
            <w:pPr>
              <w:rPr>
                <w:rFonts w:cs="Arial"/>
                <w:color w:val="000000"/>
                <w:sz w:val="16"/>
                <w:szCs w:val="16"/>
              </w:rPr>
            </w:pPr>
          </w:p>
        </w:tc>
      </w:tr>
      <w:tr w:rsidR="00337445" w:rsidRPr="009948D6" w14:paraId="30250FEC" w14:textId="77777777" w:rsidTr="00641F00">
        <w:trPr>
          <w:trHeight w:val="1200"/>
          <w:jc w:val="center"/>
        </w:trPr>
        <w:tc>
          <w:tcPr>
            <w:tcW w:w="203" w:type="pct"/>
            <w:noWrap/>
          </w:tcPr>
          <w:p w14:paraId="011BB787" w14:textId="77777777" w:rsidR="00707116" w:rsidRPr="009948D6" w:rsidRDefault="00707116" w:rsidP="00266649">
            <w:pPr>
              <w:rPr>
                <w:rFonts w:cs="Arial"/>
                <w:color w:val="000000"/>
                <w:sz w:val="16"/>
                <w:szCs w:val="16"/>
              </w:rPr>
            </w:pPr>
            <w:r w:rsidRPr="009948D6">
              <w:rPr>
                <w:rFonts w:cs="Arial"/>
                <w:color w:val="000000"/>
                <w:sz w:val="16"/>
                <w:szCs w:val="16"/>
              </w:rPr>
              <w:t>8.8.</w:t>
            </w:r>
          </w:p>
        </w:tc>
        <w:tc>
          <w:tcPr>
            <w:tcW w:w="1241" w:type="pct"/>
          </w:tcPr>
          <w:p w14:paraId="1F5C7882" w14:textId="77777777" w:rsidR="00707116" w:rsidRPr="009948D6" w:rsidRDefault="00707116" w:rsidP="00266649">
            <w:pPr>
              <w:rPr>
                <w:rFonts w:cs="Arial"/>
                <w:sz w:val="16"/>
                <w:szCs w:val="16"/>
              </w:rPr>
            </w:pPr>
            <w:r w:rsidRPr="009948D6">
              <w:rPr>
                <w:rFonts w:cs="Arial"/>
                <w:sz w:val="16"/>
                <w:szCs w:val="16"/>
              </w:rPr>
              <w:t>Запрос на согласие на распоряжение пенсионными резервами;</w:t>
            </w:r>
          </w:p>
          <w:p w14:paraId="3987CB20" w14:textId="77777777" w:rsidR="00707116" w:rsidRPr="009948D6" w:rsidRDefault="00707116" w:rsidP="00266649">
            <w:pPr>
              <w:rPr>
                <w:rFonts w:cs="Arial"/>
                <w:sz w:val="16"/>
                <w:szCs w:val="16"/>
              </w:rPr>
            </w:pPr>
            <w:r w:rsidRPr="009948D6">
              <w:rPr>
                <w:rFonts w:cs="Arial"/>
                <w:sz w:val="16"/>
                <w:szCs w:val="16"/>
              </w:rPr>
              <w:t xml:space="preserve"> платежное поручение на распоряжение средствами пенсионных резервов </w:t>
            </w:r>
          </w:p>
        </w:tc>
        <w:tc>
          <w:tcPr>
            <w:tcW w:w="413" w:type="pct"/>
          </w:tcPr>
          <w:p w14:paraId="29885CEF"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6F6217EF" w14:textId="77777777" w:rsidR="00707116" w:rsidRPr="00E01025" w:rsidRDefault="00707116" w:rsidP="00266649">
            <w:pPr>
              <w:jc w:val="center"/>
              <w:rPr>
                <w:rFonts w:ascii="Wingdings" w:hAnsi="Wingdings"/>
                <w:color w:val="000000"/>
                <w:sz w:val="16"/>
                <w:szCs w:val="16"/>
              </w:rPr>
            </w:pPr>
          </w:p>
        </w:tc>
        <w:tc>
          <w:tcPr>
            <w:tcW w:w="229" w:type="pct"/>
          </w:tcPr>
          <w:p w14:paraId="213D273C"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4216E291"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02FEB03E" w14:textId="77777777" w:rsidR="00707116" w:rsidRPr="009948D6" w:rsidRDefault="00707116" w:rsidP="00266649">
            <w:pPr>
              <w:rPr>
                <w:rFonts w:cs="Arial"/>
                <w:bCs/>
                <w:sz w:val="16"/>
                <w:szCs w:val="16"/>
              </w:rPr>
            </w:pPr>
            <w:r w:rsidRPr="009948D6">
              <w:rPr>
                <w:rFonts w:cs="Arial"/>
                <w:sz w:val="16"/>
                <w:szCs w:val="16"/>
              </w:rPr>
              <w:t>Перед распоряжением средствами пенсионных резервов, за исключением сделок, совершаемых на торгах организаторов торговли на рынке ценных бумаг</w:t>
            </w:r>
          </w:p>
        </w:tc>
        <w:tc>
          <w:tcPr>
            <w:tcW w:w="735" w:type="pct"/>
          </w:tcPr>
          <w:p w14:paraId="7FBBECA6" w14:textId="77777777" w:rsidR="00707116" w:rsidRPr="009948D6" w:rsidRDefault="00707116" w:rsidP="00266649">
            <w:pPr>
              <w:rPr>
                <w:rFonts w:cs="Arial"/>
                <w:color w:val="000000"/>
                <w:sz w:val="16"/>
                <w:szCs w:val="16"/>
              </w:rPr>
            </w:pPr>
          </w:p>
        </w:tc>
        <w:tc>
          <w:tcPr>
            <w:tcW w:w="708" w:type="pct"/>
          </w:tcPr>
          <w:p w14:paraId="67728A00" w14:textId="77777777" w:rsidR="00707116" w:rsidRPr="009948D6" w:rsidRDefault="00707116" w:rsidP="00266649">
            <w:pPr>
              <w:rPr>
                <w:rFonts w:cs="Arial"/>
                <w:sz w:val="16"/>
                <w:szCs w:val="16"/>
              </w:rPr>
            </w:pPr>
          </w:p>
        </w:tc>
      </w:tr>
      <w:tr w:rsidR="00337445" w:rsidRPr="009948D6" w14:paraId="7944D8AA" w14:textId="77777777" w:rsidTr="00641F00">
        <w:trPr>
          <w:trHeight w:val="1200"/>
          <w:jc w:val="center"/>
        </w:trPr>
        <w:tc>
          <w:tcPr>
            <w:tcW w:w="203" w:type="pct"/>
            <w:noWrap/>
          </w:tcPr>
          <w:p w14:paraId="18E0961F" w14:textId="77777777" w:rsidR="00707116" w:rsidRPr="009948D6" w:rsidRDefault="00707116" w:rsidP="00266649">
            <w:pPr>
              <w:rPr>
                <w:rFonts w:cs="Arial"/>
                <w:color w:val="000000"/>
                <w:sz w:val="16"/>
                <w:szCs w:val="16"/>
              </w:rPr>
            </w:pPr>
            <w:r w:rsidRPr="009948D6">
              <w:rPr>
                <w:rFonts w:cs="Arial"/>
                <w:color w:val="000000"/>
                <w:sz w:val="16"/>
                <w:szCs w:val="16"/>
              </w:rPr>
              <w:t>8.9.</w:t>
            </w:r>
          </w:p>
        </w:tc>
        <w:tc>
          <w:tcPr>
            <w:tcW w:w="1241" w:type="pct"/>
          </w:tcPr>
          <w:p w14:paraId="7AEBDE60" w14:textId="77777777" w:rsidR="00707116" w:rsidRPr="009948D6" w:rsidRDefault="00707116" w:rsidP="00266649">
            <w:pPr>
              <w:rPr>
                <w:rFonts w:cs="Arial"/>
                <w:sz w:val="16"/>
                <w:szCs w:val="16"/>
              </w:rPr>
            </w:pPr>
            <w:r w:rsidRPr="009948D6">
              <w:rPr>
                <w:rFonts w:cs="Arial"/>
                <w:sz w:val="16"/>
                <w:szCs w:val="16"/>
              </w:rPr>
              <w:t>Расчет вознаграждения УК</w:t>
            </w:r>
          </w:p>
        </w:tc>
        <w:tc>
          <w:tcPr>
            <w:tcW w:w="413" w:type="pct"/>
          </w:tcPr>
          <w:p w14:paraId="45BF1524"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4E9AE11E" w14:textId="77777777" w:rsidR="00707116" w:rsidRPr="00E01025" w:rsidRDefault="00707116" w:rsidP="00266649">
            <w:pPr>
              <w:jc w:val="center"/>
              <w:rPr>
                <w:rFonts w:ascii="Wingdings" w:hAnsi="Wingdings"/>
                <w:color w:val="000000"/>
                <w:sz w:val="16"/>
                <w:szCs w:val="16"/>
              </w:rPr>
            </w:pPr>
          </w:p>
        </w:tc>
        <w:tc>
          <w:tcPr>
            <w:tcW w:w="229" w:type="pct"/>
          </w:tcPr>
          <w:p w14:paraId="26BB09FA"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707A79A2"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25993670" w14:textId="77777777" w:rsidR="00707116" w:rsidRPr="009948D6" w:rsidRDefault="00707116" w:rsidP="00266649">
            <w:pPr>
              <w:rPr>
                <w:rFonts w:cs="Arial"/>
                <w:sz w:val="16"/>
                <w:szCs w:val="16"/>
              </w:rPr>
            </w:pPr>
            <w:r w:rsidRPr="009948D6">
              <w:rPr>
                <w:rFonts w:cs="Arial"/>
                <w:sz w:val="16"/>
                <w:szCs w:val="16"/>
              </w:rPr>
              <w:t>Не позднее окончания рабочего дня, следующего за днем подписания Фондом</w:t>
            </w:r>
          </w:p>
        </w:tc>
        <w:tc>
          <w:tcPr>
            <w:tcW w:w="735" w:type="pct"/>
          </w:tcPr>
          <w:p w14:paraId="01CA2076" w14:textId="77777777" w:rsidR="00707116" w:rsidRPr="009948D6" w:rsidRDefault="00707116" w:rsidP="00266649">
            <w:pPr>
              <w:rPr>
                <w:rFonts w:cs="Arial"/>
                <w:sz w:val="16"/>
                <w:szCs w:val="16"/>
              </w:rPr>
            </w:pPr>
          </w:p>
        </w:tc>
        <w:tc>
          <w:tcPr>
            <w:tcW w:w="708" w:type="pct"/>
          </w:tcPr>
          <w:p w14:paraId="424C0411" w14:textId="77777777" w:rsidR="00707116" w:rsidRPr="009948D6" w:rsidRDefault="00707116" w:rsidP="00266649">
            <w:pPr>
              <w:rPr>
                <w:rFonts w:cs="Arial"/>
                <w:sz w:val="16"/>
                <w:szCs w:val="16"/>
              </w:rPr>
            </w:pPr>
          </w:p>
        </w:tc>
      </w:tr>
      <w:tr w:rsidR="00337445" w:rsidRPr="009948D6" w14:paraId="6E66D179" w14:textId="77777777" w:rsidTr="00641F00">
        <w:trPr>
          <w:trHeight w:val="1200"/>
          <w:jc w:val="center"/>
        </w:trPr>
        <w:tc>
          <w:tcPr>
            <w:tcW w:w="203" w:type="pct"/>
            <w:noWrap/>
          </w:tcPr>
          <w:p w14:paraId="6138F674" w14:textId="77777777" w:rsidR="00707116" w:rsidRPr="009948D6" w:rsidRDefault="00707116" w:rsidP="00266649">
            <w:pPr>
              <w:rPr>
                <w:rFonts w:cs="Arial"/>
                <w:color w:val="000000"/>
                <w:sz w:val="16"/>
                <w:szCs w:val="16"/>
              </w:rPr>
            </w:pPr>
            <w:r w:rsidRPr="009948D6">
              <w:rPr>
                <w:rFonts w:cs="Arial"/>
                <w:color w:val="000000"/>
                <w:sz w:val="16"/>
                <w:szCs w:val="16"/>
              </w:rPr>
              <w:lastRenderedPageBreak/>
              <w:t>8.10.</w:t>
            </w:r>
          </w:p>
        </w:tc>
        <w:tc>
          <w:tcPr>
            <w:tcW w:w="1241" w:type="pct"/>
          </w:tcPr>
          <w:p w14:paraId="6153B45A" w14:textId="77777777" w:rsidR="00707116" w:rsidRPr="009948D6" w:rsidRDefault="00707116" w:rsidP="00266649">
            <w:pPr>
              <w:rPr>
                <w:rFonts w:cs="Arial"/>
                <w:sz w:val="16"/>
                <w:szCs w:val="16"/>
              </w:rPr>
            </w:pPr>
            <w:r w:rsidRPr="009948D6">
              <w:rPr>
                <w:rFonts w:cs="Arial"/>
                <w:sz w:val="16"/>
                <w:szCs w:val="16"/>
              </w:rPr>
              <w:t xml:space="preserve">Первичные документы о размещении пенсионных резервов </w:t>
            </w:r>
          </w:p>
          <w:p w14:paraId="633AD655" w14:textId="77777777" w:rsidR="00DB1274" w:rsidRPr="009948D6" w:rsidRDefault="00707116" w:rsidP="00DB1274">
            <w:pPr>
              <w:spacing w:after="0" w:line="240" w:lineRule="auto"/>
              <w:rPr>
                <w:rFonts w:cs="Arial"/>
                <w:sz w:val="16"/>
                <w:szCs w:val="16"/>
              </w:rPr>
            </w:pPr>
            <w:r w:rsidRPr="009948D6">
              <w:rPr>
                <w:rFonts w:cs="Arial"/>
                <w:sz w:val="16"/>
                <w:szCs w:val="16"/>
              </w:rPr>
              <w:t>•</w:t>
            </w:r>
            <w:r w:rsidRPr="009948D6">
              <w:rPr>
                <w:rFonts w:cs="Arial"/>
                <w:sz w:val="16"/>
                <w:szCs w:val="16"/>
              </w:rPr>
              <w:tab/>
            </w:r>
            <w:r w:rsidR="00DB1274" w:rsidRPr="009948D6">
              <w:rPr>
                <w:rFonts w:cs="Arial"/>
                <w:sz w:val="16"/>
                <w:szCs w:val="16"/>
              </w:rPr>
              <w:t>Выписка из ЕГРП</w:t>
            </w:r>
            <w:r w:rsidR="00DB1274">
              <w:rPr>
                <w:rFonts w:cs="Arial"/>
                <w:sz w:val="16"/>
                <w:szCs w:val="16"/>
              </w:rPr>
              <w:t>/ЕГРН</w:t>
            </w:r>
            <w:r w:rsidR="00DB1274" w:rsidRPr="009948D6">
              <w:rPr>
                <w:rFonts w:cs="Arial"/>
                <w:sz w:val="16"/>
                <w:szCs w:val="16"/>
              </w:rPr>
              <w:t xml:space="preserve">, подтверждающая право на </w:t>
            </w:r>
            <w:r w:rsidR="00DB1274" w:rsidRPr="00DB1274">
              <w:rPr>
                <w:rFonts w:cs="Arial"/>
                <w:sz w:val="16"/>
                <w:szCs w:val="16"/>
              </w:rPr>
              <w:t>недвижимость в т.ч. полученная в электронной форме;</w:t>
            </w:r>
          </w:p>
          <w:p w14:paraId="633D5B76" w14:textId="77777777" w:rsidR="00707116" w:rsidRPr="009948D6" w:rsidRDefault="00707116" w:rsidP="00266649">
            <w:pPr>
              <w:rPr>
                <w:rFonts w:cs="Arial"/>
                <w:sz w:val="16"/>
                <w:szCs w:val="16"/>
              </w:rPr>
            </w:pPr>
            <w:r w:rsidRPr="009948D6">
              <w:rPr>
                <w:rFonts w:cs="Arial"/>
                <w:sz w:val="16"/>
                <w:szCs w:val="16"/>
              </w:rPr>
              <w:t>•</w:t>
            </w:r>
            <w:r w:rsidRPr="009948D6">
              <w:rPr>
                <w:rFonts w:cs="Arial"/>
                <w:sz w:val="16"/>
                <w:szCs w:val="16"/>
              </w:rPr>
              <w:tab/>
              <w:t>Договоры, на основании которых осуществляется распоряжение имуществом, в том числе договоры купли-продажи, договоры банковского вклада, депозитные сертификаты;</w:t>
            </w:r>
          </w:p>
          <w:p w14:paraId="43EA9CE0" w14:textId="77777777" w:rsidR="00707116" w:rsidRPr="009948D6" w:rsidRDefault="00707116" w:rsidP="00266649">
            <w:pPr>
              <w:rPr>
                <w:rFonts w:cs="Arial"/>
                <w:sz w:val="16"/>
                <w:szCs w:val="16"/>
              </w:rPr>
            </w:pPr>
            <w:r w:rsidRPr="009948D6">
              <w:rPr>
                <w:rFonts w:cs="Arial"/>
                <w:sz w:val="16"/>
                <w:szCs w:val="16"/>
              </w:rPr>
              <w:t>•</w:t>
            </w:r>
            <w:r w:rsidRPr="009948D6">
              <w:rPr>
                <w:rFonts w:cs="Arial"/>
                <w:sz w:val="16"/>
                <w:szCs w:val="16"/>
              </w:rPr>
              <w:tab/>
              <w:t>Акты приема-передачи в случаях, когда их составление необходимо для распоряжения имуществом Фонда;</w:t>
            </w:r>
          </w:p>
          <w:p w14:paraId="1A912381" w14:textId="77777777" w:rsidR="00707116" w:rsidRPr="009948D6" w:rsidRDefault="00707116" w:rsidP="00266649">
            <w:pPr>
              <w:rPr>
                <w:rFonts w:cs="Arial"/>
                <w:sz w:val="16"/>
                <w:szCs w:val="16"/>
              </w:rPr>
            </w:pPr>
            <w:r w:rsidRPr="009948D6">
              <w:rPr>
                <w:rFonts w:cs="Arial"/>
                <w:sz w:val="16"/>
                <w:szCs w:val="16"/>
              </w:rPr>
              <w:t>•</w:t>
            </w:r>
            <w:r w:rsidRPr="009948D6">
              <w:rPr>
                <w:rFonts w:cs="Arial"/>
                <w:sz w:val="16"/>
                <w:szCs w:val="16"/>
              </w:rPr>
              <w:tab/>
              <w:t>Отчеты  профессиональных участников РЦБ;</w:t>
            </w:r>
          </w:p>
          <w:p w14:paraId="4D0BD571" w14:textId="77777777" w:rsidR="00707116" w:rsidRPr="009948D6" w:rsidRDefault="00DB1274" w:rsidP="00266649">
            <w:pPr>
              <w:rPr>
                <w:rFonts w:cs="Arial"/>
                <w:sz w:val="16"/>
                <w:szCs w:val="16"/>
              </w:rPr>
            </w:pPr>
            <w:r>
              <w:rPr>
                <w:rFonts w:cs="Arial"/>
                <w:sz w:val="16"/>
                <w:szCs w:val="16"/>
              </w:rPr>
              <w:t>•</w:t>
            </w:r>
            <w:r>
              <w:rPr>
                <w:rFonts w:cs="Arial"/>
                <w:sz w:val="16"/>
                <w:szCs w:val="16"/>
              </w:rPr>
              <w:tab/>
              <w:t>Выписки по банковскому счету</w:t>
            </w:r>
            <w:r w:rsidR="00707116" w:rsidRPr="009948D6">
              <w:rPr>
                <w:rFonts w:cs="Arial"/>
                <w:sz w:val="16"/>
                <w:szCs w:val="16"/>
              </w:rPr>
              <w:t xml:space="preserve">; </w:t>
            </w:r>
          </w:p>
          <w:p w14:paraId="5A083820" w14:textId="77777777" w:rsidR="00707116" w:rsidRPr="009948D6" w:rsidRDefault="00707116" w:rsidP="00266649">
            <w:pPr>
              <w:rPr>
                <w:rFonts w:cs="Arial"/>
                <w:bCs/>
                <w:sz w:val="16"/>
                <w:szCs w:val="16"/>
              </w:rPr>
            </w:pPr>
            <w:r w:rsidRPr="009948D6">
              <w:rPr>
                <w:rFonts w:cs="Arial"/>
                <w:sz w:val="16"/>
                <w:szCs w:val="16"/>
              </w:rPr>
              <w:t>•</w:t>
            </w:r>
            <w:r w:rsidRPr="009948D6">
              <w:rPr>
                <w:rFonts w:cs="Arial"/>
                <w:sz w:val="16"/>
                <w:szCs w:val="16"/>
              </w:rPr>
              <w:tab/>
              <w:t>иные необходимые документы, на основании которых  осуществляется размещение средств пенсионных резервов</w:t>
            </w:r>
          </w:p>
        </w:tc>
        <w:tc>
          <w:tcPr>
            <w:tcW w:w="413" w:type="pct"/>
          </w:tcPr>
          <w:p w14:paraId="085E08EF" w14:textId="77777777" w:rsidR="00707116" w:rsidRPr="009948D6" w:rsidRDefault="00707116" w:rsidP="00266649">
            <w:pPr>
              <w:jc w:val="center"/>
              <w:rPr>
                <w:rFonts w:cs="Arial"/>
                <w:color w:val="000000"/>
                <w:sz w:val="16"/>
                <w:szCs w:val="16"/>
              </w:rPr>
            </w:pPr>
            <w:r w:rsidRPr="009948D6">
              <w:rPr>
                <w:rFonts w:cs="Arial"/>
                <w:color w:val="000000"/>
                <w:sz w:val="16"/>
                <w:szCs w:val="16"/>
              </w:rPr>
              <w:t>УК</w:t>
            </w:r>
          </w:p>
        </w:tc>
        <w:tc>
          <w:tcPr>
            <w:tcW w:w="367" w:type="pct"/>
          </w:tcPr>
          <w:p w14:paraId="1A895C1E"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229" w:type="pct"/>
          </w:tcPr>
          <w:p w14:paraId="229FB395"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63B915F2" w14:textId="77777777" w:rsidR="00707116" w:rsidRPr="00E01025" w:rsidRDefault="00707116" w:rsidP="00266649">
            <w:pPr>
              <w:rPr>
                <w:color w:val="000000"/>
                <w:sz w:val="16"/>
                <w:szCs w:val="16"/>
              </w:rPr>
            </w:pPr>
          </w:p>
        </w:tc>
        <w:tc>
          <w:tcPr>
            <w:tcW w:w="735" w:type="pct"/>
          </w:tcPr>
          <w:p w14:paraId="4E8BD54E" w14:textId="77777777" w:rsidR="00707116" w:rsidRPr="009948D6" w:rsidRDefault="00707116" w:rsidP="00266649">
            <w:pPr>
              <w:spacing w:before="60" w:after="60"/>
              <w:rPr>
                <w:rFonts w:cs="Arial"/>
                <w:bCs/>
                <w:sz w:val="16"/>
                <w:szCs w:val="16"/>
              </w:rPr>
            </w:pPr>
            <w:r w:rsidRPr="009948D6">
              <w:rPr>
                <w:rFonts w:cs="Arial"/>
                <w:sz w:val="16"/>
                <w:szCs w:val="16"/>
              </w:rPr>
              <w:t xml:space="preserve">Не позднее одного рабочего дня с даты их составления или получения если иной срок не установлен законодательством РФ </w:t>
            </w:r>
          </w:p>
        </w:tc>
        <w:tc>
          <w:tcPr>
            <w:tcW w:w="735" w:type="pct"/>
          </w:tcPr>
          <w:p w14:paraId="6582FCDB" w14:textId="77777777" w:rsidR="00707116" w:rsidRPr="009948D6" w:rsidRDefault="00707116" w:rsidP="00266649">
            <w:pPr>
              <w:rPr>
                <w:rFonts w:cs="Arial"/>
                <w:bCs/>
                <w:sz w:val="16"/>
                <w:szCs w:val="16"/>
              </w:rPr>
            </w:pPr>
            <w:r w:rsidRPr="009948D6">
              <w:rPr>
                <w:rFonts w:cs="Arial"/>
                <w:bCs/>
                <w:sz w:val="16"/>
                <w:szCs w:val="16"/>
              </w:rPr>
              <w:t>Выписка из ЕГРП предоставляется в оригинале на бумажном носителе, остальные документы  - ЭКД;</w:t>
            </w:r>
          </w:p>
          <w:p w14:paraId="6D2B507F" w14:textId="77777777" w:rsidR="00707116" w:rsidRPr="009948D6" w:rsidRDefault="00707116" w:rsidP="00266649">
            <w:pPr>
              <w:rPr>
                <w:rFonts w:cs="Arial"/>
                <w:bCs/>
                <w:sz w:val="16"/>
                <w:szCs w:val="16"/>
              </w:rPr>
            </w:pPr>
            <w:r w:rsidRPr="009948D6">
              <w:rPr>
                <w:rFonts w:cs="Arial"/>
                <w:sz w:val="16"/>
                <w:szCs w:val="16"/>
              </w:rPr>
              <w:t>Не позднее одного рабочего дня с даты их составления или получения если иной срок не установлен законодательством РФ</w:t>
            </w:r>
          </w:p>
          <w:p w14:paraId="31BC0A67" w14:textId="77777777" w:rsidR="00707116" w:rsidRPr="009948D6" w:rsidRDefault="00707116" w:rsidP="00266649">
            <w:pPr>
              <w:rPr>
                <w:rFonts w:cs="Arial"/>
                <w:color w:val="000000"/>
                <w:sz w:val="16"/>
                <w:szCs w:val="16"/>
              </w:rPr>
            </w:pPr>
            <w:r w:rsidRPr="009948D6">
              <w:rPr>
                <w:rFonts w:cs="Arial"/>
                <w:bCs/>
                <w:sz w:val="16"/>
                <w:szCs w:val="16"/>
              </w:rPr>
              <w:t xml:space="preserve"> </w:t>
            </w:r>
          </w:p>
        </w:tc>
        <w:tc>
          <w:tcPr>
            <w:tcW w:w="708" w:type="pct"/>
          </w:tcPr>
          <w:p w14:paraId="15E7EB69" w14:textId="77777777" w:rsidR="00763533" w:rsidRDefault="00763533" w:rsidP="00763533">
            <w:pPr>
              <w:rPr>
                <w:rFonts w:cs="Arial"/>
                <w:bCs/>
                <w:sz w:val="16"/>
                <w:szCs w:val="16"/>
              </w:rPr>
            </w:pPr>
            <w:r w:rsidRPr="009948D6">
              <w:rPr>
                <w:rFonts w:cs="Arial"/>
                <w:bCs/>
                <w:sz w:val="16"/>
                <w:szCs w:val="16"/>
              </w:rPr>
              <w:t>Выписка из ЕГРП</w:t>
            </w:r>
            <w:r>
              <w:rPr>
                <w:rFonts w:cs="Arial"/>
                <w:bCs/>
                <w:sz w:val="16"/>
                <w:szCs w:val="16"/>
              </w:rPr>
              <w:t>/ЕГРН</w:t>
            </w:r>
            <w:r w:rsidRPr="009948D6">
              <w:rPr>
                <w:rFonts w:cs="Arial"/>
                <w:bCs/>
                <w:sz w:val="16"/>
                <w:szCs w:val="16"/>
              </w:rPr>
              <w:t xml:space="preserve"> предоставляется</w:t>
            </w:r>
            <w:r>
              <w:rPr>
                <w:rFonts w:cs="Arial"/>
                <w:bCs/>
                <w:sz w:val="16"/>
                <w:szCs w:val="16"/>
              </w:rPr>
              <w:t xml:space="preserve"> в форме ЭД </w:t>
            </w:r>
            <w:r>
              <w:rPr>
                <w:rFonts w:cs="Arial"/>
                <w:color w:val="000000"/>
                <w:sz w:val="16"/>
                <w:szCs w:val="16"/>
              </w:rPr>
              <w:t>в форматах Росреестра</w:t>
            </w:r>
            <w:r>
              <w:rPr>
                <w:rFonts w:cs="Arial"/>
                <w:bCs/>
                <w:sz w:val="16"/>
                <w:szCs w:val="16"/>
              </w:rPr>
              <w:t xml:space="preserve"> или </w:t>
            </w:r>
            <w:r w:rsidRPr="009948D6">
              <w:rPr>
                <w:rFonts w:cs="Arial"/>
                <w:bCs/>
                <w:sz w:val="16"/>
                <w:szCs w:val="16"/>
              </w:rPr>
              <w:t xml:space="preserve"> в оригинале на бумажном носителе</w:t>
            </w:r>
            <w:r>
              <w:rPr>
                <w:rFonts w:cs="Arial"/>
                <w:bCs/>
                <w:sz w:val="16"/>
                <w:szCs w:val="16"/>
              </w:rPr>
              <w:t xml:space="preserve"> (при его наличии).</w:t>
            </w:r>
            <w:r w:rsidRPr="009948D6">
              <w:rPr>
                <w:rFonts w:cs="Arial"/>
                <w:bCs/>
                <w:sz w:val="16"/>
                <w:szCs w:val="16"/>
              </w:rPr>
              <w:t xml:space="preserve"> </w:t>
            </w:r>
          </w:p>
          <w:p w14:paraId="7D3ED463" w14:textId="77777777" w:rsidR="00707116" w:rsidRPr="009948D6" w:rsidRDefault="005923F1" w:rsidP="00266649">
            <w:pPr>
              <w:rPr>
                <w:rFonts w:cs="Arial"/>
                <w:bCs/>
                <w:sz w:val="16"/>
                <w:szCs w:val="16"/>
              </w:rPr>
            </w:pPr>
            <w:r>
              <w:rPr>
                <w:rFonts w:cs="Arial"/>
                <w:bCs/>
                <w:sz w:val="16"/>
                <w:szCs w:val="16"/>
              </w:rPr>
              <w:t xml:space="preserve">Выписки по банковскому счету предоставляются в формате </w:t>
            </w:r>
            <w:r>
              <w:rPr>
                <w:rFonts w:cs="Arial"/>
                <w:bCs/>
                <w:sz w:val="16"/>
                <w:szCs w:val="16"/>
                <w:lang w:val="en-US"/>
              </w:rPr>
              <w:t>TXT</w:t>
            </w:r>
            <w:r>
              <w:rPr>
                <w:rFonts w:cs="Arial"/>
                <w:bCs/>
                <w:sz w:val="16"/>
                <w:szCs w:val="16"/>
              </w:rPr>
              <w:t xml:space="preserve">, могут быть также предоставлены в форматах </w:t>
            </w:r>
            <w:r>
              <w:rPr>
                <w:rFonts w:cs="Arial"/>
                <w:color w:val="000000"/>
                <w:sz w:val="16"/>
                <w:szCs w:val="16"/>
                <w:lang w:val="en-US"/>
              </w:rPr>
              <w:t>RTF</w:t>
            </w:r>
            <w:r w:rsidRPr="0004187F">
              <w:rPr>
                <w:rFonts w:cs="Arial"/>
                <w:color w:val="000000"/>
                <w:sz w:val="16"/>
                <w:szCs w:val="16"/>
              </w:rPr>
              <w:t>/PDF/</w:t>
            </w:r>
            <w:r>
              <w:rPr>
                <w:rFonts w:cs="Arial"/>
                <w:color w:val="000000"/>
                <w:sz w:val="16"/>
                <w:szCs w:val="16"/>
                <w:lang w:val="en-US"/>
              </w:rPr>
              <w:t>TIF</w:t>
            </w:r>
            <w:r w:rsidRPr="0004187F">
              <w:rPr>
                <w:rFonts w:cs="Arial"/>
                <w:color w:val="000000"/>
                <w:sz w:val="16"/>
                <w:szCs w:val="16"/>
              </w:rPr>
              <w:t>/</w:t>
            </w:r>
            <w:r>
              <w:rPr>
                <w:rFonts w:cs="Arial"/>
                <w:color w:val="000000"/>
                <w:sz w:val="16"/>
                <w:szCs w:val="16"/>
                <w:lang w:val="en-US"/>
              </w:rPr>
              <w:t>JPEG</w:t>
            </w:r>
            <w:r w:rsidRPr="0004187F">
              <w:rPr>
                <w:rFonts w:cs="Arial"/>
                <w:color w:val="000000"/>
                <w:sz w:val="16"/>
                <w:szCs w:val="16"/>
              </w:rPr>
              <w:t>/</w:t>
            </w:r>
            <w:r w:rsidRPr="00E01025">
              <w:rPr>
                <w:rFonts w:cs="Arial"/>
                <w:color w:val="000000"/>
                <w:sz w:val="16"/>
                <w:szCs w:val="16"/>
              </w:rPr>
              <w:t>XLS</w:t>
            </w:r>
          </w:p>
        </w:tc>
      </w:tr>
      <w:tr w:rsidR="003172ED" w:rsidRPr="009948D6" w14:paraId="2351325A" w14:textId="77777777" w:rsidTr="00641F00">
        <w:trPr>
          <w:trHeight w:val="1200"/>
          <w:jc w:val="center"/>
        </w:trPr>
        <w:tc>
          <w:tcPr>
            <w:tcW w:w="203" w:type="pct"/>
            <w:noWrap/>
          </w:tcPr>
          <w:p w14:paraId="797F045E" w14:textId="77777777" w:rsidR="003172ED" w:rsidRPr="009948D6" w:rsidRDefault="003172ED" w:rsidP="003172ED">
            <w:pPr>
              <w:rPr>
                <w:rFonts w:cs="Arial"/>
                <w:color w:val="000000"/>
                <w:sz w:val="16"/>
                <w:szCs w:val="16"/>
              </w:rPr>
            </w:pPr>
            <w:r w:rsidRPr="009948D6">
              <w:rPr>
                <w:rFonts w:cs="Arial"/>
                <w:color w:val="000000"/>
                <w:sz w:val="16"/>
                <w:szCs w:val="16"/>
              </w:rPr>
              <w:t>8.1</w:t>
            </w:r>
            <w:r>
              <w:rPr>
                <w:rFonts w:cs="Arial"/>
                <w:color w:val="000000"/>
                <w:sz w:val="16"/>
                <w:szCs w:val="16"/>
              </w:rPr>
              <w:t>1</w:t>
            </w:r>
            <w:r w:rsidRPr="009948D6">
              <w:rPr>
                <w:rFonts w:cs="Arial"/>
                <w:color w:val="000000"/>
                <w:sz w:val="16"/>
                <w:szCs w:val="16"/>
              </w:rPr>
              <w:t>.</w:t>
            </w:r>
          </w:p>
        </w:tc>
        <w:tc>
          <w:tcPr>
            <w:tcW w:w="1241" w:type="pct"/>
          </w:tcPr>
          <w:p w14:paraId="18D77C44" w14:textId="77777777" w:rsidR="003172ED" w:rsidRDefault="003172ED" w:rsidP="005923F1">
            <w:pPr>
              <w:rPr>
                <w:rFonts w:cs="Arial"/>
                <w:bCs/>
                <w:sz w:val="16"/>
                <w:szCs w:val="16"/>
              </w:rPr>
            </w:pPr>
            <w:r>
              <w:rPr>
                <w:rFonts w:cs="Arial"/>
                <w:bCs/>
                <w:sz w:val="16"/>
                <w:szCs w:val="16"/>
              </w:rPr>
              <w:t>Счета на оплату (по сделкам с имуществом</w:t>
            </w:r>
            <w:r w:rsidR="00491787">
              <w:rPr>
                <w:rFonts w:cs="Arial"/>
                <w:bCs/>
                <w:sz w:val="16"/>
                <w:szCs w:val="16"/>
              </w:rPr>
              <w:t>,</w:t>
            </w:r>
            <w:r>
              <w:rPr>
                <w:rFonts w:cs="Arial"/>
                <w:bCs/>
                <w:sz w:val="16"/>
                <w:szCs w:val="16"/>
              </w:rPr>
              <w:t xml:space="preserve"> </w:t>
            </w:r>
            <w:r w:rsidR="00491787">
              <w:rPr>
                <w:rFonts w:cs="Arial"/>
                <w:bCs/>
                <w:sz w:val="16"/>
                <w:szCs w:val="16"/>
              </w:rPr>
              <w:t>составляющим пенсионные резервы</w:t>
            </w:r>
            <w:r>
              <w:rPr>
                <w:rFonts w:cs="Arial"/>
                <w:bCs/>
                <w:sz w:val="16"/>
                <w:szCs w:val="16"/>
              </w:rPr>
              <w:t>)</w:t>
            </w:r>
          </w:p>
          <w:p w14:paraId="1DC708C2" w14:textId="77777777" w:rsidR="003172ED" w:rsidRDefault="003172ED" w:rsidP="005923F1">
            <w:pPr>
              <w:rPr>
                <w:rFonts w:cs="Arial"/>
                <w:bCs/>
                <w:sz w:val="16"/>
                <w:szCs w:val="16"/>
              </w:rPr>
            </w:pPr>
          </w:p>
          <w:p w14:paraId="77A7BBF6" w14:textId="77777777" w:rsidR="003172ED" w:rsidRPr="009948D6" w:rsidRDefault="003172ED" w:rsidP="005923F1">
            <w:pPr>
              <w:rPr>
                <w:rFonts w:cs="Arial"/>
                <w:bCs/>
                <w:sz w:val="16"/>
                <w:szCs w:val="16"/>
              </w:rPr>
            </w:pPr>
          </w:p>
          <w:p w14:paraId="78E2C320" w14:textId="77777777" w:rsidR="003172ED" w:rsidRDefault="003172ED" w:rsidP="005923F1">
            <w:pPr>
              <w:rPr>
                <w:rFonts w:cs="Arial"/>
                <w:bCs/>
                <w:sz w:val="16"/>
                <w:szCs w:val="16"/>
              </w:rPr>
            </w:pPr>
          </w:p>
          <w:p w14:paraId="2E649F15" w14:textId="77777777" w:rsidR="003172ED" w:rsidRPr="009948D6" w:rsidRDefault="003172ED" w:rsidP="00576BEB">
            <w:pPr>
              <w:rPr>
                <w:rFonts w:cs="Arial"/>
                <w:bCs/>
                <w:sz w:val="16"/>
                <w:szCs w:val="16"/>
              </w:rPr>
            </w:pPr>
            <w:r>
              <w:rPr>
                <w:rFonts w:cs="Arial"/>
                <w:bCs/>
                <w:sz w:val="16"/>
                <w:szCs w:val="16"/>
              </w:rPr>
              <w:t xml:space="preserve">Счета на оплату услуг </w:t>
            </w:r>
            <w:r w:rsidR="00576BEB">
              <w:rPr>
                <w:rFonts w:cs="Arial"/>
                <w:bCs/>
                <w:sz w:val="16"/>
                <w:szCs w:val="16"/>
              </w:rPr>
              <w:t>АО «НСД»</w:t>
            </w:r>
            <w:r>
              <w:rPr>
                <w:rFonts w:cs="Arial"/>
                <w:bCs/>
                <w:sz w:val="16"/>
                <w:szCs w:val="16"/>
              </w:rPr>
              <w:t xml:space="preserve"> (за осуществление контрольных функций)</w:t>
            </w:r>
          </w:p>
        </w:tc>
        <w:tc>
          <w:tcPr>
            <w:tcW w:w="413" w:type="pct"/>
          </w:tcPr>
          <w:p w14:paraId="6537B73A" w14:textId="77777777" w:rsidR="003172ED" w:rsidRDefault="003172ED" w:rsidP="005923F1">
            <w:pPr>
              <w:jc w:val="center"/>
              <w:rPr>
                <w:rFonts w:cs="Arial"/>
                <w:color w:val="000000"/>
                <w:sz w:val="16"/>
                <w:szCs w:val="16"/>
              </w:rPr>
            </w:pPr>
            <w:r>
              <w:rPr>
                <w:rFonts w:cs="Arial"/>
                <w:color w:val="000000"/>
                <w:sz w:val="16"/>
                <w:szCs w:val="16"/>
              </w:rPr>
              <w:t>УК</w:t>
            </w:r>
          </w:p>
          <w:p w14:paraId="257D1AAB" w14:textId="77777777" w:rsidR="003172ED" w:rsidRDefault="003172ED" w:rsidP="005923F1">
            <w:pPr>
              <w:jc w:val="center"/>
              <w:rPr>
                <w:rFonts w:cs="Arial"/>
                <w:color w:val="000000"/>
                <w:sz w:val="16"/>
                <w:szCs w:val="16"/>
              </w:rPr>
            </w:pPr>
          </w:p>
          <w:p w14:paraId="4B74C97E" w14:textId="77777777" w:rsidR="003172ED" w:rsidRDefault="003172ED" w:rsidP="005923F1">
            <w:pPr>
              <w:jc w:val="center"/>
              <w:rPr>
                <w:rFonts w:cs="Arial"/>
                <w:color w:val="000000"/>
                <w:sz w:val="16"/>
                <w:szCs w:val="16"/>
              </w:rPr>
            </w:pPr>
          </w:p>
          <w:p w14:paraId="5A62C987" w14:textId="77777777" w:rsidR="003172ED" w:rsidRDefault="003172ED" w:rsidP="005923F1">
            <w:pPr>
              <w:jc w:val="center"/>
              <w:rPr>
                <w:rFonts w:cs="Arial"/>
                <w:color w:val="000000"/>
                <w:sz w:val="16"/>
                <w:szCs w:val="16"/>
              </w:rPr>
            </w:pPr>
          </w:p>
          <w:p w14:paraId="1ADA2952" w14:textId="77777777" w:rsidR="003172ED" w:rsidRDefault="003172ED" w:rsidP="005923F1">
            <w:pPr>
              <w:jc w:val="center"/>
              <w:rPr>
                <w:rFonts w:cs="Arial"/>
                <w:color w:val="000000"/>
                <w:sz w:val="16"/>
                <w:szCs w:val="16"/>
              </w:rPr>
            </w:pPr>
          </w:p>
          <w:p w14:paraId="3E6FEA22" w14:textId="77777777" w:rsidR="003172ED" w:rsidRDefault="003172ED" w:rsidP="005923F1">
            <w:pPr>
              <w:jc w:val="center"/>
              <w:rPr>
                <w:rFonts w:cs="Arial"/>
                <w:color w:val="000000"/>
                <w:sz w:val="16"/>
                <w:szCs w:val="16"/>
              </w:rPr>
            </w:pPr>
            <w:r>
              <w:rPr>
                <w:rFonts w:cs="Arial"/>
                <w:color w:val="000000"/>
                <w:sz w:val="16"/>
                <w:szCs w:val="16"/>
              </w:rPr>
              <w:t>УК</w:t>
            </w:r>
          </w:p>
          <w:p w14:paraId="6675EECB" w14:textId="77777777" w:rsidR="003172ED" w:rsidRPr="009948D6" w:rsidRDefault="003172ED" w:rsidP="005923F1">
            <w:pPr>
              <w:jc w:val="center"/>
              <w:rPr>
                <w:rFonts w:cs="Arial"/>
                <w:color w:val="000000"/>
                <w:sz w:val="16"/>
                <w:szCs w:val="16"/>
              </w:rPr>
            </w:pPr>
          </w:p>
        </w:tc>
        <w:tc>
          <w:tcPr>
            <w:tcW w:w="367" w:type="pct"/>
          </w:tcPr>
          <w:p w14:paraId="5556D6C8" w14:textId="77777777" w:rsidR="003172ED" w:rsidRPr="00E01025" w:rsidRDefault="003172ED" w:rsidP="005923F1">
            <w:pPr>
              <w:jc w:val="center"/>
              <w:rPr>
                <w:rFonts w:ascii="Wingdings" w:hAnsi="Wingdings"/>
                <w:color w:val="000000"/>
                <w:sz w:val="16"/>
                <w:szCs w:val="16"/>
              </w:rPr>
            </w:pPr>
          </w:p>
        </w:tc>
        <w:tc>
          <w:tcPr>
            <w:tcW w:w="229" w:type="pct"/>
          </w:tcPr>
          <w:p w14:paraId="7F7AAC37" w14:textId="77777777" w:rsidR="003172ED" w:rsidRPr="00E01025" w:rsidRDefault="003172ED" w:rsidP="005923F1">
            <w:pPr>
              <w:jc w:val="center"/>
              <w:rPr>
                <w:rFonts w:ascii="Wingdings" w:hAnsi="Wingdings"/>
                <w:color w:val="000000"/>
                <w:sz w:val="16"/>
                <w:szCs w:val="16"/>
              </w:rPr>
            </w:pPr>
            <w:r w:rsidRPr="00E01025">
              <w:rPr>
                <w:rFonts w:ascii="Wingdings" w:hAnsi="Wingdings"/>
                <w:color w:val="000000"/>
                <w:sz w:val="16"/>
                <w:szCs w:val="16"/>
              </w:rPr>
              <w:t></w:t>
            </w:r>
          </w:p>
          <w:p w14:paraId="202DB9F6" w14:textId="77777777" w:rsidR="003172ED" w:rsidRPr="00E01025" w:rsidRDefault="003172ED" w:rsidP="005923F1">
            <w:pPr>
              <w:jc w:val="center"/>
              <w:rPr>
                <w:rFonts w:ascii="Wingdings" w:hAnsi="Wingdings"/>
                <w:color w:val="000000"/>
                <w:sz w:val="16"/>
                <w:szCs w:val="16"/>
              </w:rPr>
            </w:pPr>
          </w:p>
          <w:p w14:paraId="1543CF23" w14:textId="77777777" w:rsidR="003172ED" w:rsidRDefault="003172ED" w:rsidP="005923F1">
            <w:pPr>
              <w:jc w:val="center"/>
              <w:rPr>
                <w:rFonts w:ascii="Wingdings" w:hAnsi="Wingdings"/>
                <w:color w:val="000000"/>
                <w:sz w:val="16"/>
                <w:szCs w:val="16"/>
              </w:rPr>
            </w:pPr>
          </w:p>
          <w:p w14:paraId="656E311A" w14:textId="77777777" w:rsidR="003172ED" w:rsidRDefault="003172ED" w:rsidP="005923F1">
            <w:pPr>
              <w:jc w:val="center"/>
              <w:rPr>
                <w:rFonts w:ascii="Wingdings" w:hAnsi="Wingdings"/>
                <w:color w:val="000000"/>
                <w:sz w:val="16"/>
                <w:szCs w:val="16"/>
              </w:rPr>
            </w:pPr>
          </w:p>
          <w:p w14:paraId="4F5EA5E9" w14:textId="77777777" w:rsidR="003172ED" w:rsidRDefault="003172ED" w:rsidP="005923F1">
            <w:pPr>
              <w:jc w:val="center"/>
              <w:rPr>
                <w:rFonts w:ascii="Wingdings" w:hAnsi="Wingdings"/>
                <w:color w:val="000000"/>
                <w:sz w:val="16"/>
                <w:szCs w:val="16"/>
              </w:rPr>
            </w:pPr>
          </w:p>
          <w:p w14:paraId="7D0FB1F5" w14:textId="77777777" w:rsidR="003172ED" w:rsidRPr="00E01025" w:rsidRDefault="003172ED" w:rsidP="005923F1">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5E2B0DCC" w14:textId="77777777" w:rsidR="003172ED" w:rsidRPr="00E01025" w:rsidRDefault="003172ED" w:rsidP="005923F1">
            <w:pPr>
              <w:jc w:val="center"/>
              <w:rPr>
                <w:rFonts w:ascii="Wingdings" w:hAnsi="Wingdings"/>
                <w:color w:val="000000"/>
                <w:sz w:val="16"/>
                <w:szCs w:val="16"/>
              </w:rPr>
            </w:pPr>
            <w:r w:rsidRPr="00E01025">
              <w:rPr>
                <w:rFonts w:ascii="Wingdings" w:hAnsi="Wingdings"/>
                <w:color w:val="000000"/>
                <w:sz w:val="16"/>
                <w:szCs w:val="16"/>
              </w:rPr>
              <w:t></w:t>
            </w:r>
          </w:p>
          <w:p w14:paraId="34BD2673" w14:textId="77777777" w:rsidR="003172ED" w:rsidRPr="00E01025" w:rsidRDefault="003172ED" w:rsidP="005923F1">
            <w:pPr>
              <w:jc w:val="center"/>
              <w:rPr>
                <w:rFonts w:ascii="Wingdings" w:hAnsi="Wingdings"/>
                <w:color w:val="000000"/>
                <w:sz w:val="16"/>
                <w:szCs w:val="16"/>
              </w:rPr>
            </w:pPr>
          </w:p>
          <w:p w14:paraId="5778CD5D" w14:textId="77777777" w:rsidR="003172ED" w:rsidRPr="00E01025" w:rsidRDefault="003172ED" w:rsidP="005923F1">
            <w:pPr>
              <w:jc w:val="center"/>
              <w:rPr>
                <w:rFonts w:ascii="Wingdings" w:hAnsi="Wingdings"/>
                <w:color w:val="000000"/>
                <w:sz w:val="16"/>
                <w:szCs w:val="16"/>
              </w:rPr>
            </w:pPr>
          </w:p>
          <w:p w14:paraId="506B3C7B" w14:textId="77777777" w:rsidR="003172ED" w:rsidRPr="00E01025" w:rsidRDefault="003172ED" w:rsidP="005923F1">
            <w:pPr>
              <w:jc w:val="center"/>
              <w:rPr>
                <w:rFonts w:ascii="Wingdings" w:hAnsi="Wingdings"/>
                <w:color w:val="000000"/>
                <w:sz w:val="16"/>
                <w:szCs w:val="16"/>
              </w:rPr>
            </w:pPr>
          </w:p>
          <w:p w14:paraId="3CFC1067" w14:textId="77777777" w:rsidR="003172ED" w:rsidRPr="00E01025" w:rsidRDefault="003172ED" w:rsidP="005923F1">
            <w:pPr>
              <w:rPr>
                <w:color w:val="000000"/>
                <w:sz w:val="16"/>
                <w:szCs w:val="16"/>
              </w:rPr>
            </w:pPr>
          </w:p>
        </w:tc>
        <w:tc>
          <w:tcPr>
            <w:tcW w:w="735" w:type="pct"/>
          </w:tcPr>
          <w:p w14:paraId="2D0E1177" w14:textId="77777777" w:rsidR="003172ED" w:rsidRDefault="003172ED" w:rsidP="005923F1">
            <w:pPr>
              <w:rPr>
                <w:rFonts w:cs="Arial"/>
                <w:bCs/>
                <w:sz w:val="16"/>
                <w:szCs w:val="16"/>
              </w:rPr>
            </w:pPr>
            <w:r w:rsidRPr="009948D6">
              <w:rPr>
                <w:rFonts w:cs="Arial"/>
                <w:bCs/>
                <w:sz w:val="16"/>
                <w:szCs w:val="16"/>
              </w:rPr>
              <w:t>Не</w:t>
            </w:r>
            <w:r>
              <w:rPr>
                <w:rFonts w:cs="Arial"/>
                <w:bCs/>
                <w:sz w:val="16"/>
                <w:szCs w:val="16"/>
              </w:rPr>
              <w:t xml:space="preserve"> позднее даты направления в СД платежного документа для целей получения согласия на проведение платежа за счет ПР, осуществляемого на основании счета; </w:t>
            </w:r>
          </w:p>
          <w:p w14:paraId="0FC0D81A" w14:textId="77777777" w:rsidR="003172ED" w:rsidRPr="009948D6" w:rsidRDefault="003172ED" w:rsidP="005923F1">
            <w:pPr>
              <w:ind w:right="-533"/>
              <w:rPr>
                <w:rFonts w:cs="Arial"/>
                <w:bCs/>
                <w:sz w:val="16"/>
                <w:szCs w:val="16"/>
              </w:rPr>
            </w:pPr>
            <w:r>
              <w:rPr>
                <w:rFonts w:cs="Arial"/>
                <w:bCs/>
                <w:sz w:val="16"/>
                <w:szCs w:val="16"/>
              </w:rPr>
              <w:t>в случае если на основании счета  производится начисление доходов/расходов в учете – не позднее даты его составления/получения НПФ</w:t>
            </w:r>
          </w:p>
          <w:p w14:paraId="742F1710" w14:textId="77777777" w:rsidR="003172ED" w:rsidRDefault="003172ED" w:rsidP="005923F1">
            <w:pPr>
              <w:rPr>
                <w:rFonts w:cs="Arial"/>
                <w:bCs/>
                <w:sz w:val="16"/>
                <w:szCs w:val="16"/>
              </w:rPr>
            </w:pPr>
          </w:p>
          <w:p w14:paraId="4D94B4CD" w14:textId="77777777" w:rsidR="003172ED" w:rsidRDefault="003172ED" w:rsidP="005923F1">
            <w:pPr>
              <w:rPr>
                <w:rFonts w:cs="Arial"/>
                <w:bCs/>
                <w:sz w:val="16"/>
                <w:szCs w:val="16"/>
              </w:rPr>
            </w:pPr>
          </w:p>
          <w:p w14:paraId="5CE8FD34" w14:textId="77777777" w:rsidR="003172ED" w:rsidRDefault="003172ED" w:rsidP="005923F1">
            <w:pPr>
              <w:rPr>
                <w:rFonts w:cs="Arial"/>
                <w:bCs/>
                <w:sz w:val="16"/>
                <w:szCs w:val="16"/>
              </w:rPr>
            </w:pPr>
          </w:p>
          <w:p w14:paraId="7146A0D5" w14:textId="77777777" w:rsidR="003172ED" w:rsidRDefault="003172ED" w:rsidP="005923F1">
            <w:pPr>
              <w:rPr>
                <w:rFonts w:cs="Arial"/>
                <w:bCs/>
                <w:sz w:val="16"/>
                <w:szCs w:val="16"/>
              </w:rPr>
            </w:pPr>
          </w:p>
          <w:p w14:paraId="3D950FA1" w14:textId="77777777" w:rsidR="003172ED" w:rsidRPr="009948D6" w:rsidRDefault="003172ED" w:rsidP="005923F1">
            <w:pPr>
              <w:spacing w:before="60" w:after="60"/>
              <w:rPr>
                <w:rFonts w:cs="Arial"/>
                <w:bCs/>
                <w:sz w:val="16"/>
                <w:szCs w:val="16"/>
              </w:rPr>
            </w:pPr>
          </w:p>
        </w:tc>
        <w:tc>
          <w:tcPr>
            <w:tcW w:w="735" w:type="pct"/>
          </w:tcPr>
          <w:p w14:paraId="1A855DE5" w14:textId="77777777" w:rsidR="003172ED" w:rsidRPr="009948D6" w:rsidRDefault="003172ED" w:rsidP="00170716">
            <w:pPr>
              <w:ind w:left="743" w:hanging="743"/>
              <w:rPr>
                <w:rFonts w:cs="Arial"/>
                <w:color w:val="000000"/>
                <w:sz w:val="16"/>
                <w:szCs w:val="16"/>
              </w:rPr>
            </w:pPr>
          </w:p>
        </w:tc>
        <w:tc>
          <w:tcPr>
            <w:tcW w:w="708" w:type="pct"/>
          </w:tcPr>
          <w:p w14:paraId="096FDBD5" w14:textId="77777777" w:rsidR="003172ED" w:rsidRPr="009948D6" w:rsidRDefault="003172ED" w:rsidP="005923F1">
            <w:pPr>
              <w:rPr>
                <w:rFonts w:cs="Arial"/>
                <w:bCs/>
                <w:sz w:val="16"/>
                <w:szCs w:val="16"/>
              </w:rPr>
            </w:pPr>
          </w:p>
        </w:tc>
      </w:tr>
      <w:tr w:rsidR="00707116" w:rsidRPr="009948D6" w14:paraId="47FA051E" w14:textId="77777777" w:rsidTr="00337445">
        <w:trPr>
          <w:trHeight w:val="173"/>
          <w:jc w:val="center"/>
        </w:trPr>
        <w:tc>
          <w:tcPr>
            <w:tcW w:w="4292" w:type="pct"/>
            <w:gridSpan w:val="8"/>
            <w:shd w:val="clear" w:color="auto" w:fill="F2F2F2"/>
            <w:noWrap/>
          </w:tcPr>
          <w:p w14:paraId="7D057478" w14:textId="77777777" w:rsidR="00707116" w:rsidRPr="009948D6" w:rsidRDefault="00707116" w:rsidP="00266649">
            <w:pPr>
              <w:rPr>
                <w:rFonts w:cs="Arial"/>
                <w:b/>
                <w:sz w:val="16"/>
                <w:szCs w:val="16"/>
              </w:rPr>
            </w:pPr>
            <w:r w:rsidRPr="009948D6">
              <w:rPr>
                <w:rFonts w:cs="Arial"/>
                <w:b/>
                <w:sz w:val="16"/>
                <w:szCs w:val="16"/>
              </w:rPr>
              <w:t>9. Документы, предоставляемые СД в УК НПФ</w:t>
            </w:r>
          </w:p>
        </w:tc>
        <w:tc>
          <w:tcPr>
            <w:tcW w:w="708" w:type="pct"/>
            <w:shd w:val="clear" w:color="auto" w:fill="F2F2F2"/>
          </w:tcPr>
          <w:p w14:paraId="55520E43" w14:textId="77777777" w:rsidR="00707116" w:rsidRPr="009948D6" w:rsidRDefault="00707116" w:rsidP="00266649">
            <w:pPr>
              <w:rPr>
                <w:rFonts w:cs="Arial"/>
                <w:b/>
                <w:sz w:val="16"/>
                <w:szCs w:val="16"/>
              </w:rPr>
            </w:pPr>
          </w:p>
        </w:tc>
      </w:tr>
      <w:tr w:rsidR="00337445" w:rsidRPr="009948D6" w14:paraId="733D5499" w14:textId="77777777" w:rsidTr="00641F00">
        <w:trPr>
          <w:trHeight w:val="1200"/>
          <w:jc w:val="center"/>
        </w:trPr>
        <w:tc>
          <w:tcPr>
            <w:tcW w:w="203" w:type="pct"/>
            <w:noWrap/>
          </w:tcPr>
          <w:p w14:paraId="5DA33580" w14:textId="77777777" w:rsidR="00707116" w:rsidRPr="009948D6" w:rsidRDefault="00707116" w:rsidP="00266649">
            <w:pPr>
              <w:rPr>
                <w:rFonts w:cs="Arial"/>
                <w:color w:val="000000"/>
                <w:sz w:val="16"/>
                <w:szCs w:val="16"/>
              </w:rPr>
            </w:pPr>
            <w:r w:rsidRPr="009948D6">
              <w:rPr>
                <w:rFonts w:cs="Arial"/>
                <w:color w:val="000000"/>
                <w:sz w:val="16"/>
                <w:szCs w:val="16"/>
              </w:rPr>
              <w:t>9.1.</w:t>
            </w:r>
          </w:p>
        </w:tc>
        <w:tc>
          <w:tcPr>
            <w:tcW w:w="1241" w:type="pct"/>
          </w:tcPr>
          <w:p w14:paraId="59485507" w14:textId="77777777" w:rsidR="00707116" w:rsidRPr="009948D6" w:rsidRDefault="00707116" w:rsidP="00266649">
            <w:pPr>
              <w:rPr>
                <w:rFonts w:cs="Arial"/>
                <w:sz w:val="16"/>
                <w:szCs w:val="16"/>
              </w:rPr>
            </w:pPr>
            <w:r w:rsidRPr="009948D6">
              <w:rPr>
                <w:rFonts w:cs="Arial"/>
                <w:sz w:val="16"/>
                <w:szCs w:val="16"/>
              </w:rPr>
              <w:t xml:space="preserve">Уведомление о выявленных в ходе осуществления контроля фактах нарушения (несоответствия)  </w:t>
            </w:r>
          </w:p>
        </w:tc>
        <w:tc>
          <w:tcPr>
            <w:tcW w:w="413" w:type="pct"/>
          </w:tcPr>
          <w:p w14:paraId="46F2CC1A"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6B8CE420" w14:textId="77777777" w:rsidR="00707116" w:rsidRPr="00E01025" w:rsidRDefault="00707116" w:rsidP="00266649">
            <w:pPr>
              <w:jc w:val="center"/>
              <w:rPr>
                <w:rFonts w:ascii="Wingdings" w:hAnsi="Wingdings"/>
                <w:color w:val="000000"/>
                <w:sz w:val="16"/>
                <w:szCs w:val="16"/>
              </w:rPr>
            </w:pPr>
          </w:p>
        </w:tc>
        <w:tc>
          <w:tcPr>
            <w:tcW w:w="229" w:type="pct"/>
          </w:tcPr>
          <w:p w14:paraId="171881EF" w14:textId="77777777" w:rsidR="00707116" w:rsidRPr="00E01025" w:rsidRDefault="00707116" w:rsidP="00266649">
            <w:pPr>
              <w:jc w:val="center"/>
              <w:rPr>
                <w:rFonts w:ascii="Wingdings" w:hAnsi="Wingdings"/>
                <w:color w:val="000000"/>
                <w:sz w:val="16"/>
                <w:szCs w:val="16"/>
              </w:rPr>
            </w:pPr>
          </w:p>
        </w:tc>
        <w:tc>
          <w:tcPr>
            <w:tcW w:w="369" w:type="pct"/>
          </w:tcPr>
          <w:p w14:paraId="223D6D4A"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299683F4" w14:textId="77777777" w:rsidR="00707116" w:rsidRPr="009948D6" w:rsidRDefault="00707116" w:rsidP="00266649">
            <w:pPr>
              <w:rPr>
                <w:rFonts w:cs="Arial"/>
                <w:sz w:val="16"/>
                <w:szCs w:val="16"/>
              </w:rPr>
            </w:pPr>
            <w:r w:rsidRPr="009948D6">
              <w:rPr>
                <w:rFonts w:cs="Arial"/>
                <w:sz w:val="16"/>
                <w:szCs w:val="16"/>
              </w:rPr>
              <w:t>не позднее одного рабочего дня со дня их выявления</w:t>
            </w:r>
          </w:p>
        </w:tc>
        <w:tc>
          <w:tcPr>
            <w:tcW w:w="735" w:type="pct"/>
          </w:tcPr>
          <w:p w14:paraId="0E50F9D7" w14:textId="77777777" w:rsidR="00707116" w:rsidRPr="009948D6" w:rsidRDefault="00707116" w:rsidP="00266649">
            <w:pPr>
              <w:rPr>
                <w:rFonts w:cs="Arial"/>
                <w:bCs/>
                <w:sz w:val="16"/>
                <w:szCs w:val="16"/>
              </w:rPr>
            </w:pPr>
          </w:p>
        </w:tc>
        <w:tc>
          <w:tcPr>
            <w:tcW w:w="708" w:type="pct"/>
          </w:tcPr>
          <w:p w14:paraId="538D6A8C" w14:textId="77777777" w:rsidR="00707116" w:rsidRPr="009948D6" w:rsidRDefault="00707116" w:rsidP="00266649">
            <w:pPr>
              <w:rPr>
                <w:rFonts w:cs="Arial"/>
                <w:bCs/>
                <w:sz w:val="16"/>
                <w:szCs w:val="16"/>
              </w:rPr>
            </w:pPr>
          </w:p>
        </w:tc>
      </w:tr>
      <w:tr w:rsidR="00337445" w:rsidRPr="009948D6" w14:paraId="7F82ECF3" w14:textId="77777777" w:rsidTr="00641F00">
        <w:trPr>
          <w:trHeight w:val="1200"/>
          <w:jc w:val="center"/>
        </w:trPr>
        <w:tc>
          <w:tcPr>
            <w:tcW w:w="203" w:type="pct"/>
            <w:noWrap/>
          </w:tcPr>
          <w:p w14:paraId="12E36653" w14:textId="77777777" w:rsidR="00707116" w:rsidRPr="009948D6" w:rsidRDefault="00707116" w:rsidP="00266649">
            <w:pPr>
              <w:rPr>
                <w:rFonts w:cs="Arial"/>
                <w:color w:val="000000"/>
                <w:sz w:val="16"/>
                <w:szCs w:val="16"/>
              </w:rPr>
            </w:pPr>
            <w:r w:rsidRPr="009948D6">
              <w:rPr>
                <w:rFonts w:cs="Arial"/>
                <w:color w:val="000000"/>
                <w:sz w:val="16"/>
                <w:szCs w:val="16"/>
              </w:rPr>
              <w:t>9.2.</w:t>
            </w:r>
          </w:p>
        </w:tc>
        <w:tc>
          <w:tcPr>
            <w:tcW w:w="1241" w:type="pct"/>
          </w:tcPr>
          <w:p w14:paraId="38D931A1" w14:textId="77777777" w:rsidR="00707116" w:rsidRPr="009948D6" w:rsidRDefault="00707116" w:rsidP="00266649">
            <w:pPr>
              <w:rPr>
                <w:rFonts w:cs="Arial"/>
                <w:sz w:val="16"/>
                <w:szCs w:val="16"/>
              </w:rPr>
            </w:pPr>
            <w:r w:rsidRPr="009948D6">
              <w:rPr>
                <w:rFonts w:cs="Arial"/>
                <w:sz w:val="16"/>
                <w:szCs w:val="16"/>
              </w:rPr>
              <w:t xml:space="preserve">Уведомление об устранении выявленных в ходе осуществления контроля фактах нарушения (несоответствия)   </w:t>
            </w:r>
          </w:p>
        </w:tc>
        <w:tc>
          <w:tcPr>
            <w:tcW w:w="413" w:type="pct"/>
          </w:tcPr>
          <w:p w14:paraId="7F51BF28"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7E1F6148" w14:textId="77777777" w:rsidR="00707116" w:rsidRPr="00E01025" w:rsidRDefault="00707116" w:rsidP="00266649">
            <w:pPr>
              <w:jc w:val="center"/>
              <w:rPr>
                <w:rFonts w:ascii="Wingdings" w:hAnsi="Wingdings"/>
                <w:color w:val="000000"/>
                <w:sz w:val="16"/>
                <w:szCs w:val="16"/>
              </w:rPr>
            </w:pPr>
          </w:p>
        </w:tc>
        <w:tc>
          <w:tcPr>
            <w:tcW w:w="229" w:type="pct"/>
          </w:tcPr>
          <w:p w14:paraId="14E3FBD3" w14:textId="77777777" w:rsidR="00707116" w:rsidRPr="00E01025" w:rsidRDefault="00707116" w:rsidP="00266649">
            <w:pPr>
              <w:jc w:val="center"/>
              <w:rPr>
                <w:rFonts w:ascii="Wingdings" w:hAnsi="Wingdings"/>
                <w:color w:val="000000"/>
                <w:sz w:val="16"/>
                <w:szCs w:val="16"/>
              </w:rPr>
            </w:pPr>
          </w:p>
        </w:tc>
        <w:tc>
          <w:tcPr>
            <w:tcW w:w="369" w:type="pct"/>
          </w:tcPr>
          <w:p w14:paraId="09407A17"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09986CD2" w14:textId="77777777" w:rsidR="00707116" w:rsidRPr="009948D6" w:rsidRDefault="00707116" w:rsidP="00266649">
            <w:pPr>
              <w:rPr>
                <w:rFonts w:cs="Arial"/>
                <w:bCs/>
                <w:sz w:val="16"/>
                <w:szCs w:val="16"/>
              </w:rPr>
            </w:pPr>
            <w:r w:rsidRPr="009948D6">
              <w:rPr>
                <w:rFonts w:cs="Arial"/>
                <w:bCs/>
                <w:sz w:val="16"/>
                <w:szCs w:val="16"/>
              </w:rPr>
              <w:t>не  позднее одного рабочего дня за днем выявления факта их устранения</w:t>
            </w:r>
          </w:p>
        </w:tc>
        <w:tc>
          <w:tcPr>
            <w:tcW w:w="735" w:type="pct"/>
          </w:tcPr>
          <w:p w14:paraId="37936B10" w14:textId="77777777" w:rsidR="00707116" w:rsidRPr="009948D6" w:rsidRDefault="00707116" w:rsidP="00266649">
            <w:pPr>
              <w:rPr>
                <w:rFonts w:cs="Arial"/>
                <w:bCs/>
                <w:sz w:val="16"/>
                <w:szCs w:val="16"/>
              </w:rPr>
            </w:pPr>
          </w:p>
        </w:tc>
        <w:tc>
          <w:tcPr>
            <w:tcW w:w="708" w:type="pct"/>
          </w:tcPr>
          <w:p w14:paraId="2D7F1630" w14:textId="77777777" w:rsidR="00707116" w:rsidRPr="009948D6" w:rsidRDefault="00707116" w:rsidP="00266649">
            <w:pPr>
              <w:rPr>
                <w:rFonts w:cs="Arial"/>
                <w:bCs/>
                <w:sz w:val="16"/>
                <w:szCs w:val="16"/>
              </w:rPr>
            </w:pPr>
          </w:p>
        </w:tc>
      </w:tr>
      <w:tr w:rsidR="00337445" w:rsidRPr="009948D6" w14:paraId="6C89F181" w14:textId="77777777" w:rsidTr="00641F00">
        <w:trPr>
          <w:trHeight w:val="1200"/>
          <w:jc w:val="center"/>
        </w:trPr>
        <w:tc>
          <w:tcPr>
            <w:tcW w:w="203" w:type="pct"/>
            <w:noWrap/>
          </w:tcPr>
          <w:p w14:paraId="5CC92B59" w14:textId="77777777" w:rsidR="00707116" w:rsidRPr="009948D6" w:rsidRDefault="00707116" w:rsidP="00266649">
            <w:pPr>
              <w:rPr>
                <w:rFonts w:cs="Arial"/>
                <w:color w:val="000000"/>
                <w:sz w:val="16"/>
                <w:szCs w:val="16"/>
              </w:rPr>
            </w:pPr>
            <w:r w:rsidRPr="009948D6">
              <w:rPr>
                <w:rFonts w:cs="Arial"/>
                <w:color w:val="000000"/>
                <w:sz w:val="16"/>
                <w:szCs w:val="16"/>
              </w:rPr>
              <w:t>9.3.</w:t>
            </w:r>
          </w:p>
        </w:tc>
        <w:tc>
          <w:tcPr>
            <w:tcW w:w="1241" w:type="pct"/>
          </w:tcPr>
          <w:p w14:paraId="2C90E5F3" w14:textId="77777777" w:rsidR="00707116" w:rsidRPr="009948D6" w:rsidRDefault="00707116" w:rsidP="00266649">
            <w:pPr>
              <w:rPr>
                <w:rFonts w:cs="Arial"/>
                <w:sz w:val="16"/>
                <w:szCs w:val="16"/>
              </w:rPr>
            </w:pPr>
            <w:r w:rsidRPr="009948D6">
              <w:rPr>
                <w:rFonts w:cs="Arial"/>
                <w:sz w:val="16"/>
                <w:szCs w:val="16"/>
              </w:rPr>
              <w:t xml:space="preserve">Уведомление о неустранении выявленных в ходе осуществления контроля фактах нарушения (несоответствия)  </w:t>
            </w:r>
          </w:p>
        </w:tc>
        <w:tc>
          <w:tcPr>
            <w:tcW w:w="413" w:type="pct"/>
          </w:tcPr>
          <w:p w14:paraId="4DD27557"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1DEC712F" w14:textId="77777777" w:rsidR="00707116" w:rsidRPr="00E01025" w:rsidRDefault="00707116" w:rsidP="00266649">
            <w:pPr>
              <w:jc w:val="center"/>
              <w:rPr>
                <w:rFonts w:ascii="Wingdings" w:hAnsi="Wingdings"/>
                <w:color w:val="000000"/>
                <w:sz w:val="16"/>
                <w:szCs w:val="16"/>
              </w:rPr>
            </w:pPr>
          </w:p>
        </w:tc>
        <w:tc>
          <w:tcPr>
            <w:tcW w:w="229" w:type="pct"/>
          </w:tcPr>
          <w:p w14:paraId="12BEE51B" w14:textId="77777777" w:rsidR="00707116" w:rsidRPr="00E01025" w:rsidRDefault="00707116" w:rsidP="00266649">
            <w:pPr>
              <w:jc w:val="center"/>
              <w:rPr>
                <w:rFonts w:ascii="Wingdings" w:hAnsi="Wingdings"/>
                <w:color w:val="000000"/>
                <w:sz w:val="16"/>
                <w:szCs w:val="16"/>
              </w:rPr>
            </w:pPr>
          </w:p>
        </w:tc>
        <w:tc>
          <w:tcPr>
            <w:tcW w:w="369" w:type="pct"/>
          </w:tcPr>
          <w:p w14:paraId="4067E5CB"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6CE7844B" w14:textId="77777777" w:rsidR="00707116" w:rsidRPr="009948D6" w:rsidRDefault="00707116" w:rsidP="00266649">
            <w:pPr>
              <w:rPr>
                <w:rFonts w:cs="Arial"/>
                <w:bCs/>
                <w:sz w:val="16"/>
                <w:szCs w:val="16"/>
              </w:rPr>
            </w:pPr>
            <w:r w:rsidRPr="009948D6">
              <w:rPr>
                <w:rFonts w:cs="Arial"/>
                <w:bCs/>
                <w:sz w:val="16"/>
                <w:szCs w:val="16"/>
              </w:rPr>
              <w:t>не позднее одного дня после выявления факта  неустранения</w:t>
            </w:r>
          </w:p>
        </w:tc>
        <w:tc>
          <w:tcPr>
            <w:tcW w:w="735" w:type="pct"/>
          </w:tcPr>
          <w:p w14:paraId="08CB3280" w14:textId="77777777" w:rsidR="00707116" w:rsidRPr="009948D6" w:rsidRDefault="00707116" w:rsidP="00266649">
            <w:pPr>
              <w:rPr>
                <w:rFonts w:cs="Arial"/>
                <w:bCs/>
                <w:sz w:val="16"/>
                <w:szCs w:val="16"/>
              </w:rPr>
            </w:pPr>
          </w:p>
        </w:tc>
        <w:tc>
          <w:tcPr>
            <w:tcW w:w="708" w:type="pct"/>
          </w:tcPr>
          <w:p w14:paraId="765D18B6" w14:textId="77777777" w:rsidR="00707116" w:rsidRPr="009948D6" w:rsidRDefault="00707116" w:rsidP="00266649">
            <w:pPr>
              <w:rPr>
                <w:rFonts w:cs="Arial"/>
                <w:bCs/>
                <w:sz w:val="16"/>
                <w:szCs w:val="16"/>
              </w:rPr>
            </w:pPr>
          </w:p>
        </w:tc>
      </w:tr>
      <w:tr w:rsidR="00337445" w:rsidRPr="009948D6" w14:paraId="6E13A5D1" w14:textId="77777777" w:rsidTr="00641F00">
        <w:trPr>
          <w:trHeight w:val="1200"/>
          <w:jc w:val="center"/>
        </w:trPr>
        <w:tc>
          <w:tcPr>
            <w:tcW w:w="203" w:type="pct"/>
            <w:noWrap/>
          </w:tcPr>
          <w:p w14:paraId="0302D794" w14:textId="77777777" w:rsidR="00707116" w:rsidRPr="009948D6" w:rsidRDefault="00707116" w:rsidP="00266649">
            <w:pPr>
              <w:rPr>
                <w:rFonts w:cs="Arial"/>
                <w:color w:val="000000"/>
                <w:sz w:val="16"/>
                <w:szCs w:val="16"/>
              </w:rPr>
            </w:pPr>
            <w:r w:rsidRPr="009948D6">
              <w:rPr>
                <w:rFonts w:cs="Arial"/>
                <w:color w:val="000000"/>
                <w:sz w:val="16"/>
                <w:szCs w:val="16"/>
              </w:rPr>
              <w:t>9.4.</w:t>
            </w:r>
          </w:p>
        </w:tc>
        <w:tc>
          <w:tcPr>
            <w:tcW w:w="1241" w:type="pct"/>
          </w:tcPr>
          <w:p w14:paraId="1F150A08" w14:textId="1DCE92FB" w:rsidR="00707116" w:rsidRPr="009948D6" w:rsidRDefault="00707116" w:rsidP="004026EC">
            <w:pPr>
              <w:pStyle w:val="ConsPlusNormal"/>
              <w:ind w:firstLine="0"/>
              <w:jc w:val="both"/>
              <w:rPr>
                <w:bCs/>
                <w:sz w:val="16"/>
                <w:szCs w:val="16"/>
              </w:rPr>
            </w:pPr>
            <w:r w:rsidRPr="009948D6">
              <w:rPr>
                <w:bCs/>
                <w:sz w:val="16"/>
                <w:szCs w:val="16"/>
              </w:rPr>
              <w:t xml:space="preserve">Согласие </w:t>
            </w:r>
            <w:r w:rsidR="005A27B0" w:rsidRPr="00FD2A0C">
              <w:rPr>
                <w:bCs/>
                <w:sz w:val="16"/>
                <w:szCs w:val="16"/>
              </w:rPr>
              <w:t>(отказ в согласовании)</w:t>
            </w:r>
            <w:r w:rsidR="005A27B0">
              <w:rPr>
                <w:bCs/>
                <w:sz w:val="16"/>
                <w:szCs w:val="16"/>
              </w:rPr>
              <w:t xml:space="preserve"> </w:t>
            </w:r>
            <w:r w:rsidRPr="009948D6">
              <w:rPr>
                <w:bCs/>
                <w:sz w:val="16"/>
                <w:szCs w:val="16"/>
              </w:rPr>
              <w:t xml:space="preserve">на </w:t>
            </w:r>
            <w:r w:rsidRPr="005A27B0">
              <w:rPr>
                <w:bCs/>
                <w:sz w:val="16"/>
                <w:szCs w:val="16"/>
              </w:rPr>
              <w:t>распоряжение</w:t>
            </w:r>
            <w:r w:rsidRPr="009948D6">
              <w:rPr>
                <w:bCs/>
                <w:sz w:val="16"/>
                <w:szCs w:val="16"/>
              </w:rPr>
              <w:t xml:space="preserve"> средствами пенсионных  резервов / на </w:t>
            </w:r>
            <w:r w:rsidRPr="005A27B0">
              <w:rPr>
                <w:bCs/>
                <w:sz w:val="16"/>
                <w:szCs w:val="16"/>
              </w:rPr>
              <w:t>распоряжение</w:t>
            </w:r>
            <w:r w:rsidRPr="009948D6">
              <w:rPr>
                <w:bCs/>
                <w:sz w:val="16"/>
                <w:szCs w:val="16"/>
              </w:rPr>
              <w:t xml:space="preserve"> денежными средствами</w:t>
            </w:r>
          </w:p>
          <w:p w14:paraId="052E9068" w14:textId="77777777" w:rsidR="00707116" w:rsidRPr="009948D6" w:rsidRDefault="00707116" w:rsidP="00266649">
            <w:pPr>
              <w:rPr>
                <w:rFonts w:cs="Arial"/>
                <w:bCs/>
                <w:sz w:val="16"/>
                <w:szCs w:val="16"/>
              </w:rPr>
            </w:pPr>
          </w:p>
        </w:tc>
        <w:tc>
          <w:tcPr>
            <w:tcW w:w="413" w:type="pct"/>
          </w:tcPr>
          <w:p w14:paraId="66669270"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080CB66C" w14:textId="77777777" w:rsidR="00707116" w:rsidRPr="00E01025" w:rsidRDefault="00707116" w:rsidP="00266649">
            <w:pPr>
              <w:jc w:val="center"/>
              <w:rPr>
                <w:rFonts w:ascii="Wingdings" w:hAnsi="Wingdings"/>
                <w:color w:val="000000"/>
                <w:sz w:val="16"/>
                <w:szCs w:val="16"/>
              </w:rPr>
            </w:pPr>
            <w:r>
              <w:rPr>
                <w:rFonts w:ascii="Wingdings" w:hAnsi="Wingdings"/>
                <w:color w:val="000000"/>
                <w:sz w:val="16"/>
                <w:szCs w:val="16"/>
              </w:rPr>
              <w:t></w:t>
            </w:r>
          </w:p>
        </w:tc>
        <w:tc>
          <w:tcPr>
            <w:tcW w:w="229" w:type="pct"/>
          </w:tcPr>
          <w:p w14:paraId="6ABEF7A4"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3B2F4770"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1FD46D01" w14:textId="066B0881" w:rsidR="00707116" w:rsidRPr="009948D6" w:rsidRDefault="00707116" w:rsidP="00C55FEE">
            <w:pPr>
              <w:rPr>
                <w:rFonts w:cs="Arial"/>
                <w:bCs/>
                <w:sz w:val="16"/>
                <w:szCs w:val="16"/>
              </w:rPr>
            </w:pPr>
            <w:r w:rsidRPr="009948D6">
              <w:rPr>
                <w:rFonts w:cs="Arial"/>
                <w:bCs/>
                <w:sz w:val="16"/>
                <w:szCs w:val="16"/>
              </w:rPr>
              <w:t xml:space="preserve">В течение 3-х часов  при получении запроса на согласие до </w:t>
            </w:r>
            <w:r w:rsidR="00C55FEE" w:rsidRPr="009948D6">
              <w:rPr>
                <w:rFonts w:cs="Arial"/>
                <w:bCs/>
                <w:sz w:val="16"/>
                <w:szCs w:val="16"/>
              </w:rPr>
              <w:t>1</w:t>
            </w:r>
            <w:r w:rsidR="00C55FEE">
              <w:rPr>
                <w:rFonts w:cs="Arial"/>
                <w:bCs/>
                <w:sz w:val="16"/>
                <w:szCs w:val="16"/>
              </w:rPr>
              <w:t>5</w:t>
            </w:r>
            <w:r w:rsidRPr="009948D6">
              <w:rPr>
                <w:rFonts w:cs="Arial"/>
                <w:bCs/>
                <w:sz w:val="16"/>
                <w:szCs w:val="16"/>
              </w:rPr>
              <w:t xml:space="preserve">-00, до 12-00 следующего рабочего дня, если зарос получен после </w:t>
            </w:r>
            <w:r w:rsidR="00C55FEE" w:rsidRPr="009948D6">
              <w:rPr>
                <w:rFonts w:cs="Arial"/>
                <w:bCs/>
                <w:sz w:val="16"/>
                <w:szCs w:val="16"/>
              </w:rPr>
              <w:t>1</w:t>
            </w:r>
            <w:r w:rsidR="00C55FEE">
              <w:rPr>
                <w:rFonts w:cs="Arial"/>
                <w:bCs/>
                <w:sz w:val="16"/>
                <w:szCs w:val="16"/>
              </w:rPr>
              <w:t>5</w:t>
            </w:r>
            <w:r w:rsidRPr="009948D6">
              <w:rPr>
                <w:rFonts w:cs="Arial"/>
                <w:bCs/>
                <w:sz w:val="16"/>
                <w:szCs w:val="16"/>
              </w:rPr>
              <w:t>-00</w:t>
            </w:r>
            <w:r w:rsidRPr="009948D6" w:rsidDel="00F373B3">
              <w:rPr>
                <w:rFonts w:cs="Arial"/>
                <w:bCs/>
                <w:sz w:val="16"/>
                <w:szCs w:val="16"/>
              </w:rPr>
              <w:t xml:space="preserve"> </w:t>
            </w:r>
          </w:p>
        </w:tc>
        <w:tc>
          <w:tcPr>
            <w:tcW w:w="735" w:type="pct"/>
          </w:tcPr>
          <w:p w14:paraId="3366869F" w14:textId="77777777" w:rsidR="00707116" w:rsidRPr="009948D6" w:rsidRDefault="00707116" w:rsidP="00266649">
            <w:pPr>
              <w:rPr>
                <w:rFonts w:cs="Arial"/>
                <w:bCs/>
                <w:sz w:val="16"/>
                <w:szCs w:val="16"/>
              </w:rPr>
            </w:pPr>
          </w:p>
        </w:tc>
        <w:tc>
          <w:tcPr>
            <w:tcW w:w="708" w:type="pct"/>
          </w:tcPr>
          <w:p w14:paraId="7F4751A2" w14:textId="77777777" w:rsidR="00707116" w:rsidRPr="009948D6" w:rsidRDefault="00707116" w:rsidP="00266649">
            <w:pPr>
              <w:rPr>
                <w:rFonts w:cs="Arial"/>
                <w:bCs/>
                <w:sz w:val="16"/>
                <w:szCs w:val="16"/>
              </w:rPr>
            </w:pPr>
          </w:p>
        </w:tc>
      </w:tr>
      <w:tr w:rsidR="00337445" w:rsidRPr="009948D6" w14:paraId="7655A752" w14:textId="77777777" w:rsidTr="00641F00">
        <w:trPr>
          <w:trHeight w:val="760"/>
          <w:jc w:val="center"/>
        </w:trPr>
        <w:tc>
          <w:tcPr>
            <w:tcW w:w="203" w:type="pct"/>
            <w:noWrap/>
          </w:tcPr>
          <w:p w14:paraId="02CD2769" w14:textId="77777777" w:rsidR="00707116" w:rsidRPr="009948D6" w:rsidRDefault="00707116" w:rsidP="00266649">
            <w:pPr>
              <w:rPr>
                <w:rFonts w:cs="Arial"/>
                <w:color w:val="000000"/>
                <w:sz w:val="16"/>
                <w:szCs w:val="16"/>
              </w:rPr>
            </w:pPr>
            <w:r w:rsidRPr="009948D6">
              <w:rPr>
                <w:rFonts w:cs="Arial"/>
                <w:color w:val="000000"/>
                <w:sz w:val="16"/>
                <w:szCs w:val="16"/>
              </w:rPr>
              <w:lastRenderedPageBreak/>
              <w:t>9.5.</w:t>
            </w:r>
          </w:p>
        </w:tc>
        <w:tc>
          <w:tcPr>
            <w:tcW w:w="1241" w:type="pct"/>
          </w:tcPr>
          <w:p w14:paraId="136D8A97" w14:textId="77777777" w:rsidR="00707116" w:rsidRPr="009948D6" w:rsidRDefault="00707116" w:rsidP="00266649">
            <w:pPr>
              <w:rPr>
                <w:rFonts w:cs="Arial"/>
                <w:bCs/>
                <w:sz w:val="16"/>
                <w:szCs w:val="16"/>
              </w:rPr>
            </w:pPr>
            <w:r w:rsidRPr="009948D6">
              <w:rPr>
                <w:rFonts w:cs="Arial"/>
                <w:sz w:val="16"/>
                <w:szCs w:val="16"/>
              </w:rPr>
              <w:t>Уведомление об изменении реквизитов Специализированного депозитария</w:t>
            </w:r>
          </w:p>
        </w:tc>
        <w:tc>
          <w:tcPr>
            <w:tcW w:w="413" w:type="pct"/>
          </w:tcPr>
          <w:p w14:paraId="6C6A731C"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4ACEE91D" w14:textId="77777777" w:rsidR="00707116" w:rsidRPr="00E01025" w:rsidRDefault="00707116" w:rsidP="00266649">
            <w:pPr>
              <w:jc w:val="center"/>
              <w:rPr>
                <w:rFonts w:ascii="Wingdings" w:hAnsi="Wingdings"/>
                <w:color w:val="000000"/>
                <w:sz w:val="16"/>
                <w:szCs w:val="16"/>
              </w:rPr>
            </w:pPr>
          </w:p>
        </w:tc>
        <w:tc>
          <w:tcPr>
            <w:tcW w:w="229" w:type="pct"/>
          </w:tcPr>
          <w:p w14:paraId="7ED1E5C2" w14:textId="77777777" w:rsidR="00707116" w:rsidRPr="00E01025" w:rsidRDefault="00707116" w:rsidP="00266649">
            <w:pPr>
              <w:jc w:val="center"/>
              <w:rPr>
                <w:rFonts w:ascii="Wingdings" w:hAnsi="Wingdings"/>
                <w:color w:val="000000"/>
                <w:sz w:val="16"/>
                <w:szCs w:val="16"/>
              </w:rPr>
            </w:pPr>
          </w:p>
        </w:tc>
        <w:tc>
          <w:tcPr>
            <w:tcW w:w="369" w:type="pct"/>
          </w:tcPr>
          <w:p w14:paraId="556836B7"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1A07F269" w14:textId="77777777" w:rsidR="00707116" w:rsidRPr="009948D6" w:rsidRDefault="00707116" w:rsidP="00266649">
            <w:pPr>
              <w:rPr>
                <w:rFonts w:cs="Arial"/>
                <w:bCs/>
                <w:sz w:val="16"/>
                <w:szCs w:val="16"/>
              </w:rPr>
            </w:pPr>
            <w:r w:rsidRPr="009948D6">
              <w:rPr>
                <w:rFonts w:cs="Arial"/>
                <w:sz w:val="16"/>
                <w:szCs w:val="16"/>
              </w:rPr>
              <w:t>При изменении реквизитов, не позднее второго рабочего дня, следующего за днем получения документов, подтверждающих изменение реквизитов</w:t>
            </w:r>
          </w:p>
        </w:tc>
        <w:tc>
          <w:tcPr>
            <w:tcW w:w="735" w:type="pct"/>
          </w:tcPr>
          <w:p w14:paraId="3DEB5726" w14:textId="77777777" w:rsidR="00707116" w:rsidRPr="009948D6" w:rsidRDefault="00707116" w:rsidP="00266649">
            <w:pPr>
              <w:rPr>
                <w:rFonts w:cs="Arial"/>
                <w:bCs/>
                <w:sz w:val="16"/>
                <w:szCs w:val="16"/>
              </w:rPr>
            </w:pPr>
          </w:p>
        </w:tc>
        <w:tc>
          <w:tcPr>
            <w:tcW w:w="708" w:type="pct"/>
          </w:tcPr>
          <w:p w14:paraId="087B1EB4" w14:textId="77777777" w:rsidR="00707116" w:rsidRPr="009948D6" w:rsidRDefault="00707116" w:rsidP="00266649">
            <w:pPr>
              <w:rPr>
                <w:rFonts w:cs="Arial"/>
                <w:bCs/>
                <w:sz w:val="16"/>
                <w:szCs w:val="16"/>
              </w:rPr>
            </w:pPr>
          </w:p>
        </w:tc>
      </w:tr>
      <w:tr w:rsidR="00337445" w:rsidRPr="009948D6" w14:paraId="2AA3D595" w14:textId="77777777" w:rsidTr="00641F00">
        <w:trPr>
          <w:trHeight w:val="1200"/>
          <w:jc w:val="center"/>
        </w:trPr>
        <w:tc>
          <w:tcPr>
            <w:tcW w:w="203" w:type="pct"/>
            <w:noWrap/>
          </w:tcPr>
          <w:p w14:paraId="4F00DD04" w14:textId="77777777" w:rsidR="00707116" w:rsidRPr="009948D6" w:rsidRDefault="00707116" w:rsidP="00266649">
            <w:pPr>
              <w:rPr>
                <w:rFonts w:cs="Arial"/>
                <w:color w:val="000000"/>
                <w:sz w:val="16"/>
                <w:szCs w:val="16"/>
              </w:rPr>
            </w:pPr>
            <w:r w:rsidRPr="009948D6">
              <w:rPr>
                <w:rFonts w:cs="Arial"/>
                <w:color w:val="000000"/>
                <w:sz w:val="16"/>
                <w:szCs w:val="16"/>
              </w:rPr>
              <w:t>9.6.</w:t>
            </w:r>
          </w:p>
        </w:tc>
        <w:tc>
          <w:tcPr>
            <w:tcW w:w="1241" w:type="pct"/>
          </w:tcPr>
          <w:p w14:paraId="6F2BAF67" w14:textId="77777777" w:rsidR="00707116" w:rsidRPr="009948D6" w:rsidRDefault="00707116" w:rsidP="00266649">
            <w:pPr>
              <w:rPr>
                <w:rFonts w:cs="Arial"/>
                <w:sz w:val="16"/>
                <w:szCs w:val="16"/>
              </w:rPr>
            </w:pPr>
            <w:r w:rsidRPr="009948D6">
              <w:rPr>
                <w:rFonts w:cs="Arial"/>
                <w:sz w:val="16"/>
                <w:szCs w:val="16"/>
              </w:rPr>
              <w:t xml:space="preserve">Иные документы </w:t>
            </w:r>
          </w:p>
        </w:tc>
        <w:tc>
          <w:tcPr>
            <w:tcW w:w="413" w:type="pct"/>
          </w:tcPr>
          <w:p w14:paraId="79F4F129" w14:textId="77777777" w:rsidR="00707116" w:rsidRPr="009948D6" w:rsidRDefault="00707116" w:rsidP="00266649">
            <w:pPr>
              <w:jc w:val="center"/>
              <w:rPr>
                <w:rFonts w:cs="Arial"/>
                <w:color w:val="000000"/>
                <w:sz w:val="16"/>
                <w:szCs w:val="16"/>
              </w:rPr>
            </w:pPr>
          </w:p>
        </w:tc>
        <w:tc>
          <w:tcPr>
            <w:tcW w:w="367" w:type="pct"/>
          </w:tcPr>
          <w:p w14:paraId="44D49DB7"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229" w:type="pct"/>
          </w:tcPr>
          <w:p w14:paraId="2BB35E02"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Pr>
          <w:p w14:paraId="1B2A351E" w14:textId="77777777" w:rsidR="00707116" w:rsidRPr="00E01025" w:rsidRDefault="00707116" w:rsidP="00266649">
            <w:pPr>
              <w:jc w:val="center"/>
              <w:rPr>
                <w:rFonts w:cs="Arial"/>
                <w:color w:val="000000"/>
                <w:sz w:val="16"/>
                <w:szCs w:val="16"/>
              </w:rPr>
            </w:pPr>
            <w:r w:rsidRPr="00E01025">
              <w:rPr>
                <w:rFonts w:ascii="Wingdings" w:hAnsi="Wingdings"/>
                <w:color w:val="000000"/>
                <w:sz w:val="16"/>
                <w:szCs w:val="16"/>
              </w:rPr>
              <w:t></w:t>
            </w:r>
          </w:p>
        </w:tc>
        <w:tc>
          <w:tcPr>
            <w:tcW w:w="735" w:type="pct"/>
          </w:tcPr>
          <w:p w14:paraId="3D4470D4" w14:textId="77777777" w:rsidR="00707116" w:rsidRPr="009948D6" w:rsidRDefault="00707116" w:rsidP="00266649">
            <w:pPr>
              <w:rPr>
                <w:rFonts w:cs="Arial"/>
                <w:sz w:val="16"/>
                <w:szCs w:val="16"/>
              </w:rPr>
            </w:pPr>
            <w:r w:rsidRPr="009948D6">
              <w:rPr>
                <w:rFonts w:cs="Arial"/>
                <w:sz w:val="16"/>
                <w:szCs w:val="16"/>
              </w:rPr>
              <w:t>По запросу УК в согласованном сторонами формате</w:t>
            </w:r>
          </w:p>
        </w:tc>
        <w:tc>
          <w:tcPr>
            <w:tcW w:w="735" w:type="pct"/>
          </w:tcPr>
          <w:p w14:paraId="05A93FF3" w14:textId="77777777" w:rsidR="00707116" w:rsidRPr="009948D6" w:rsidRDefault="00707116" w:rsidP="00266649">
            <w:pPr>
              <w:rPr>
                <w:rFonts w:cs="Arial"/>
                <w:bCs/>
                <w:sz w:val="16"/>
                <w:szCs w:val="16"/>
              </w:rPr>
            </w:pPr>
            <w:r w:rsidRPr="009948D6">
              <w:rPr>
                <w:rFonts w:cs="Arial"/>
                <w:bCs/>
                <w:sz w:val="16"/>
                <w:szCs w:val="16"/>
              </w:rPr>
              <w:t>По запросу УК  в согласованном сторонами формате</w:t>
            </w:r>
          </w:p>
        </w:tc>
        <w:tc>
          <w:tcPr>
            <w:tcW w:w="708" w:type="pct"/>
          </w:tcPr>
          <w:p w14:paraId="4906F2F7" w14:textId="77777777" w:rsidR="00707116" w:rsidRPr="009948D6" w:rsidRDefault="00707116" w:rsidP="00266649">
            <w:pPr>
              <w:rPr>
                <w:rFonts w:cs="Arial"/>
                <w:bCs/>
                <w:sz w:val="16"/>
                <w:szCs w:val="16"/>
              </w:rPr>
            </w:pPr>
          </w:p>
        </w:tc>
      </w:tr>
      <w:tr w:rsidR="00707116" w:rsidRPr="00906A72" w14:paraId="5D5EC75E" w14:textId="77777777" w:rsidTr="00337445">
        <w:trPr>
          <w:trHeight w:val="233"/>
          <w:jc w:val="center"/>
        </w:trPr>
        <w:tc>
          <w:tcPr>
            <w:tcW w:w="4292" w:type="pct"/>
            <w:gridSpan w:val="8"/>
            <w:shd w:val="clear" w:color="auto" w:fill="F2F2F2"/>
            <w:noWrap/>
          </w:tcPr>
          <w:p w14:paraId="6A458586" w14:textId="77777777" w:rsidR="00707116" w:rsidRPr="009948D6" w:rsidRDefault="00707116" w:rsidP="00266649">
            <w:pPr>
              <w:rPr>
                <w:rFonts w:cs="Arial"/>
                <w:b/>
                <w:sz w:val="16"/>
                <w:szCs w:val="16"/>
              </w:rPr>
            </w:pPr>
            <w:r w:rsidRPr="009948D6">
              <w:rPr>
                <w:rFonts w:cs="Arial"/>
                <w:b/>
                <w:sz w:val="16"/>
                <w:szCs w:val="16"/>
              </w:rPr>
              <w:t>10. Документы, предоставляемые СД в НПФ</w:t>
            </w:r>
          </w:p>
        </w:tc>
        <w:tc>
          <w:tcPr>
            <w:tcW w:w="708" w:type="pct"/>
            <w:shd w:val="clear" w:color="auto" w:fill="F2F2F2"/>
          </w:tcPr>
          <w:p w14:paraId="08206210" w14:textId="77777777" w:rsidR="00707116" w:rsidRPr="009948D6" w:rsidRDefault="00707116" w:rsidP="00266649">
            <w:pPr>
              <w:rPr>
                <w:rFonts w:cs="Arial"/>
                <w:b/>
                <w:sz w:val="16"/>
                <w:szCs w:val="16"/>
              </w:rPr>
            </w:pPr>
          </w:p>
        </w:tc>
      </w:tr>
      <w:tr w:rsidR="00337445" w:rsidRPr="009948D6" w14:paraId="705B3FD5" w14:textId="77777777" w:rsidTr="00641F00">
        <w:trPr>
          <w:trHeight w:val="1537"/>
          <w:jc w:val="center"/>
        </w:trPr>
        <w:tc>
          <w:tcPr>
            <w:tcW w:w="203" w:type="pct"/>
            <w:noWrap/>
          </w:tcPr>
          <w:p w14:paraId="18134CE6" w14:textId="77777777" w:rsidR="00707116" w:rsidRPr="009948D6" w:rsidRDefault="00707116" w:rsidP="00266649">
            <w:pPr>
              <w:rPr>
                <w:rFonts w:cs="Arial"/>
                <w:color w:val="000000"/>
                <w:sz w:val="16"/>
                <w:szCs w:val="16"/>
              </w:rPr>
            </w:pPr>
            <w:r w:rsidRPr="009948D6">
              <w:rPr>
                <w:rFonts w:cs="Arial"/>
                <w:color w:val="000000"/>
                <w:sz w:val="16"/>
                <w:szCs w:val="16"/>
              </w:rPr>
              <w:t>10.1.</w:t>
            </w:r>
          </w:p>
        </w:tc>
        <w:tc>
          <w:tcPr>
            <w:tcW w:w="1241" w:type="pct"/>
          </w:tcPr>
          <w:p w14:paraId="3779CEAD" w14:textId="77777777" w:rsidR="00707116" w:rsidRPr="009948D6" w:rsidRDefault="00707116" w:rsidP="00266649">
            <w:pPr>
              <w:rPr>
                <w:rFonts w:cs="Arial"/>
                <w:sz w:val="16"/>
                <w:szCs w:val="16"/>
              </w:rPr>
            </w:pPr>
            <w:r w:rsidRPr="009948D6">
              <w:rPr>
                <w:rFonts w:cs="Arial"/>
                <w:sz w:val="16"/>
                <w:szCs w:val="16"/>
              </w:rPr>
              <w:t>Уведомление о выявленных в ходе осуществления контроля фактах нарушения (несоответствия)   в отношении Фонда/УК</w:t>
            </w:r>
          </w:p>
        </w:tc>
        <w:tc>
          <w:tcPr>
            <w:tcW w:w="413" w:type="pct"/>
          </w:tcPr>
          <w:p w14:paraId="56FA8263"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6368EB00" w14:textId="77777777" w:rsidR="00707116" w:rsidRPr="00E01025" w:rsidRDefault="00707116" w:rsidP="00266649">
            <w:pPr>
              <w:jc w:val="center"/>
              <w:rPr>
                <w:rFonts w:ascii="Wingdings" w:hAnsi="Wingdings"/>
                <w:color w:val="000000"/>
                <w:sz w:val="16"/>
                <w:szCs w:val="16"/>
              </w:rPr>
            </w:pPr>
          </w:p>
        </w:tc>
        <w:tc>
          <w:tcPr>
            <w:tcW w:w="229" w:type="pct"/>
          </w:tcPr>
          <w:p w14:paraId="4B0C5370" w14:textId="77777777" w:rsidR="00707116" w:rsidRPr="00E01025" w:rsidRDefault="00707116" w:rsidP="00266649">
            <w:pPr>
              <w:jc w:val="center"/>
              <w:rPr>
                <w:rFonts w:ascii="Wingdings" w:hAnsi="Wingdings"/>
                <w:color w:val="000000"/>
                <w:sz w:val="16"/>
                <w:szCs w:val="16"/>
              </w:rPr>
            </w:pPr>
          </w:p>
        </w:tc>
        <w:tc>
          <w:tcPr>
            <w:tcW w:w="369" w:type="pct"/>
          </w:tcPr>
          <w:p w14:paraId="32E9D3DE"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4F71BFDE" w14:textId="77777777" w:rsidR="00707116" w:rsidRPr="009948D6" w:rsidRDefault="00707116" w:rsidP="00266649">
            <w:pPr>
              <w:rPr>
                <w:rFonts w:cs="Arial"/>
                <w:sz w:val="16"/>
                <w:szCs w:val="16"/>
              </w:rPr>
            </w:pPr>
            <w:r w:rsidRPr="009948D6">
              <w:rPr>
                <w:rFonts w:cs="Arial"/>
                <w:sz w:val="16"/>
                <w:szCs w:val="16"/>
              </w:rPr>
              <w:t>не позднее одного рабочего дня со дня их выявления</w:t>
            </w:r>
          </w:p>
        </w:tc>
        <w:tc>
          <w:tcPr>
            <w:tcW w:w="735" w:type="pct"/>
          </w:tcPr>
          <w:p w14:paraId="59DA87C8" w14:textId="77777777" w:rsidR="00707116" w:rsidRPr="009948D6" w:rsidRDefault="00707116" w:rsidP="00266649">
            <w:pPr>
              <w:rPr>
                <w:rFonts w:cs="Arial"/>
                <w:bCs/>
                <w:sz w:val="16"/>
                <w:szCs w:val="16"/>
              </w:rPr>
            </w:pPr>
          </w:p>
        </w:tc>
        <w:tc>
          <w:tcPr>
            <w:tcW w:w="708" w:type="pct"/>
          </w:tcPr>
          <w:p w14:paraId="2F97DF38" w14:textId="77777777" w:rsidR="00707116" w:rsidRPr="009948D6" w:rsidRDefault="00707116" w:rsidP="00266649">
            <w:pPr>
              <w:rPr>
                <w:rFonts w:cs="Arial"/>
                <w:bCs/>
                <w:sz w:val="16"/>
                <w:szCs w:val="16"/>
              </w:rPr>
            </w:pPr>
          </w:p>
        </w:tc>
      </w:tr>
      <w:tr w:rsidR="00337445" w:rsidRPr="009948D6" w14:paraId="559278D2" w14:textId="77777777" w:rsidTr="00641F00">
        <w:trPr>
          <w:trHeight w:val="1603"/>
          <w:jc w:val="center"/>
        </w:trPr>
        <w:tc>
          <w:tcPr>
            <w:tcW w:w="203" w:type="pct"/>
            <w:noWrap/>
          </w:tcPr>
          <w:p w14:paraId="77ACBC12" w14:textId="77777777" w:rsidR="00707116" w:rsidRPr="009948D6" w:rsidRDefault="00707116" w:rsidP="00266649">
            <w:pPr>
              <w:rPr>
                <w:rFonts w:cs="Arial"/>
                <w:color w:val="000000"/>
                <w:sz w:val="16"/>
                <w:szCs w:val="16"/>
              </w:rPr>
            </w:pPr>
            <w:r w:rsidRPr="009948D6">
              <w:rPr>
                <w:rFonts w:cs="Arial"/>
                <w:color w:val="000000"/>
                <w:sz w:val="16"/>
                <w:szCs w:val="16"/>
              </w:rPr>
              <w:t>10.2.</w:t>
            </w:r>
          </w:p>
        </w:tc>
        <w:tc>
          <w:tcPr>
            <w:tcW w:w="1241" w:type="pct"/>
          </w:tcPr>
          <w:p w14:paraId="38B7FBBF" w14:textId="77777777" w:rsidR="00707116" w:rsidRPr="009948D6" w:rsidRDefault="00707116" w:rsidP="00266649">
            <w:pPr>
              <w:rPr>
                <w:rFonts w:cs="Arial"/>
                <w:sz w:val="16"/>
                <w:szCs w:val="16"/>
              </w:rPr>
            </w:pPr>
            <w:r w:rsidRPr="009948D6">
              <w:rPr>
                <w:rFonts w:cs="Arial"/>
                <w:sz w:val="16"/>
                <w:szCs w:val="16"/>
              </w:rPr>
              <w:t xml:space="preserve">Уведомление об устранении выявленных в ходе осуществления контроля фактах нарушения (несоответствия)   в отношении Фонда/УК  </w:t>
            </w:r>
          </w:p>
        </w:tc>
        <w:tc>
          <w:tcPr>
            <w:tcW w:w="413" w:type="pct"/>
          </w:tcPr>
          <w:p w14:paraId="054195F2"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40222A4C" w14:textId="77777777" w:rsidR="00707116" w:rsidRPr="00E01025" w:rsidRDefault="00707116" w:rsidP="00266649">
            <w:pPr>
              <w:jc w:val="center"/>
              <w:rPr>
                <w:rFonts w:ascii="Wingdings" w:hAnsi="Wingdings"/>
                <w:color w:val="000000"/>
                <w:sz w:val="16"/>
                <w:szCs w:val="16"/>
              </w:rPr>
            </w:pPr>
          </w:p>
        </w:tc>
        <w:tc>
          <w:tcPr>
            <w:tcW w:w="229" w:type="pct"/>
          </w:tcPr>
          <w:p w14:paraId="79BD8716" w14:textId="77777777" w:rsidR="00707116" w:rsidRPr="00E01025" w:rsidRDefault="00707116" w:rsidP="00266649">
            <w:pPr>
              <w:jc w:val="center"/>
              <w:rPr>
                <w:rFonts w:ascii="Wingdings" w:hAnsi="Wingdings"/>
                <w:color w:val="000000"/>
                <w:sz w:val="16"/>
                <w:szCs w:val="16"/>
              </w:rPr>
            </w:pPr>
          </w:p>
        </w:tc>
        <w:tc>
          <w:tcPr>
            <w:tcW w:w="369" w:type="pct"/>
          </w:tcPr>
          <w:p w14:paraId="76F46341"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1890B604" w14:textId="77777777" w:rsidR="00707116" w:rsidRPr="009948D6" w:rsidRDefault="00707116" w:rsidP="00266649">
            <w:pPr>
              <w:rPr>
                <w:rFonts w:cs="Arial"/>
                <w:bCs/>
                <w:sz w:val="16"/>
                <w:szCs w:val="16"/>
              </w:rPr>
            </w:pPr>
            <w:r w:rsidRPr="009948D6">
              <w:rPr>
                <w:rFonts w:cs="Arial"/>
                <w:bCs/>
                <w:sz w:val="16"/>
                <w:szCs w:val="16"/>
              </w:rPr>
              <w:t>не  позднее одного рабочего дня за днем их устранения</w:t>
            </w:r>
          </w:p>
        </w:tc>
        <w:tc>
          <w:tcPr>
            <w:tcW w:w="735" w:type="pct"/>
          </w:tcPr>
          <w:p w14:paraId="02A3859B" w14:textId="77777777" w:rsidR="00707116" w:rsidRPr="009948D6" w:rsidRDefault="00707116" w:rsidP="00266649">
            <w:pPr>
              <w:rPr>
                <w:rFonts w:cs="Arial"/>
                <w:bCs/>
                <w:sz w:val="16"/>
                <w:szCs w:val="16"/>
              </w:rPr>
            </w:pPr>
          </w:p>
        </w:tc>
        <w:tc>
          <w:tcPr>
            <w:tcW w:w="708" w:type="pct"/>
          </w:tcPr>
          <w:p w14:paraId="56495017" w14:textId="77777777" w:rsidR="00707116" w:rsidRPr="009948D6" w:rsidRDefault="00707116" w:rsidP="00266649">
            <w:pPr>
              <w:rPr>
                <w:rFonts w:cs="Arial"/>
                <w:bCs/>
                <w:sz w:val="16"/>
                <w:szCs w:val="16"/>
              </w:rPr>
            </w:pPr>
          </w:p>
        </w:tc>
      </w:tr>
      <w:tr w:rsidR="00337445" w:rsidRPr="009948D6" w14:paraId="7432F17C" w14:textId="77777777" w:rsidTr="00641F00">
        <w:trPr>
          <w:trHeight w:val="1513"/>
          <w:jc w:val="center"/>
        </w:trPr>
        <w:tc>
          <w:tcPr>
            <w:tcW w:w="203" w:type="pct"/>
            <w:noWrap/>
          </w:tcPr>
          <w:p w14:paraId="6F31E16F" w14:textId="77777777" w:rsidR="00707116" w:rsidRPr="009948D6" w:rsidRDefault="00707116" w:rsidP="00266649">
            <w:pPr>
              <w:rPr>
                <w:rFonts w:cs="Arial"/>
                <w:color w:val="000000"/>
                <w:sz w:val="16"/>
                <w:szCs w:val="16"/>
              </w:rPr>
            </w:pPr>
            <w:r w:rsidRPr="009948D6">
              <w:rPr>
                <w:rFonts w:cs="Arial"/>
                <w:color w:val="000000"/>
                <w:sz w:val="16"/>
                <w:szCs w:val="16"/>
              </w:rPr>
              <w:t>10.3.</w:t>
            </w:r>
          </w:p>
        </w:tc>
        <w:tc>
          <w:tcPr>
            <w:tcW w:w="1241" w:type="pct"/>
          </w:tcPr>
          <w:p w14:paraId="67A254A9" w14:textId="77777777" w:rsidR="00707116" w:rsidRPr="009948D6" w:rsidRDefault="00707116" w:rsidP="00266649">
            <w:pPr>
              <w:rPr>
                <w:rFonts w:cs="Arial"/>
                <w:sz w:val="16"/>
                <w:szCs w:val="16"/>
              </w:rPr>
            </w:pPr>
            <w:r w:rsidRPr="009948D6">
              <w:rPr>
                <w:rFonts w:cs="Arial"/>
                <w:sz w:val="16"/>
                <w:szCs w:val="16"/>
              </w:rPr>
              <w:t>Уведомление о неустранении выявленных в ходе осуществления контроля фактах нарушения (несоответствия)   в отношении Фонда/УК</w:t>
            </w:r>
          </w:p>
        </w:tc>
        <w:tc>
          <w:tcPr>
            <w:tcW w:w="413" w:type="pct"/>
          </w:tcPr>
          <w:p w14:paraId="5996C29E"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07B4FE78" w14:textId="77777777" w:rsidR="00707116" w:rsidRPr="00E01025" w:rsidRDefault="00707116" w:rsidP="00266649">
            <w:pPr>
              <w:jc w:val="center"/>
              <w:rPr>
                <w:rFonts w:ascii="Wingdings" w:hAnsi="Wingdings"/>
                <w:color w:val="000000"/>
                <w:sz w:val="16"/>
                <w:szCs w:val="16"/>
              </w:rPr>
            </w:pPr>
          </w:p>
        </w:tc>
        <w:tc>
          <w:tcPr>
            <w:tcW w:w="229" w:type="pct"/>
          </w:tcPr>
          <w:p w14:paraId="4592F79E" w14:textId="77777777" w:rsidR="00707116" w:rsidRPr="00E01025" w:rsidRDefault="00707116" w:rsidP="00266649">
            <w:pPr>
              <w:jc w:val="center"/>
              <w:rPr>
                <w:rFonts w:ascii="Wingdings" w:hAnsi="Wingdings"/>
                <w:color w:val="000000"/>
                <w:sz w:val="16"/>
                <w:szCs w:val="16"/>
              </w:rPr>
            </w:pPr>
          </w:p>
        </w:tc>
        <w:tc>
          <w:tcPr>
            <w:tcW w:w="369" w:type="pct"/>
          </w:tcPr>
          <w:p w14:paraId="323240D1"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Pr>
          <w:p w14:paraId="4CED524A" w14:textId="77777777" w:rsidR="00707116" w:rsidRPr="009948D6" w:rsidRDefault="00707116" w:rsidP="00266649">
            <w:pPr>
              <w:rPr>
                <w:rFonts w:cs="Arial"/>
                <w:bCs/>
                <w:sz w:val="16"/>
                <w:szCs w:val="16"/>
              </w:rPr>
            </w:pPr>
            <w:r w:rsidRPr="009948D6">
              <w:rPr>
                <w:rFonts w:cs="Arial"/>
                <w:bCs/>
                <w:sz w:val="16"/>
                <w:szCs w:val="16"/>
              </w:rPr>
              <w:t>не позднее одного дня после окончания срока устранения</w:t>
            </w:r>
          </w:p>
        </w:tc>
        <w:tc>
          <w:tcPr>
            <w:tcW w:w="735" w:type="pct"/>
          </w:tcPr>
          <w:p w14:paraId="477ABBD8" w14:textId="77777777" w:rsidR="00707116" w:rsidRPr="009948D6" w:rsidRDefault="00707116" w:rsidP="00266649">
            <w:pPr>
              <w:rPr>
                <w:rFonts w:cs="Arial"/>
                <w:bCs/>
                <w:sz w:val="16"/>
                <w:szCs w:val="16"/>
              </w:rPr>
            </w:pPr>
          </w:p>
        </w:tc>
        <w:tc>
          <w:tcPr>
            <w:tcW w:w="708" w:type="pct"/>
          </w:tcPr>
          <w:p w14:paraId="4A853AF0" w14:textId="77777777" w:rsidR="00707116" w:rsidRPr="009948D6" w:rsidRDefault="00707116" w:rsidP="00266649">
            <w:pPr>
              <w:rPr>
                <w:rFonts w:cs="Arial"/>
                <w:bCs/>
                <w:sz w:val="16"/>
                <w:szCs w:val="16"/>
              </w:rPr>
            </w:pPr>
          </w:p>
        </w:tc>
      </w:tr>
      <w:tr w:rsidR="00337445" w:rsidRPr="009948D6" w14:paraId="49895DE5" w14:textId="77777777" w:rsidTr="00641F00">
        <w:trPr>
          <w:trHeight w:val="720"/>
          <w:jc w:val="center"/>
        </w:trPr>
        <w:tc>
          <w:tcPr>
            <w:tcW w:w="203" w:type="pct"/>
          </w:tcPr>
          <w:p w14:paraId="61671C41" w14:textId="77777777" w:rsidR="00707116" w:rsidRPr="00FD2A0C" w:rsidRDefault="00707116" w:rsidP="00266649">
            <w:pPr>
              <w:rPr>
                <w:rFonts w:cs="Arial"/>
                <w:color w:val="000000"/>
                <w:sz w:val="16"/>
                <w:szCs w:val="16"/>
              </w:rPr>
            </w:pPr>
            <w:r w:rsidRPr="00FD2A0C">
              <w:rPr>
                <w:rFonts w:cs="Arial"/>
                <w:color w:val="000000"/>
                <w:sz w:val="16"/>
                <w:szCs w:val="16"/>
              </w:rPr>
              <w:lastRenderedPageBreak/>
              <w:t>10.4.</w:t>
            </w:r>
          </w:p>
        </w:tc>
        <w:tc>
          <w:tcPr>
            <w:tcW w:w="1241" w:type="pct"/>
          </w:tcPr>
          <w:p w14:paraId="4BB3CD58" w14:textId="303684C9" w:rsidR="00707116" w:rsidRPr="00FD2A0C" w:rsidRDefault="00707116" w:rsidP="005A27B0">
            <w:pPr>
              <w:rPr>
                <w:rFonts w:cs="Arial"/>
                <w:color w:val="000000"/>
                <w:sz w:val="16"/>
                <w:szCs w:val="16"/>
              </w:rPr>
            </w:pPr>
            <w:r w:rsidRPr="00FD2A0C">
              <w:rPr>
                <w:rFonts w:cs="Arial"/>
                <w:bCs/>
                <w:sz w:val="16"/>
                <w:szCs w:val="16"/>
              </w:rPr>
              <w:t xml:space="preserve">Согласие </w:t>
            </w:r>
            <w:r w:rsidR="005A27B0" w:rsidRPr="00FD2A0C">
              <w:rPr>
                <w:bCs/>
                <w:sz w:val="16"/>
                <w:szCs w:val="16"/>
              </w:rPr>
              <w:t>(отказ в согласовании</w:t>
            </w:r>
            <w:r w:rsidR="005A27B0" w:rsidRPr="00FD2A0C">
              <w:rPr>
                <w:rFonts w:cs="Arial"/>
                <w:bCs/>
                <w:sz w:val="16"/>
                <w:szCs w:val="16"/>
              </w:rPr>
              <w:t xml:space="preserve">) </w:t>
            </w:r>
            <w:r w:rsidRPr="00FD2A0C">
              <w:rPr>
                <w:rFonts w:cs="Arial"/>
                <w:bCs/>
                <w:sz w:val="16"/>
                <w:szCs w:val="16"/>
              </w:rPr>
              <w:t>на расп</w:t>
            </w:r>
            <w:r w:rsidR="005A27B0" w:rsidRPr="00FD2A0C">
              <w:rPr>
                <w:rFonts w:cs="Arial"/>
                <w:bCs/>
                <w:sz w:val="16"/>
                <w:szCs w:val="16"/>
              </w:rPr>
              <w:t xml:space="preserve">оряжение средствами пенсионных </w:t>
            </w:r>
            <w:r w:rsidRPr="00FD2A0C">
              <w:rPr>
                <w:rFonts w:cs="Arial"/>
                <w:bCs/>
                <w:sz w:val="16"/>
                <w:szCs w:val="16"/>
              </w:rPr>
              <w:t>резервов и/или платежное поручение на списание денеж</w:t>
            </w:r>
            <w:r w:rsidR="005069C4" w:rsidRPr="00FD2A0C">
              <w:rPr>
                <w:rFonts w:cs="Arial"/>
                <w:bCs/>
                <w:sz w:val="16"/>
                <w:szCs w:val="16"/>
              </w:rPr>
              <w:t>ных средств с расчетного счета для учета пенсионны</w:t>
            </w:r>
            <w:r w:rsidR="00095063" w:rsidRPr="00FD2A0C">
              <w:rPr>
                <w:rFonts w:cs="Arial"/>
                <w:bCs/>
                <w:sz w:val="16"/>
                <w:szCs w:val="16"/>
              </w:rPr>
              <w:t>х резервов</w:t>
            </w:r>
          </w:p>
        </w:tc>
        <w:tc>
          <w:tcPr>
            <w:tcW w:w="413" w:type="pct"/>
          </w:tcPr>
          <w:p w14:paraId="4BD979BE" w14:textId="77777777" w:rsidR="00707116" w:rsidRPr="00FD2A0C" w:rsidRDefault="00707116" w:rsidP="00266649">
            <w:pPr>
              <w:jc w:val="center"/>
              <w:rPr>
                <w:rFonts w:cs="Arial"/>
                <w:color w:val="000000"/>
                <w:sz w:val="16"/>
                <w:szCs w:val="16"/>
              </w:rPr>
            </w:pPr>
            <w:r w:rsidRPr="00FD2A0C">
              <w:rPr>
                <w:rFonts w:cs="Arial"/>
                <w:color w:val="000000"/>
                <w:sz w:val="16"/>
                <w:szCs w:val="16"/>
              </w:rPr>
              <w:t>СД</w:t>
            </w:r>
          </w:p>
        </w:tc>
        <w:tc>
          <w:tcPr>
            <w:tcW w:w="367" w:type="pct"/>
          </w:tcPr>
          <w:p w14:paraId="71204084" w14:textId="77777777" w:rsidR="00707116" w:rsidRPr="00FD2A0C" w:rsidRDefault="00707116" w:rsidP="00266649">
            <w:pPr>
              <w:jc w:val="center"/>
              <w:rPr>
                <w:rFonts w:ascii="Wingdings" w:hAnsi="Wingdings"/>
                <w:color w:val="000000"/>
                <w:sz w:val="16"/>
                <w:szCs w:val="16"/>
              </w:rPr>
            </w:pPr>
          </w:p>
        </w:tc>
        <w:tc>
          <w:tcPr>
            <w:tcW w:w="229" w:type="pct"/>
          </w:tcPr>
          <w:p w14:paraId="7D5807A1" w14:textId="77777777" w:rsidR="00707116" w:rsidRPr="00FD2A0C" w:rsidRDefault="00707116" w:rsidP="00266649">
            <w:pPr>
              <w:jc w:val="center"/>
              <w:rPr>
                <w:rFonts w:ascii="Wingdings" w:hAnsi="Wingdings"/>
                <w:color w:val="000000"/>
                <w:sz w:val="16"/>
                <w:szCs w:val="16"/>
              </w:rPr>
            </w:pPr>
            <w:r w:rsidRPr="00FD2A0C">
              <w:rPr>
                <w:rFonts w:ascii="Wingdings" w:hAnsi="Wingdings"/>
                <w:color w:val="000000"/>
                <w:sz w:val="16"/>
                <w:szCs w:val="16"/>
              </w:rPr>
              <w:t></w:t>
            </w:r>
          </w:p>
        </w:tc>
        <w:tc>
          <w:tcPr>
            <w:tcW w:w="369" w:type="pct"/>
          </w:tcPr>
          <w:p w14:paraId="3529991C" w14:textId="77777777" w:rsidR="00707116" w:rsidRPr="00FD2A0C" w:rsidRDefault="00707116" w:rsidP="00266649">
            <w:pPr>
              <w:rPr>
                <w:color w:val="000000"/>
                <w:sz w:val="16"/>
                <w:szCs w:val="16"/>
              </w:rPr>
            </w:pPr>
            <w:r w:rsidRPr="00FD2A0C">
              <w:rPr>
                <w:rFonts w:ascii="Wingdings" w:hAnsi="Wingdings"/>
                <w:color w:val="000000"/>
                <w:sz w:val="16"/>
                <w:szCs w:val="16"/>
              </w:rPr>
              <w:t></w:t>
            </w:r>
          </w:p>
        </w:tc>
        <w:tc>
          <w:tcPr>
            <w:tcW w:w="735" w:type="pct"/>
          </w:tcPr>
          <w:p w14:paraId="17E39720" w14:textId="3C657C38" w:rsidR="00707116" w:rsidRPr="009948D6" w:rsidRDefault="00707116" w:rsidP="005A27B0">
            <w:pPr>
              <w:rPr>
                <w:rFonts w:cs="Arial"/>
                <w:color w:val="000000"/>
                <w:sz w:val="16"/>
                <w:szCs w:val="16"/>
              </w:rPr>
            </w:pPr>
            <w:r w:rsidRPr="00FD2A0C">
              <w:rPr>
                <w:rFonts w:cs="Arial"/>
                <w:bCs/>
                <w:sz w:val="16"/>
                <w:szCs w:val="16"/>
              </w:rPr>
              <w:t xml:space="preserve">В течении 3-х часов  при получении запроса на согласие до </w:t>
            </w:r>
            <w:r w:rsidR="005A27B0" w:rsidRPr="00FD2A0C">
              <w:rPr>
                <w:rFonts w:cs="Arial"/>
                <w:bCs/>
                <w:sz w:val="16"/>
                <w:szCs w:val="16"/>
              </w:rPr>
              <w:t>15</w:t>
            </w:r>
            <w:r w:rsidRPr="00FD2A0C">
              <w:rPr>
                <w:rFonts w:cs="Arial"/>
                <w:bCs/>
                <w:sz w:val="16"/>
                <w:szCs w:val="16"/>
              </w:rPr>
              <w:t xml:space="preserve">-00, до 12-00 следующего рабочего дня, если зарос получен после </w:t>
            </w:r>
            <w:r w:rsidR="005A27B0" w:rsidRPr="00FD2A0C">
              <w:rPr>
                <w:rFonts w:cs="Arial"/>
                <w:bCs/>
                <w:sz w:val="16"/>
                <w:szCs w:val="16"/>
              </w:rPr>
              <w:t>15</w:t>
            </w:r>
            <w:r w:rsidRPr="00FD2A0C">
              <w:rPr>
                <w:rFonts w:cs="Arial"/>
                <w:bCs/>
                <w:sz w:val="16"/>
                <w:szCs w:val="16"/>
              </w:rPr>
              <w:t>-00</w:t>
            </w:r>
            <w:r w:rsidRPr="009948D6" w:rsidDel="00F373B3">
              <w:rPr>
                <w:rFonts w:cs="Arial"/>
                <w:bCs/>
                <w:sz w:val="16"/>
                <w:szCs w:val="16"/>
              </w:rPr>
              <w:t xml:space="preserve"> </w:t>
            </w:r>
          </w:p>
        </w:tc>
        <w:tc>
          <w:tcPr>
            <w:tcW w:w="735" w:type="pct"/>
          </w:tcPr>
          <w:p w14:paraId="112952D6" w14:textId="77777777" w:rsidR="00707116" w:rsidRPr="009948D6" w:rsidRDefault="00707116" w:rsidP="00266649">
            <w:pPr>
              <w:rPr>
                <w:rFonts w:cs="Arial"/>
                <w:color w:val="000000"/>
                <w:sz w:val="16"/>
                <w:szCs w:val="16"/>
              </w:rPr>
            </w:pPr>
          </w:p>
        </w:tc>
        <w:tc>
          <w:tcPr>
            <w:tcW w:w="708" w:type="pct"/>
          </w:tcPr>
          <w:p w14:paraId="795B95A9" w14:textId="77777777" w:rsidR="00707116" w:rsidRPr="009948D6" w:rsidRDefault="00707116" w:rsidP="00266649">
            <w:pPr>
              <w:rPr>
                <w:rFonts w:cs="Arial"/>
                <w:color w:val="000000"/>
                <w:sz w:val="16"/>
                <w:szCs w:val="16"/>
              </w:rPr>
            </w:pPr>
          </w:p>
        </w:tc>
      </w:tr>
      <w:tr w:rsidR="00337445" w:rsidRPr="009948D6" w14:paraId="33C2FFBB" w14:textId="77777777" w:rsidTr="00641F00">
        <w:trPr>
          <w:trHeight w:val="480"/>
          <w:jc w:val="center"/>
        </w:trPr>
        <w:tc>
          <w:tcPr>
            <w:tcW w:w="203" w:type="pct"/>
          </w:tcPr>
          <w:p w14:paraId="35E3EA71" w14:textId="77777777" w:rsidR="00707116" w:rsidRPr="009948D6" w:rsidRDefault="00707116" w:rsidP="00266649">
            <w:pPr>
              <w:rPr>
                <w:rFonts w:cs="Arial"/>
                <w:color w:val="000000"/>
                <w:sz w:val="16"/>
                <w:szCs w:val="16"/>
              </w:rPr>
            </w:pPr>
            <w:r w:rsidRPr="009948D6">
              <w:rPr>
                <w:rFonts w:cs="Arial"/>
                <w:color w:val="000000"/>
                <w:sz w:val="16"/>
                <w:szCs w:val="16"/>
              </w:rPr>
              <w:t>10.5.</w:t>
            </w:r>
          </w:p>
        </w:tc>
        <w:tc>
          <w:tcPr>
            <w:tcW w:w="1241" w:type="pct"/>
          </w:tcPr>
          <w:p w14:paraId="03A5B923" w14:textId="77777777" w:rsidR="00707116" w:rsidRPr="009948D6" w:rsidRDefault="00707116" w:rsidP="00266649">
            <w:pPr>
              <w:rPr>
                <w:rFonts w:cs="Arial"/>
                <w:color w:val="000000"/>
                <w:sz w:val="16"/>
                <w:szCs w:val="16"/>
              </w:rPr>
            </w:pPr>
            <w:r w:rsidRPr="009948D6">
              <w:rPr>
                <w:rFonts w:cs="Arial"/>
                <w:sz w:val="16"/>
                <w:szCs w:val="16"/>
              </w:rPr>
              <w:t>Уведомление об изменении реквизитов Специализированного депозитария</w:t>
            </w:r>
          </w:p>
        </w:tc>
        <w:tc>
          <w:tcPr>
            <w:tcW w:w="413" w:type="pct"/>
          </w:tcPr>
          <w:p w14:paraId="07BC1D27"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Pr>
          <w:p w14:paraId="56B725CD" w14:textId="77777777" w:rsidR="00707116" w:rsidRPr="00E01025" w:rsidRDefault="00707116" w:rsidP="00266649">
            <w:pPr>
              <w:jc w:val="center"/>
              <w:rPr>
                <w:rFonts w:ascii="Wingdings" w:hAnsi="Wingdings"/>
                <w:color w:val="000000"/>
                <w:sz w:val="16"/>
                <w:szCs w:val="16"/>
              </w:rPr>
            </w:pPr>
          </w:p>
        </w:tc>
        <w:tc>
          <w:tcPr>
            <w:tcW w:w="229" w:type="pct"/>
          </w:tcPr>
          <w:p w14:paraId="4B3211FF" w14:textId="77777777" w:rsidR="00707116" w:rsidRPr="00E01025" w:rsidRDefault="00707116" w:rsidP="00266649">
            <w:pPr>
              <w:jc w:val="center"/>
              <w:rPr>
                <w:color w:val="000000"/>
                <w:sz w:val="16"/>
                <w:szCs w:val="16"/>
              </w:rPr>
            </w:pPr>
          </w:p>
        </w:tc>
        <w:tc>
          <w:tcPr>
            <w:tcW w:w="369" w:type="pct"/>
          </w:tcPr>
          <w:p w14:paraId="5AE94C63" w14:textId="77777777" w:rsidR="00707116" w:rsidRPr="00E01025" w:rsidRDefault="00707116" w:rsidP="00266649">
            <w:pPr>
              <w:jc w:val="center"/>
              <w:rPr>
                <w:color w:val="000000"/>
                <w:sz w:val="16"/>
                <w:szCs w:val="16"/>
                <w:lang w:val="en-US"/>
              </w:rPr>
            </w:pPr>
            <w:r w:rsidRPr="00E01025">
              <w:rPr>
                <w:rFonts w:ascii="Wingdings" w:hAnsi="Wingdings"/>
                <w:color w:val="000000"/>
                <w:sz w:val="16"/>
                <w:szCs w:val="16"/>
              </w:rPr>
              <w:t></w:t>
            </w:r>
          </w:p>
        </w:tc>
        <w:tc>
          <w:tcPr>
            <w:tcW w:w="735" w:type="pct"/>
          </w:tcPr>
          <w:p w14:paraId="43244942" w14:textId="77777777" w:rsidR="00707116" w:rsidRPr="009948D6" w:rsidRDefault="00707116" w:rsidP="00266649">
            <w:pPr>
              <w:rPr>
                <w:rFonts w:cs="Arial"/>
                <w:color w:val="000000"/>
                <w:sz w:val="16"/>
                <w:szCs w:val="16"/>
              </w:rPr>
            </w:pPr>
            <w:r w:rsidRPr="009948D6">
              <w:rPr>
                <w:rFonts w:cs="Arial"/>
                <w:sz w:val="16"/>
                <w:szCs w:val="16"/>
              </w:rPr>
              <w:t>При изменении реквизитов, не позднее второго рабочего дня, следующего за днем получения документов, подтверждающих изменение реквизитов</w:t>
            </w:r>
          </w:p>
        </w:tc>
        <w:tc>
          <w:tcPr>
            <w:tcW w:w="735" w:type="pct"/>
          </w:tcPr>
          <w:p w14:paraId="621B33E7" w14:textId="77777777" w:rsidR="00707116" w:rsidRPr="009948D6" w:rsidRDefault="00707116" w:rsidP="00266649">
            <w:pPr>
              <w:rPr>
                <w:rFonts w:cs="Arial"/>
                <w:color w:val="000000"/>
                <w:sz w:val="16"/>
                <w:szCs w:val="16"/>
              </w:rPr>
            </w:pPr>
          </w:p>
        </w:tc>
        <w:tc>
          <w:tcPr>
            <w:tcW w:w="708" w:type="pct"/>
          </w:tcPr>
          <w:p w14:paraId="48A31755" w14:textId="77777777" w:rsidR="00707116" w:rsidRPr="009948D6" w:rsidRDefault="00707116" w:rsidP="00266649">
            <w:pPr>
              <w:rPr>
                <w:rFonts w:cs="Arial"/>
                <w:color w:val="000000"/>
                <w:sz w:val="16"/>
                <w:szCs w:val="16"/>
              </w:rPr>
            </w:pPr>
          </w:p>
        </w:tc>
      </w:tr>
      <w:tr w:rsidR="00337445" w:rsidRPr="009948D6" w14:paraId="43AC6B2F" w14:textId="77777777" w:rsidTr="00641F00">
        <w:trPr>
          <w:trHeight w:val="912"/>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tcPr>
          <w:p w14:paraId="5AD97955" w14:textId="77777777" w:rsidR="00707116" w:rsidRPr="009948D6" w:rsidRDefault="00707116" w:rsidP="00266649">
            <w:pPr>
              <w:rPr>
                <w:rFonts w:cs="Arial"/>
                <w:color w:val="000000"/>
                <w:sz w:val="16"/>
                <w:szCs w:val="16"/>
              </w:rPr>
            </w:pPr>
            <w:r w:rsidRPr="009948D6">
              <w:rPr>
                <w:rFonts w:cs="Arial"/>
                <w:color w:val="000000"/>
                <w:sz w:val="16"/>
                <w:szCs w:val="16"/>
              </w:rPr>
              <w:t>10.6</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641087E5" w14:textId="77777777" w:rsidR="00707116" w:rsidRPr="009948D6" w:rsidRDefault="00707116" w:rsidP="00266649">
            <w:pPr>
              <w:rPr>
                <w:rFonts w:cs="Arial"/>
                <w:sz w:val="16"/>
                <w:szCs w:val="16"/>
              </w:rPr>
            </w:pPr>
            <w:r w:rsidRPr="009948D6">
              <w:rPr>
                <w:rFonts w:cs="Arial"/>
                <w:sz w:val="16"/>
                <w:szCs w:val="16"/>
              </w:rPr>
              <w:t xml:space="preserve"> Расчет РСА</w:t>
            </w:r>
          </w:p>
          <w:p w14:paraId="693A4A1C" w14:textId="77777777" w:rsidR="00707116" w:rsidRPr="009948D6" w:rsidRDefault="00707116" w:rsidP="00266649">
            <w:pPr>
              <w:rPr>
                <w:rFonts w:cs="Arial"/>
                <w:sz w:val="16"/>
                <w:szCs w:val="16"/>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7C39FFEA"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581BBBDA" w14:textId="77777777" w:rsidR="00707116" w:rsidRPr="00E01025" w:rsidRDefault="00707116" w:rsidP="00266649">
            <w:pPr>
              <w:jc w:val="center"/>
              <w:rPr>
                <w:rFonts w:ascii="Wingdings" w:hAnsi="Wingdings"/>
                <w:color w:val="000000"/>
                <w:sz w:val="16"/>
                <w:szCs w:val="16"/>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B02802C" w14:textId="77777777" w:rsidR="00707116" w:rsidRPr="00E01025" w:rsidRDefault="00707116" w:rsidP="00266649">
            <w:pPr>
              <w:jc w:val="center"/>
              <w:rPr>
                <w:rFonts w:ascii="Wingdings" w:hAnsi="Wingdings"/>
                <w:color w:val="000000"/>
                <w:sz w:val="16"/>
                <w:szCs w:val="16"/>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69FBF9FD"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02B24F3B" w14:textId="77777777" w:rsidR="00707116" w:rsidRPr="009948D6" w:rsidRDefault="00707116" w:rsidP="00266649">
            <w:pPr>
              <w:rPr>
                <w:rFonts w:cs="Arial"/>
                <w:sz w:val="16"/>
                <w:szCs w:val="16"/>
              </w:rPr>
            </w:pPr>
            <w:r w:rsidRPr="009948D6">
              <w:rPr>
                <w:rFonts w:cs="Arial"/>
                <w:sz w:val="16"/>
                <w:szCs w:val="16"/>
              </w:rPr>
              <w:t>Каждый рабочий день (</w:t>
            </w:r>
            <w:r w:rsidRPr="00707116">
              <w:rPr>
                <w:rFonts w:eastAsia="Calibri" w:cs="Arial"/>
                <w:sz w:val="16"/>
                <w:szCs w:val="16"/>
              </w:rPr>
              <w:t>не позднее третьего рабочего дня, следующего за расчетной датой)</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0D9648A1" w14:textId="77777777" w:rsidR="00707116" w:rsidRPr="009948D6" w:rsidRDefault="00707116" w:rsidP="00266649">
            <w:pPr>
              <w:rPr>
                <w:rFonts w:cs="Arial"/>
                <w:bCs/>
                <w:sz w:val="16"/>
                <w:szCs w:val="16"/>
              </w:rPr>
            </w:pPr>
          </w:p>
        </w:tc>
        <w:tc>
          <w:tcPr>
            <w:tcW w:w="708" w:type="pct"/>
            <w:tcBorders>
              <w:top w:val="single" w:sz="4" w:space="0" w:color="auto"/>
              <w:left w:val="single" w:sz="4" w:space="0" w:color="auto"/>
              <w:bottom w:val="single" w:sz="4" w:space="0" w:color="auto"/>
              <w:right w:val="single" w:sz="4" w:space="0" w:color="auto"/>
            </w:tcBorders>
          </w:tcPr>
          <w:p w14:paraId="596CF2D3" w14:textId="77777777" w:rsidR="00707116" w:rsidRPr="009948D6" w:rsidRDefault="00707116" w:rsidP="00266649">
            <w:pPr>
              <w:rPr>
                <w:rFonts w:cs="Arial"/>
                <w:bCs/>
                <w:sz w:val="16"/>
                <w:szCs w:val="16"/>
              </w:rPr>
            </w:pPr>
          </w:p>
        </w:tc>
      </w:tr>
      <w:tr w:rsidR="00337445" w:rsidRPr="009948D6" w14:paraId="1094222F" w14:textId="77777777" w:rsidTr="00641F00">
        <w:trPr>
          <w:trHeight w:val="1691"/>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tcPr>
          <w:p w14:paraId="4898BE71" w14:textId="77777777" w:rsidR="00707116" w:rsidRPr="009948D6" w:rsidRDefault="00707116" w:rsidP="00266649">
            <w:pPr>
              <w:rPr>
                <w:rFonts w:cs="Arial"/>
                <w:color w:val="000000"/>
                <w:sz w:val="16"/>
                <w:szCs w:val="16"/>
              </w:rPr>
            </w:pPr>
            <w:r w:rsidRPr="009948D6">
              <w:rPr>
                <w:rFonts w:cs="Arial"/>
                <w:color w:val="000000"/>
                <w:sz w:val="16"/>
                <w:szCs w:val="16"/>
              </w:rPr>
              <w:t>10.7</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26CEE31F" w14:textId="77777777" w:rsidR="00707116" w:rsidRPr="009948D6" w:rsidRDefault="00707116" w:rsidP="005069C4">
            <w:pPr>
              <w:rPr>
                <w:rFonts w:cs="Arial"/>
                <w:sz w:val="16"/>
                <w:szCs w:val="16"/>
              </w:rPr>
            </w:pPr>
            <w:r w:rsidRPr="009948D6">
              <w:rPr>
                <w:rFonts w:cs="Arial"/>
                <w:sz w:val="16"/>
                <w:szCs w:val="16"/>
              </w:rPr>
              <w:t xml:space="preserve">Расчет Совокупной рыночной стоимости </w:t>
            </w:r>
            <w:r w:rsidR="005069C4">
              <w:rPr>
                <w:rFonts w:cs="Arial"/>
                <w:sz w:val="16"/>
                <w:szCs w:val="16"/>
              </w:rPr>
              <w:t>пенсионных резервов</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69EBEF94"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1B53005F" w14:textId="77777777" w:rsidR="00707116" w:rsidRPr="00E01025" w:rsidRDefault="00707116" w:rsidP="00266649">
            <w:pPr>
              <w:jc w:val="center"/>
              <w:rPr>
                <w:rFonts w:ascii="Wingdings" w:hAnsi="Wingdings"/>
                <w:color w:val="000000"/>
                <w:sz w:val="16"/>
                <w:szCs w:val="16"/>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A41FCCD" w14:textId="77777777" w:rsidR="00707116" w:rsidRPr="00E01025" w:rsidRDefault="00707116" w:rsidP="00266649">
            <w:pPr>
              <w:jc w:val="center"/>
              <w:rPr>
                <w:rFonts w:ascii="Wingdings" w:hAnsi="Wingdings"/>
                <w:color w:val="000000"/>
                <w:sz w:val="16"/>
                <w:szCs w:val="16"/>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308C1878"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09937ED3" w14:textId="77777777" w:rsidR="00707116" w:rsidRPr="00707116" w:rsidRDefault="00707116" w:rsidP="00266649">
            <w:pPr>
              <w:pStyle w:val="ConsPlusNormal"/>
              <w:ind w:firstLine="0"/>
              <w:jc w:val="both"/>
              <w:rPr>
                <w:rFonts w:eastAsia="Calibri"/>
                <w:sz w:val="16"/>
                <w:szCs w:val="16"/>
                <w:lang w:eastAsia="en-US"/>
              </w:rPr>
            </w:pPr>
            <w:r w:rsidRPr="009948D6">
              <w:rPr>
                <w:sz w:val="16"/>
                <w:szCs w:val="16"/>
              </w:rPr>
              <w:t>Каждый рабочий день (</w:t>
            </w:r>
            <w:r w:rsidRPr="00707116">
              <w:rPr>
                <w:rFonts w:eastAsia="Calibri"/>
                <w:sz w:val="16"/>
                <w:szCs w:val="16"/>
                <w:lang w:eastAsia="en-US"/>
              </w:rPr>
              <w:t>не позднее третьего рабочего дня, следующего за расчетной датой)</w:t>
            </w:r>
          </w:p>
          <w:p w14:paraId="7A752636" w14:textId="77777777" w:rsidR="00707116" w:rsidRPr="009948D6" w:rsidRDefault="00707116" w:rsidP="00266649">
            <w:pPr>
              <w:rPr>
                <w:rFonts w:cs="Arial"/>
                <w:sz w:val="16"/>
                <w:szCs w:val="16"/>
              </w:rPr>
            </w:pPr>
            <w:r w:rsidRPr="009948D6">
              <w:rPr>
                <w:rFonts w:cs="Arial"/>
                <w:sz w:val="16"/>
                <w:szCs w:val="16"/>
              </w:rPr>
              <w:t xml:space="preserve">  </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7B47E358" w14:textId="77777777" w:rsidR="00707116" w:rsidRPr="009948D6" w:rsidRDefault="00707116" w:rsidP="00266649">
            <w:pPr>
              <w:rPr>
                <w:rFonts w:cs="Arial"/>
                <w:bCs/>
                <w:sz w:val="16"/>
                <w:szCs w:val="16"/>
              </w:rPr>
            </w:pPr>
          </w:p>
        </w:tc>
        <w:tc>
          <w:tcPr>
            <w:tcW w:w="708" w:type="pct"/>
            <w:tcBorders>
              <w:top w:val="single" w:sz="4" w:space="0" w:color="auto"/>
              <w:left w:val="single" w:sz="4" w:space="0" w:color="auto"/>
              <w:bottom w:val="single" w:sz="4" w:space="0" w:color="auto"/>
              <w:right w:val="single" w:sz="4" w:space="0" w:color="auto"/>
            </w:tcBorders>
          </w:tcPr>
          <w:p w14:paraId="0FE99F62" w14:textId="77777777" w:rsidR="00707116" w:rsidRPr="009948D6" w:rsidRDefault="00707116" w:rsidP="00266649">
            <w:pPr>
              <w:rPr>
                <w:rFonts w:cs="Arial"/>
                <w:bCs/>
                <w:sz w:val="16"/>
                <w:szCs w:val="16"/>
              </w:rPr>
            </w:pPr>
          </w:p>
        </w:tc>
      </w:tr>
      <w:tr w:rsidR="00337445" w:rsidRPr="009948D6" w14:paraId="3B00B097" w14:textId="77777777" w:rsidTr="00641F00">
        <w:trPr>
          <w:trHeight w:val="1200"/>
          <w:jc w:val="center"/>
        </w:trPr>
        <w:tc>
          <w:tcPr>
            <w:tcW w:w="203" w:type="pct"/>
            <w:tcBorders>
              <w:top w:val="single" w:sz="4" w:space="0" w:color="auto"/>
              <w:left w:val="single" w:sz="4" w:space="0" w:color="auto"/>
              <w:bottom w:val="single" w:sz="4" w:space="0" w:color="auto"/>
              <w:right w:val="single" w:sz="4" w:space="0" w:color="auto"/>
            </w:tcBorders>
            <w:noWrap/>
          </w:tcPr>
          <w:p w14:paraId="1DF025AA" w14:textId="77777777" w:rsidR="00707116" w:rsidRPr="009948D6" w:rsidRDefault="00707116" w:rsidP="00266649">
            <w:pPr>
              <w:rPr>
                <w:rFonts w:cs="Arial"/>
                <w:color w:val="000000"/>
                <w:sz w:val="16"/>
                <w:szCs w:val="16"/>
              </w:rPr>
            </w:pPr>
            <w:r w:rsidRPr="009948D6">
              <w:rPr>
                <w:rFonts w:cs="Arial"/>
                <w:color w:val="000000"/>
                <w:sz w:val="16"/>
                <w:szCs w:val="16"/>
              </w:rPr>
              <w:t>10.8.</w:t>
            </w:r>
          </w:p>
        </w:tc>
        <w:tc>
          <w:tcPr>
            <w:tcW w:w="1241" w:type="pct"/>
            <w:tcBorders>
              <w:top w:val="single" w:sz="4" w:space="0" w:color="auto"/>
              <w:left w:val="single" w:sz="4" w:space="0" w:color="auto"/>
              <w:bottom w:val="single" w:sz="4" w:space="0" w:color="auto"/>
              <w:right w:val="single" w:sz="4" w:space="0" w:color="auto"/>
            </w:tcBorders>
          </w:tcPr>
          <w:p w14:paraId="20E1B444" w14:textId="77777777" w:rsidR="00707116" w:rsidRPr="009948D6" w:rsidRDefault="00707116" w:rsidP="00266649">
            <w:pPr>
              <w:rPr>
                <w:rFonts w:cs="Arial"/>
                <w:sz w:val="16"/>
                <w:szCs w:val="16"/>
              </w:rPr>
            </w:pPr>
            <w:r w:rsidRPr="009948D6">
              <w:rPr>
                <w:rFonts w:cs="Arial"/>
                <w:sz w:val="16"/>
                <w:szCs w:val="16"/>
              </w:rPr>
              <w:t xml:space="preserve">Иные документы </w:t>
            </w:r>
          </w:p>
        </w:tc>
        <w:tc>
          <w:tcPr>
            <w:tcW w:w="413" w:type="pct"/>
            <w:tcBorders>
              <w:top w:val="single" w:sz="4" w:space="0" w:color="auto"/>
              <w:left w:val="single" w:sz="4" w:space="0" w:color="auto"/>
              <w:bottom w:val="single" w:sz="4" w:space="0" w:color="auto"/>
              <w:right w:val="single" w:sz="4" w:space="0" w:color="auto"/>
            </w:tcBorders>
          </w:tcPr>
          <w:p w14:paraId="0DCD4F73" w14:textId="77777777" w:rsidR="00707116" w:rsidRPr="009948D6" w:rsidRDefault="00707116" w:rsidP="00266649">
            <w:pPr>
              <w:jc w:val="center"/>
              <w:rPr>
                <w:rFonts w:cs="Arial"/>
                <w:color w:val="000000"/>
                <w:sz w:val="16"/>
                <w:szCs w:val="16"/>
              </w:rPr>
            </w:pPr>
            <w:r w:rsidRPr="009948D6">
              <w:rPr>
                <w:rFonts w:cs="Arial"/>
                <w:color w:val="000000"/>
                <w:sz w:val="16"/>
                <w:szCs w:val="16"/>
              </w:rPr>
              <w:t>СД</w:t>
            </w:r>
          </w:p>
        </w:tc>
        <w:tc>
          <w:tcPr>
            <w:tcW w:w="367" w:type="pct"/>
            <w:tcBorders>
              <w:top w:val="single" w:sz="4" w:space="0" w:color="auto"/>
              <w:left w:val="single" w:sz="4" w:space="0" w:color="auto"/>
              <w:bottom w:val="single" w:sz="4" w:space="0" w:color="auto"/>
              <w:right w:val="single" w:sz="4" w:space="0" w:color="auto"/>
            </w:tcBorders>
          </w:tcPr>
          <w:p w14:paraId="186DB1D7"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229" w:type="pct"/>
            <w:tcBorders>
              <w:top w:val="single" w:sz="4" w:space="0" w:color="auto"/>
              <w:left w:val="single" w:sz="4" w:space="0" w:color="auto"/>
              <w:bottom w:val="single" w:sz="4" w:space="0" w:color="auto"/>
              <w:right w:val="single" w:sz="4" w:space="0" w:color="auto"/>
            </w:tcBorders>
          </w:tcPr>
          <w:p w14:paraId="434C4E63" w14:textId="77777777" w:rsidR="00707116" w:rsidRPr="00E01025" w:rsidRDefault="00707116" w:rsidP="00266649">
            <w:pPr>
              <w:jc w:val="center"/>
              <w:rPr>
                <w:rFonts w:ascii="Wingdings" w:hAnsi="Wingdings"/>
                <w:color w:val="000000"/>
                <w:sz w:val="16"/>
                <w:szCs w:val="16"/>
              </w:rPr>
            </w:pPr>
            <w:r w:rsidRPr="00E01025">
              <w:rPr>
                <w:rFonts w:ascii="Wingdings" w:hAnsi="Wingdings"/>
                <w:color w:val="000000"/>
                <w:sz w:val="16"/>
                <w:szCs w:val="16"/>
              </w:rPr>
              <w:t></w:t>
            </w:r>
          </w:p>
        </w:tc>
        <w:tc>
          <w:tcPr>
            <w:tcW w:w="369" w:type="pct"/>
            <w:tcBorders>
              <w:top w:val="single" w:sz="4" w:space="0" w:color="auto"/>
              <w:left w:val="single" w:sz="4" w:space="0" w:color="auto"/>
              <w:bottom w:val="single" w:sz="4" w:space="0" w:color="auto"/>
              <w:right w:val="single" w:sz="4" w:space="0" w:color="auto"/>
            </w:tcBorders>
          </w:tcPr>
          <w:p w14:paraId="6167F82A" w14:textId="77777777" w:rsidR="00707116" w:rsidRPr="00E01025" w:rsidRDefault="00707116" w:rsidP="00266649">
            <w:pPr>
              <w:jc w:val="center"/>
              <w:rPr>
                <w:rFonts w:cs="Arial"/>
                <w:color w:val="000000"/>
                <w:sz w:val="16"/>
                <w:szCs w:val="16"/>
              </w:rPr>
            </w:pPr>
            <w:r w:rsidRPr="00E01025">
              <w:rPr>
                <w:rFonts w:ascii="Wingdings" w:hAnsi="Wingdings"/>
                <w:color w:val="000000"/>
                <w:sz w:val="16"/>
                <w:szCs w:val="16"/>
              </w:rPr>
              <w:t></w:t>
            </w:r>
          </w:p>
        </w:tc>
        <w:tc>
          <w:tcPr>
            <w:tcW w:w="735" w:type="pct"/>
            <w:tcBorders>
              <w:top w:val="single" w:sz="4" w:space="0" w:color="auto"/>
              <w:left w:val="single" w:sz="4" w:space="0" w:color="auto"/>
              <w:bottom w:val="single" w:sz="4" w:space="0" w:color="auto"/>
              <w:right w:val="single" w:sz="4" w:space="0" w:color="auto"/>
            </w:tcBorders>
          </w:tcPr>
          <w:p w14:paraId="6CA8590B" w14:textId="77777777" w:rsidR="00707116" w:rsidRPr="009948D6" w:rsidRDefault="00707116" w:rsidP="00266649">
            <w:pPr>
              <w:rPr>
                <w:rFonts w:cs="Arial"/>
                <w:sz w:val="16"/>
                <w:szCs w:val="16"/>
              </w:rPr>
            </w:pPr>
            <w:r w:rsidRPr="009948D6">
              <w:rPr>
                <w:rFonts w:cs="Arial"/>
                <w:sz w:val="16"/>
                <w:szCs w:val="16"/>
              </w:rPr>
              <w:t>По запросу НПФ в согласованном сторонами формате</w:t>
            </w:r>
          </w:p>
        </w:tc>
        <w:tc>
          <w:tcPr>
            <w:tcW w:w="735" w:type="pct"/>
            <w:tcBorders>
              <w:top w:val="single" w:sz="4" w:space="0" w:color="auto"/>
              <w:left w:val="single" w:sz="4" w:space="0" w:color="auto"/>
              <w:bottom w:val="single" w:sz="4" w:space="0" w:color="auto"/>
              <w:right w:val="single" w:sz="4" w:space="0" w:color="auto"/>
            </w:tcBorders>
          </w:tcPr>
          <w:p w14:paraId="116CE985" w14:textId="77777777" w:rsidR="00707116" w:rsidRPr="009948D6" w:rsidRDefault="00707116" w:rsidP="00266649">
            <w:pPr>
              <w:rPr>
                <w:rFonts w:cs="Arial"/>
                <w:bCs/>
                <w:sz w:val="16"/>
                <w:szCs w:val="16"/>
              </w:rPr>
            </w:pPr>
            <w:r w:rsidRPr="009948D6">
              <w:rPr>
                <w:rFonts w:cs="Arial"/>
                <w:bCs/>
                <w:sz w:val="16"/>
                <w:szCs w:val="16"/>
              </w:rPr>
              <w:t>По запросу НПФ  в согласованном сторонами формате</w:t>
            </w:r>
          </w:p>
        </w:tc>
        <w:tc>
          <w:tcPr>
            <w:tcW w:w="708" w:type="pct"/>
            <w:tcBorders>
              <w:top w:val="single" w:sz="4" w:space="0" w:color="auto"/>
              <w:left w:val="single" w:sz="4" w:space="0" w:color="auto"/>
              <w:bottom w:val="single" w:sz="4" w:space="0" w:color="auto"/>
              <w:right w:val="single" w:sz="4" w:space="0" w:color="auto"/>
            </w:tcBorders>
          </w:tcPr>
          <w:p w14:paraId="1A4743CC" w14:textId="77777777" w:rsidR="00707116" w:rsidRPr="009948D6" w:rsidRDefault="00707116" w:rsidP="00266649">
            <w:pPr>
              <w:rPr>
                <w:rFonts w:cs="Arial"/>
                <w:bCs/>
                <w:sz w:val="16"/>
                <w:szCs w:val="16"/>
              </w:rPr>
            </w:pPr>
          </w:p>
        </w:tc>
      </w:tr>
    </w:tbl>
    <w:p w14:paraId="248375A3" w14:textId="77777777" w:rsidR="00707116" w:rsidRPr="00E01025" w:rsidRDefault="00707116" w:rsidP="00707116">
      <w:pPr>
        <w:rPr>
          <w:sz w:val="16"/>
          <w:szCs w:val="16"/>
        </w:rPr>
      </w:pPr>
    </w:p>
    <w:p w14:paraId="6244AD74" w14:textId="77777777" w:rsidR="00707116" w:rsidRPr="00561952" w:rsidRDefault="00707116" w:rsidP="00A05F47">
      <w:pPr>
        <w:adjustRightInd w:val="0"/>
        <w:spacing w:after="0"/>
        <w:ind w:left="2127" w:hanging="2127"/>
        <w:rPr>
          <w:rFonts w:cs="Arial"/>
          <w:bCs/>
        </w:rPr>
      </w:pPr>
    </w:p>
    <w:sectPr w:rsidR="00707116" w:rsidRPr="00561952" w:rsidSect="00435FDD">
      <w:headerReference w:type="default" r:id="rId15"/>
      <w:pgSz w:w="16838" w:h="11906" w:orient="landscape"/>
      <w:pgMar w:top="567" w:right="39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AAD35" w14:textId="77777777" w:rsidR="00112B62" w:rsidRDefault="00112B62">
      <w:pPr>
        <w:spacing w:after="0" w:line="240" w:lineRule="auto"/>
      </w:pPr>
      <w:r>
        <w:separator/>
      </w:r>
    </w:p>
  </w:endnote>
  <w:endnote w:type="continuationSeparator" w:id="0">
    <w:p w14:paraId="3676B9F0" w14:textId="77777777" w:rsidR="00112B62" w:rsidRDefault="0011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AC4BD" w14:textId="77777777" w:rsidR="00112B62" w:rsidRDefault="00112B62">
    <w:pPr>
      <w:pStyle w:val="a6"/>
      <w:jc w:val="right"/>
    </w:pPr>
    <w:r>
      <w:fldChar w:fldCharType="begin"/>
    </w:r>
    <w:r>
      <w:instrText>PAGE   \* MERGEFORMAT</w:instrText>
    </w:r>
    <w:r>
      <w:fldChar w:fldCharType="separate"/>
    </w:r>
    <w:r w:rsidR="00941CBC">
      <w:rPr>
        <w:noProof/>
      </w:rPr>
      <w:t>2</w:t>
    </w:r>
    <w:r>
      <w:fldChar w:fldCharType="end"/>
    </w:r>
  </w:p>
  <w:p w14:paraId="2BAA4022" w14:textId="77777777" w:rsidR="00112B62" w:rsidRDefault="00112B6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6209B" w14:textId="77777777" w:rsidR="00112B62" w:rsidRDefault="00112B62" w:rsidP="007B45B1">
    <w:pPr>
      <w:pStyle w:val="a6"/>
      <w:tabs>
        <w:tab w:val="clear" w:pos="4677"/>
        <w:tab w:val="left" w:pos="77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527CA" w14:textId="77777777" w:rsidR="00112B62" w:rsidRDefault="00112B62">
    <w:pPr>
      <w:pStyle w:val="a6"/>
      <w:jc w:val="right"/>
    </w:pPr>
    <w:r>
      <w:fldChar w:fldCharType="begin"/>
    </w:r>
    <w:r>
      <w:instrText>PAGE   \* MERGEFORMAT</w:instrText>
    </w:r>
    <w:r>
      <w:fldChar w:fldCharType="separate"/>
    </w:r>
    <w:r w:rsidR="00941CBC">
      <w:rPr>
        <w:noProof/>
      </w:rPr>
      <w:t>70</w:t>
    </w:r>
    <w:r>
      <w:fldChar w:fldCharType="end"/>
    </w:r>
  </w:p>
  <w:p w14:paraId="536463EC" w14:textId="77777777" w:rsidR="00112B62" w:rsidRPr="00E62C62" w:rsidRDefault="00112B62" w:rsidP="00C403EA">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388DF" w14:textId="77777777" w:rsidR="00112B62" w:rsidRDefault="00112B62">
    <w:pPr>
      <w:pStyle w:val="a6"/>
      <w:jc w:val="right"/>
    </w:pPr>
    <w:r>
      <w:fldChar w:fldCharType="begin"/>
    </w:r>
    <w:r>
      <w:instrText>PAGE   \* MERGEFORMAT</w:instrText>
    </w:r>
    <w:r>
      <w:fldChar w:fldCharType="separate"/>
    </w:r>
    <w:r w:rsidR="00941CBC">
      <w:rPr>
        <w:noProof/>
      </w:rPr>
      <w:t>31</w:t>
    </w:r>
    <w:r>
      <w:fldChar w:fldCharType="end"/>
    </w:r>
  </w:p>
  <w:p w14:paraId="71E6800A" w14:textId="77777777" w:rsidR="00112B62" w:rsidRDefault="00112B62" w:rsidP="00C403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70A72" w14:textId="77777777" w:rsidR="00112B62" w:rsidRDefault="00112B62">
      <w:pPr>
        <w:spacing w:after="0" w:line="240" w:lineRule="auto"/>
      </w:pPr>
      <w:r>
        <w:separator/>
      </w:r>
    </w:p>
  </w:footnote>
  <w:footnote w:type="continuationSeparator" w:id="0">
    <w:p w14:paraId="22779764" w14:textId="77777777" w:rsidR="00112B62" w:rsidRDefault="00112B62">
      <w:pPr>
        <w:spacing w:after="0" w:line="240" w:lineRule="auto"/>
      </w:pPr>
      <w:r>
        <w:continuationSeparator/>
      </w:r>
    </w:p>
  </w:footnote>
  <w:footnote w:id="1">
    <w:p w14:paraId="3A942D2C" w14:textId="77777777" w:rsidR="00112B62" w:rsidRDefault="00112B62" w:rsidP="00E16D85">
      <w:pPr>
        <w:pStyle w:val="af5"/>
      </w:pPr>
      <w:r>
        <w:rPr>
          <w:rStyle w:val="af7"/>
        </w:rPr>
        <w:footnoteRef/>
      </w:r>
      <w:r>
        <w:t xml:space="preserve"> </w:t>
      </w:r>
      <w:r>
        <w:rPr>
          <w:rFonts w:ascii="Arial" w:hAnsi="Arial" w:cs="Arial"/>
          <w:sz w:val="16"/>
          <w:szCs w:val="16"/>
        </w:rPr>
        <w:t>у</w:t>
      </w:r>
      <w:r w:rsidRPr="002E0FB8">
        <w:rPr>
          <w:rFonts w:ascii="Arial" w:hAnsi="Arial" w:cs="Arial"/>
          <w:sz w:val="16"/>
          <w:szCs w:val="16"/>
        </w:rPr>
        <w:t>каз</w:t>
      </w:r>
      <w:r>
        <w:rPr>
          <w:rFonts w:ascii="Arial" w:hAnsi="Arial" w:cs="Arial"/>
          <w:sz w:val="16"/>
          <w:szCs w:val="16"/>
        </w:rPr>
        <w:t>ывается</w:t>
      </w:r>
      <w:r w:rsidRPr="002E0FB8">
        <w:rPr>
          <w:rFonts w:ascii="Arial" w:hAnsi="Arial" w:cs="Arial"/>
          <w:sz w:val="16"/>
          <w:szCs w:val="16"/>
        </w:rPr>
        <w:t xml:space="preserve"> </w:t>
      </w:r>
      <w:r>
        <w:rPr>
          <w:rFonts w:ascii="Arial" w:hAnsi="Arial" w:cs="Arial"/>
          <w:sz w:val="16"/>
          <w:szCs w:val="16"/>
        </w:rPr>
        <w:t>необходимое</w:t>
      </w:r>
    </w:p>
  </w:footnote>
  <w:footnote w:id="2">
    <w:p w14:paraId="6195B159" w14:textId="77777777" w:rsidR="00112B62" w:rsidRDefault="00112B62" w:rsidP="00E16D85">
      <w:pPr>
        <w:pStyle w:val="af5"/>
      </w:pPr>
      <w:r>
        <w:rPr>
          <w:rStyle w:val="af7"/>
        </w:rPr>
        <w:footnoteRef/>
      </w:r>
      <w:r>
        <w:t xml:space="preserve"> </w:t>
      </w:r>
      <w:r w:rsidRPr="001522AF">
        <w:rPr>
          <w:rFonts w:ascii="Arial" w:hAnsi="Arial" w:cs="Arial"/>
          <w:sz w:val="16"/>
          <w:szCs w:val="16"/>
        </w:rPr>
        <w:t xml:space="preserve">указывается </w:t>
      </w:r>
      <w:r>
        <w:rPr>
          <w:rFonts w:ascii="Arial" w:hAnsi="Arial" w:cs="Arial"/>
          <w:sz w:val="16"/>
          <w:szCs w:val="16"/>
        </w:rPr>
        <w:t>необходимое</w:t>
      </w:r>
    </w:p>
  </w:footnote>
  <w:footnote w:id="3">
    <w:p w14:paraId="46C17E4B" w14:textId="77777777" w:rsidR="00112B62" w:rsidRDefault="00112B62" w:rsidP="00E16D85">
      <w:pPr>
        <w:pStyle w:val="af5"/>
      </w:pPr>
      <w:r>
        <w:rPr>
          <w:rStyle w:val="af7"/>
        </w:rPr>
        <w:footnoteRef/>
      </w:r>
      <w:r>
        <w:t xml:space="preserve"> </w:t>
      </w:r>
      <w:r>
        <w:rPr>
          <w:rFonts w:ascii="Arial" w:hAnsi="Arial" w:cs="Arial"/>
          <w:sz w:val="16"/>
          <w:szCs w:val="16"/>
        </w:rPr>
        <w:t>заполняется</w:t>
      </w:r>
      <w:r w:rsidRPr="001522AF">
        <w:rPr>
          <w:rFonts w:ascii="Arial" w:hAnsi="Arial" w:cs="Arial"/>
          <w:sz w:val="16"/>
          <w:szCs w:val="16"/>
        </w:rPr>
        <w:t xml:space="preserve"> при осуществлении контроля</w:t>
      </w:r>
      <w:r>
        <w:rPr>
          <w:rFonts w:ascii="Arial" w:hAnsi="Arial" w:cs="Arial"/>
          <w:sz w:val="16"/>
          <w:szCs w:val="16"/>
        </w:rPr>
        <w:t xml:space="preserve"> за АИФ/ПИФ</w:t>
      </w:r>
    </w:p>
  </w:footnote>
  <w:footnote w:id="4">
    <w:p w14:paraId="0816F0B8" w14:textId="6300DBBD" w:rsidR="00112B62" w:rsidRPr="00D41D1A" w:rsidRDefault="00112B62" w:rsidP="00051EE9">
      <w:pPr>
        <w:pStyle w:val="af5"/>
        <w:rPr>
          <w:rFonts w:ascii="Arial" w:hAnsi="Arial" w:cs="Arial"/>
          <w:sz w:val="16"/>
          <w:szCs w:val="16"/>
        </w:rPr>
      </w:pPr>
      <w:r>
        <w:rPr>
          <w:rStyle w:val="af7"/>
        </w:rPr>
        <w:footnoteRef/>
      </w:r>
      <w:r>
        <w:t xml:space="preserve"> </w:t>
      </w:r>
      <w:r w:rsidRPr="00D41D1A">
        <w:rPr>
          <w:rFonts w:ascii="Arial" w:hAnsi="Arial" w:cs="Arial"/>
          <w:sz w:val="16"/>
          <w:szCs w:val="16"/>
        </w:rPr>
        <w:t>При согласовании Подтверждения условий депозитной сделки</w:t>
      </w:r>
      <w:r>
        <w:rPr>
          <w:rFonts w:ascii="Arial" w:hAnsi="Arial" w:cs="Arial"/>
          <w:sz w:val="16"/>
          <w:szCs w:val="16"/>
        </w:rPr>
        <w:t>/Заявления на открытие депозита</w:t>
      </w:r>
      <w:r w:rsidRPr="00D41D1A">
        <w:rPr>
          <w:rFonts w:ascii="Arial" w:hAnsi="Arial" w:cs="Arial"/>
          <w:sz w:val="16"/>
          <w:szCs w:val="16"/>
        </w:rPr>
        <w:t xml:space="preserve"> (в рамках Генерального соглашения (Общих условий), Соглашения о начислении процентов на НСО/о поддержании МНО)</w:t>
      </w:r>
      <w:r>
        <w:rPr>
          <w:rFonts w:ascii="Arial" w:hAnsi="Arial" w:cs="Arial"/>
          <w:sz w:val="16"/>
          <w:szCs w:val="16"/>
        </w:rPr>
        <w:t xml:space="preserve">, изменения условий депозитной сделки, оформленного Подтверждением новых условий/Заявлением УК, направляемым в кредитную организацию, </w:t>
      </w:r>
      <w:r w:rsidRPr="00D41D1A">
        <w:rPr>
          <w:rFonts w:ascii="Arial" w:hAnsi="Arial" w:cs="Arial"/>
          <w:sz w:val="16"/>
          <w:szCs w:val="16"/>
        </w:rPr>
        <w:t>Уведомление может не составляться, СД вправе проставить отметку о согласовании сделки непосредственно в таком документе</w:t>
      </w:r>
      <w:r>
        <w:rPr>
          <w:rFonts w:ascii="Arial" w:hAnsi="Arial" w:cs="Arial"/>
          <w:sz w:val="16"/>
          <w:szCs w:val="16"/>
        </w:rPr>
        <w:t>.</w:t>
      </w:r>
    </w:p>
    <w:p w14:paraId="731D84C7" w14:textId="77777777" w:rsidR="00112B62" w:rsidRDefault="00112B62">
      <w:pPr>
        <w:pStyle w:val="af5"/>
      </w:pPr>
    </w:p>
  </w:footnote>
  <w:footnote w:id="5">
    <w:p w14:paraId="4E7BC080" w14:textId="77777777" w:rsidR="00112B62" w:rsidRPr="00D41D1A" w:rsidRDefault="00112B62" w:rsidP="00E16D85">
      <w:pPr>
        <w:pStyle w:val="af5"/>
        <w:rPr>
          <w:rFonts w:ascii="Arial" w:hAnsi="Arial" w:cs="Arial"/>
          <w:sz w:val="16"/>
          <w:szCs w:val="16"/>
        </w:rPr>
      </w:pPr>
      <w:r>
        <w:rPr>
          <w:rStyle w:val="af7"/>
        </w:rPr>
        <w:footnoteRef/>
      </w:r>
      <w:r>
        <w:t xml:space="preserve"> </w:t>
      </w:r>
      <w:r w:rsidRPr="00D41D1A">
        <w:rPr>
          <w:rFonts w:ascii="Arial" w:hAnsi="Arial" w:cs="Arial"/>
          <w:sz w:val="16"/>
          <w:szCs w:val="16"/>
        </w:rPr>
        <w:t>При согласовании Подтверждения условий депозитной сделки</w:t>
      </w:r>
      <w:r>
        <w:rPr>
          <w:rFonts w:ascii="Arial" w:hAnsi="Arial" w:cs="Arial"/>
          <w:sz w:val="16"/>
          <w:szCs w:val="16"/>
        </w:rPr>
        <w:t>/Заявления на открытие депозита</w:t>
      </w:r>
      <w:r w:rsidRPr="00D41D1A">
        <w:rPr>
          <w:rFonts w:ascii="Arial" w:hAnsi="Arial" w:cs="Arial"/>
          <w:sz w:val="16"/>
          <w:szCs w:val="16"/>
        </w:rPr>
        <w:t xml:space="preserve"> (в рамках Генерального соглашения (Общих условий) между УК Д.У.ПИФ и кредитной организацией), Соглашения о начислении процентов на НСО/о поддержании МНО)</w:t>
      </w:r>
      <w:r>
        <w:rPr>
          <w:rFonts w:ascii="Arial" w:hAnsi="Arial" w:cs="Arial"/>
          <w:sz w:val="16"/>
          <w:szCs w:val="16"/>
        </w:rPr>
        <w:t xml:space="preserve">, изменения условий депозитной сделки, оформленного Подтверждением новых условий/Заявлением УК Д.У.ПИФ, направляемым в кредитную организацию, Письма УК об использовании ранее оплаченной госпошлины по новому назначению  </w:t>
      </w:r>
      <w:r w:rsidRPr="00D41D1A">
        <w:rPr>
          <w:rFonts w:ascii="Arial" w:hAnsi="Arial" w:cs="Arial"/>
          <w:sz w:val="16"/>
          <w:szCs w:val="16"/>
        </w:rPr>
        <w:t>Уведомление может не составляться, СД вправе проставить отметку о согласовании сделки непосредственно в таком документе</w:t>
      </w:r>
    </w:p>
  </w:footnote>
  <w:footnote w:id="6">
    <w:p w14:paraId="7C94D23A" w14:textId="77777777" w:rsidR="00112B62" w:rsidRPr="00D41D1A" w:rsidRDefault="00112B62" w:rsidP="00E16D85">
      <w:pPr>
        <w:pStyle w:val="af5"/>
        <w:rPr>
          <w:rFonts w:ascii="Arial" w:hAnsi="Arial" w:cs="Arial"/>
          <w:sz w:val="16"/>
          <w:szCs w:val="16"/>
        </w:rPr>
      </w:pPr>
      <w:r w:rsidRPr="00D41D1A">
        <w:rPr>
          <w:rStyle w:val="af7"/>
          <w:rFonts w:ascii="Arial" w:hAnsi="Arial" w:cs="Arial"/>
          <w:sz w:val="16"/>
          <w:szCs w:val="16"/>
        </w:rPr>
        <w:footnoteRef/>
      </w:r>
      <w:r w:rsidRPr="00D41D1A">
        <w:rPr>
          <w:rFonts w:ascii="Arial" w:hAnsi="Arial" w:cs="Arial"/>
          <w:sz w:val="16"/>
          <w:szCs w:val="16"/>
        </w:rPr>
        <w:t xml:space="preserve"> Данный столбец может быть исключен, если ценные бумаги не являются предметом сделки</w:t>
      </w:r>
    </w:p>
  </w:footnote>
  <w:footnote w:id="7">
    <w:p w14:paraId="7451F234" w14:textId="77777777" w:rsidR="00112B62" w:rsidRPr="00D41D1A" w:rsidRDefault="00112B62" w:rsidP="00E16D85">
      <w:pPr>
        <w:pStyle w:val="af5"/>
        <w:rPr>
          <w:rFonts w:ascii="Arial" w:hAnsi="Arial" w:cs="Arial"/>
          <w:sz w:val="16"/>
          <w:szCs w:val="16"/>
        </w:rPr>
      </w:pPr>
      <w:r>
        <w:rPr>
          <w:rStyle w:val="af7"/>
        </w:rPr>
        <w:footnoteRef/>
      </w:r>
      <w:r>
        <w:t xml:space="preserve"> </w:t>
      </w:r>
      <w:r w:rsidRPr="00D41D1A">
        <w:rPr>
          <w:rFonts w:ascii="Arial" w:hAnsi="Arial" w:cs="Arial"/>
          <w:sz w:val="16"/>
          <w:szCs w:val="16"/>
        </w:rPr>
        <w:t>При согласовании Подтверждения условий депозитной сделки (в рамках Генерального соглашения (Общих условий) между УК АИФ и кредитной организацией), Соглашения о начислении процентов на НСО/о поддержании МНО) Уведомление может не составляться, СД вправе проставить отметку о согласовании сделки непосредственно в таком документе</w:t>
      </w:r>
    </w:p>
  </w:footnote>
  <w:footnote w:id="8">
    <w:p w14:paraId="06C5ADE7" w14:textId="77777777" w:rsidR="00112B62" w:rsidRPr="00D41D1A" w:rsidRDefault="00112B62" w:rsidP="00E16D85">
      <w:pPr>
        <w:pStyle w:val="af5"/>
        <w:rPr>
          <w:rFonts w:ascii="Arial" w:hAnsi="Arial" w:cs="Arial"/>
          <w:sz w:val="16"/>
          <w:szCs w:val="16"/>
        </w:rPr>
      </w:pPr>
      <w:r w:rsidRPr="00D41D1A">
        <w:rPr>
          <w:rStyle w:val="af7"/>
          <w:rFonts w:ascii="Arial" w:hAnsi="Arial" w:cs="Arial"/>
          <w:sz w:val="16"/>
          <w:szCs w:val="16"/>
        </w:rPr>
        <w:footnoteRef/>
      </w:r>
      <w:r w:rsidRPr="00D41D1A">
        <w:rPr>
          <w:rFonts w:ascii="Arial" w:hAnsi="Arial" w:cs="Arial"/>
          <w:sz w:val="16"/>
          <w:szCs w:val="16"/>
        </w:rPr>
        <w:t xml:space="preserve"> Данный столбец может быть исключен, если ценные бумаги не являются предметом сделки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E54C0" w14:textId="77777777" w:rsidR="00112B62" w:rsidRPr="009649C4" w:rsidRDefault="00112B62" w:rsidP="006D2A62">
    <w:pPr>
      <w:pStyle w:val="a4"/>
      <w:pBdr>
        <w:bottom w:val="single" w:sz="4" w:space="1" w:color="auto"/>
      </w:pBdr>
      <w:jc w:val="center"/>
      <w:rPr>
        <w:sz w:val="18"/>
        <w:szCs w:val="18"/>
      </w:rPr>
    </w:pPr>
    <w:r w:rsidRPr="00323C05">
      <w:rPr>
        <w:sz w:val="18"/>
        <w:szCs w:val="18"/>
      </w:rPr>
      <w:t>Регламент специализированного депозитария инвестиционных фондов,</w:t>
    </w:r>
  </w:p>
  <w:p w14:paraId="2E662696" w14:textId="77777777" w:rsidR="00112B62" w:rsidRPr="00982ECF" w:rsidRDefault="00112B62" w:rsidP="006D2A62">
    <w:pPr>
      <w:pStyle w:val="a4"/>
      <w:pBdr>
        <w:bottom w:val="single" w:sz="4" w:space="1" w:color="auto"/>
      </w:pBdr>
      <w:jc w:val="center"/>
      <w:rPr>
        <w:sz w:val="18"/>
        <w:szCs w:val="18"/>
      </w:rPr>
    </w:pPr>
    <w:r w:rsidRPr="00323C05">
      <w:rPr>
        <w:sz w:val="18"/>
        <w:szCs w:val="18"/>
      </w:rPr>
      <w:t xml:space="preserve"> паевых инвестиционных фондов и негосударственных пенсионных фондов</w:t>
    </w:r>
  </w:p>
  <w:p w14:paraId="1FE3245B" w14:textId="77777777" w:rsidR="00112B62" w:rsidRDefault="00112B62" w:rsidP="006D2A62">
    <w:pPr>
      <w:pStyle w:val="a4"/>
      <w:pBdr>
        <w:bottom w:val="single" w:sz="4" w:space="1" w:color="auto"/>
      </w:pBdr>
      <w:jc w:val="center"/>
      <w:rPr>
        <w:sz w:val="18"/>
        <w:szCs w:val="18"/>
      </w:rPr>
    </w:pPr>
    <w:r>
      <w:rPr>
        <w:sz w:val="18"/>
        <w:szCs w:val="18"/>
      </w:rPr>
      <w:t xml:space="preserve"> АО «НСД»</w:t>
    </w:r>
  </w:p>
  <w:p w14:paraId="67F6850F" w14:textId="77777777" w:rsidR="00112B62" w:rsidRDefault="00112B62" w:rsidP="006D2A62">
    <w:pPr>
      <w:pStyle w:val="a4"/>
      <w:pBdr>
        <w:bottom w:val="single" w:sz="4" w:space="1" w:color="auto"/>
      </w:pBdr>
      <w:jc w:val="center"/>
      <w:rPr>
        <w:sz w:val="18"/>
        <w:szCs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9DB6C" w14:textId="77777777" w:rsidR="00112B62" w:rsidRPr="00313A42" w:rsidRDefault="00112B62" w:rsidP="00313A42">
    <w:pPr>
      <w:pStyle w:val="a4"/>
      <w:jc w:val="center"/>
      <w:rPr>
        <w:sz w:val="18"/>
        <w:szCs w:val="18"/>
      </w:rPr>
    </w:pPr>
    <w:r>
      <w:rPr>
        <w:sz w:val="18"/>
        <w:szCs w:val="18"/>
      </w:rPr>
      <w:t xml:space="preserve"> </w:t>
    </w:r>
  </w:p>
  <w:p w14:paraId="4223929B" w14:textId="77777777" w:rsidR="00112B62" w:rsidRDefault="00112B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351C"/>
    <w:multiLevelType w:val="hybridMultilevel"/>
    <w:tmpl w:val="5FA846D8"/>
    <w:lvl w:ilvl="0" w:tplc="863E9F4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66C11EA"/>
    <w:multiLevelType w:val="hybridMultilevel"/>
    <w:tmpl w:val="3F4E0CE2"/>
    <w:lvl w:ilvl="0" w:tplc="7D326474">
      <w:start w:val="1"/>
      <w:numFmt w:val="bullet"/>
      <w:lvlText w:val=""/>
      <w:lvlJc w:val="left"/>
      <w:pPr>
        <w:ind w:left="785" w:hanging="360"/>
      </w:pPr>
      <w:rPr>
        <w:rFonts w:ascii="Wingdings" w:hAnsi="Wingdings" w:hint="default"/>
        <w:b w:val="0"/>
        <w:sz w:val="16"/>
        <w:szCs w:val="16"/>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6E65150"/>
    <w:multiLevelType w:val="hybridMultilevel"/>
    <w:tmpl w:val="702A5D2C"/>
    <w:lvl w:ilvl="0" w:tplc="863E9F4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14757F9D"/>
    <w:multiLevelType w:val="multilevel"/>
    <w:tmpl w:val="C5749448"/>
    <w:lvl w:ilvl="0">
      <w:start w:val="1"/>
      <w:numFmt w:val="bullet"/>
      <w:lvlText w:val=""/>
      <w:lvlJc w:val="left"/>
      <w:pPr>
        <w:ind w:left="927" w:hanging="360"/>
      </w:pPr>
      <w:rPr>
        <w:rFonts w:ascii="Symbol" w:hAnsi="Symbol" w:hint="default"/>
      </w:rPr>
    </w:lvl>
    <w:lvl w:ilvl="1">
      <w:start w:val="2"/>
      <w:numFmt w:val="bullet"/>
      <w:lvlText w:val="•"/>
      <w:lvlJc w:val="left"/>
      <w:pPr>
        <w:ind w:left="1647" w:hanging="360"/>
      </w:pPr>
      <w:rPr>
        <w:rFonts w:ascii="Arial" w:eastAsia="Times New Roman" w:hAnsi="Arial"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hint="default"/>
      </w:rPr>
    </w:lvl>
    <w:lvl w:ilvl="8" w:tentative="1">
      <w:start w:val="1"/>
      <w:numFmt w:val="bullet"/>
      <w:lvlText w:val=""/>
      <w:lvlJc w:val="left"/>
      <w:pPr>
        <w:ind w:left="6687" w:hanging="360"/>
      </w:pPr>
      <w:rPr>
        <w:rFonts w:ascii="Wingdings" w:hAnsi="Wingdings" w:hint="default"/>
      </w:rPr>
    </w:lvl>
  </w:abstractNum>
  <w:abstractNum w:abstractNumId="4" w15:restartNumberingAfterBreak="0">
    <w:nsid w:val="153E32FE"/>
    <w:multiLevelType w:val="multilevel"/>
    <w:tmpl w:val="4E1614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5743D0"/>
    <w:multiLevelType w:val="multilevel"/>
    <w:tmpl w:val="65500BBC"/>
    <w:lvl w:ilvl="0">
      <w:start w:val="1"/>
      <w:numFmt w:val="decimal"/>
      <w:pStyle w:val="BodyBu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99F1744"/>
    <w:multiLevelType w:val="hybridMultilevel"/>
    <w:tmpl w:val="DCBCB3D0"/>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FD1B58"/>
    <w:multiLevelType w:val="hybridMultilevel"/>
    <w:tmpl w:val="08E8119E"/>
    <w:lvl w:ilvl="0" w:tplc="863E9F4A">
      <w:start w:val="1"/>
      <w:numFmt w:val="bullet"/>
      <w:lvlText w:val=""/>
      <w:lvlJc w:val="left"/>
      <w:pPr>
        <w:ind w:left="927" w:hanging="360"/>
      </w:pPr>
      <w:rPr>
        <w:rFonts w:ascii="Symbol" w:hAnsi="Symbol" w:hint="default"/>
      </w:rPr>
    </w:lvl>
    <w:lvl w:ilvl="1" w:tplc="F3D24668">
      <w:start w:val="2"/>
      <w:numFmt w:val="bullet"/>
      <w:lvlText w:val="•"/>
      <w:lvlJc w:val="left"/>
      <w:pPr>
        <w:ind w:left="1647" w:hanging="360"/>
      </w:pPr>
      <w:rPr>
        <w:rFonts w:ascii="Arial" w:eastAsia="Times New Roman" w:hAnsi="Aria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B9C7137"/>
    <w:multiLevelType w:val="hybridMultilevel"/>
    <w:tmpl w:val="C3DED5D8"/>
    <w:lvl w:ilvl="0" w:tplc="9C24802E">
      <w:start w:val="4"/>
      <w:numFmt w:val="bullet"/>
      <w:lvlText w:val=""/>
      <w:lvlJc w:val="left"/>
      <w:pPr>
        <w:tabs>
          <w:tab w:val="num" w:pos="2487"/>
        </w:tabs>
        <w:ind w:left="2487" w:hanging="360"/>
      </w:pPr>
      <w:rPr>
        <w:rFonts w:ascii="Symbol" w:eastAsia="Times New Roman" w:hAnsi="Symbol" w:hint="default"/>
        <w:i w:val="0"/>
      </w:rPr>
    </w:lvl>
    <w:lvl w:ilvl="1" w:tplc="04190003">
      <w:start w:val="1"/>
      <w:numFmt w:val="bullet"/>
      <w:lvlText w:val="o"/>
      <w:lvlJc w:val="left"/>
      <w:pPr>
        <w:tabs>
          <w:tab w:val="num" w:pos="2858"/>
        </w:tabs>
        <w:ind w:left="2858" w:hanging="360"/>
      </w:pPr>
      <w:rPr>
        <w:rFonts w:ascii="Courier New" w:hAnsi="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9" w15:restartNumberingAfterBreak="0">
    <w:nsid w:val="1D1A30F8"/>
    <w:multiLevelType w:val="hybridMultilevel"/>
    <w:tmpl w:val="D08E512A"/>
    <w:lvl w:ilvl="0" w:tplc="863E9F4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1DA27FE6"/>
    <w:multiLevelType w:val="hybridMultilevel"/>
    <w:tmpl w:val="8C82F2D4"/>
    <w:lvl w:ilvl="0" w:tplc="863E9F4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1EBA6AE9"/>
    <w:multiLevelType w:val="hybridMultilevel"/>
    <w:tmpl w:val="6C06B8BC"/>
    <w:lvl w:ilvl="0" w:tplc="863E9F4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230E09CB"/>
    <w:multiLevelType w:val="hybridMultilevel"/>
    <w:tmpl w:val="E3108A1E"/>
    <w:lvl w:ilvl="0" w:tplc="863E9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875ACF"/>
    <w:multiLevelType w:val="multilevel"/>
    <w:tmpl w:val="FD14846E"/>
    <w:lvl w:ilvl="0">
      <w:start w:val="1"/>
      <w:numFmt w:val="decimal"/>
      <w:pStyle w:val="1"/>
      <w:lvlText w:val="%1."/>
      <w:lvlJc w:val="left"/>
      <w:pPr>
        <w:ind w:left="6456" w:hanging="360"/>
      </w:pPr>
      <w:rPr>
        <w:rFonts w:cs="Times New Roman"/>
        <w:b/>
      </w:rPr>
    </w:lvl>
    <w:lvl w:ilvl="1">
      <w:start w:val="1"/>
      <w:numFmt w:val="decimal"/>
      <w:pStyle w:val="2"/>
      <w:lvlText w:val="%1.%2."/>
      <w:lvlJc w:val="left"/>
      <w:pPr>
        <w:ind w:left="716" w:hanging="432"/>
      </w:pPr>
      <w:rPr>
        <w:rFonts w:cs="Times New Roman"/>
        <w:b/>
        <w:sz w:val="22"/>
        <w:szCs w:val="22"/>
      </w:rPr>
    </w:lvl>
    <w:lvl w:ilvl="2">
      <w:start w:val="1"/>
      <w:numFmt w:val="decimal"/>
      <w:pStyle w:val="3"/>
      <w:lvlText w:val="%1.%2.%3."/>
      <w:lvlJc w:val="left"/>
      <w:pPr>
        <w:ind w:left="3198"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B243D2A"/>
    <w:multiLevelType w:val="hybridMultilevel"/>
    <w:tmpl w:val="8DCEB252"/>
    <w:lvl w:ilvl="0" w:tplc="9C24802E">
      <w:start w:val="4"/>
      <w:numFmt w:val="bullet"/>
      <w:lvlText w:val=""/>
      <w:lvlJc w:val="left"/>
      <w:pPr>
        <w:ind w:left="720" w:hanging="360"/>
      </w:pPr>
      <w:rPr>
        <w:rFonts w:ascii="Symbol" w:eastAsia="Times New Roman" w:hAnsi="Symbol"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356BA6"/>
    <w:multiLevelType w:val="hybridMultilevel"/>
    <w:tmpl w:val="43E29522"/>
    <w:lvl w:ilvl="0" w:tplc="863E9F4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397C10EA"/>
    <w:multiLevelType w:val="multilevel"/>
    <w:tmpl w:val="39DACDD0"/>
    <w:lvl w:ilvl="0">
      <w:start w:val="1"/>
      <w:numFmt w:val="decimal"/>
      <w:lvlText w:val="%1"/>
      <w:lvlJc w:val="left"/>
      <w:pPr>
        <w:tabs>
          <w:tab w:val="num" w:pos="432"/>
        </w:tabs>
        <w:ind w:left="432" w:hanging="432"/>
      </w:pPr>
      <w:rPr>
        <w:rFonts w:cs="Times New Roman" w:hint="default"/>
      </w:rPr>
    </w:lvl>
    <w:lvl w:ilvl="1">
      <w:start w:val="1"/>
      <w:numFmt w:val="decimal"/>
      <w:pStyle w:val="a"/>
      <w:lvlText w:val="%1.%2"/>
      <w:lvlJc w:val="left"/>
      <w:pPr>
        <w:tabs>
          <w:tab w:val="num" w:pos="576"/>
        </w:tabs>
        <w:ind w:left="576" w:hanging="576"/>
      </w:pPr>
      <w:rPr>
        <w:rFonts w:cs="Times New Roman" w:hint="default"/>
      </w:rPr>
    </w:lvl>
    <w:lvl w:ilvl="2">
      <w:start w:val="1"/>
      <w:numFmt w:val="decimal"/>
      <w:lvlText w:val="%1.%2.%3"/>
      <w:lvlJc w:val="left"/>
      <w:pPr>
        <w:tabs>
          <w:tab w:val="num" w:pos="0"/>
        </w:tabs>
        <w:ind w:left="567" w:hanging="567"/>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42493253"/>
    <w:multiLevelType w:val="hybridMultilevel"/>
    <w:tmpl w:val="A75CE514"/>
    <w:lvl w:ilvl="0" w:tplc="863E9F4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45145D7C"/>
    <w:multiLevelType w:val="multilevel"/>
    <w:tmpl w:val="C5749448"/>
    <w:lvl w:ilvl="0">
      <w:start w:val="1"/>
      <w:numFmt w:val="bullet"/>
      <w:lvlText w:val=""/>
      <w:lvlJc w:val="left"/>
      <w:pPr>
        <w:ind w:left="927" w:hanging="360"/>
      </w:pPr>
      <w:rPr>
        <w:rFonts w:ascii="Symbol" w:hAnsi="Symbol" w:hint="default"/>
      </w:rPr>
    </w:lvl>
    <w:lvl w:ilvl="1">
      <w:start w:val="2"/>
      <w:numFmt w:val="bullet"/>
      <w:lvlText w:val="•"/>
      <w:lvlJc w:val="left"/>
      <w:pPr>
        <w:ind w:left="1647" w:hanging="360"/>
      </w:pPr>
      <w:rPr>
        <w:rFonts w:ascii="Arial" w:eastAsia="Times New Roman" w:hAnsi="Arial"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hint="default"/>
      </w:rPr>
    </w:lvl>
    <w:lvl w:ilvl="8" w:tentative="1">
      <w:start w:val="1"/>
      <w:numFmt w:val="bullet"/>
      <w:lvlText w:val=""/>
      <w:lvlJc w:val="left"/>
      <w:pPr>
        <w:ind w:left="6687" w:hanging="360"/>
      </w:pPr>
      <w:rPr>
        <w:rFonts w:ascii="Wingdings" w:hAnsi="Wingdings" w:hint="default"/>
      </w:rPr>
    </w:lvl>
  </w:abstractNum>
  <w:abstractNum w:abstractNumId="19" w15:restartNumberingAfterBreak="0">
    <w:nsid w:val="4A240099"/>
    <w:multiLevelType w:val="multilevel"/>
    <w:tmpl w:val="C5749448"/>
    <w:lvl w:ilvl="0">
      <w:start w:val="1"/>
      <w:numFmt w:val="bullet"/>
      <w:lvlText w:val=""/>
      <w:lvlJc w:val="left"/>
      <w:pPr>
        <w:ind w:left="927" w:hanging="360"/>
      </w:pPr>
      <w:rPr>
        <w:rFonts w:ascii="Symbol" w:hAnsi="Symbol" w:hint="default"/>
      </w:rPr>
    </w:lvl>
    <w:lvl w:ilvl="1">
      <w:start w:val="2"/>
      <w:numFmt w:val="bullet"/>
      <w:lvlText w:val="•"/>
      <w:lvlJc w:val="left"/>
      <w:pPr>
        <w:ind w:left="1647" w:hanging="360"/>
      </w:pPr>
      <w:rPr>
        <w:rFonts w:ascii="Arial" w:eastAsia="Times New Roman" w:hAnsi="Arial"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hint="default"/>
      </w:rPr>
    </w:lvl>
    <w:lvl w:ilvl="8" w:tentative="1">
      <w:start w:val="1"/>
      <w:numFmt w:val="bullet"/>
      <w:lvlText w:val=""/>
      <w:lvlJc w:val="left"/>
      <w:pPr>
        <w:ind w:left="6687" w:hanging="360"/>
      </w:pPr>
      <w:rPr>
        <w:rFonts w:ascii="Wingdings" w:hAnsi="Wingdings" w:hint="default"/>
      </w:rPr>
    </w:lvl>
  </w:abstractNum>
  <w:abstractNum w:abstractNumId="20" w15:restartNumberingAfterBreak="0">
    <w:nsid w:val="4BAC5C48"/>
    <w:multiLevelType w:val="hybridMultilevel"/>
    <w:tmpl w:val="DA4400BE"/>
    <w:lvl w:ilvl="0" w:tplc="863E9F4A">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4F8D28C9"/>
    <w:multiLevelType w:val="hybridMultilevel"/>
    <w:tmpl w:val="2FDA166C"/>
    <w:lvl w:ilvl="0" w:tplc="863E9F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1DE73E0"/>
    <w:multiLevelType w:val="multilevel"/>
    <w:tmpl w:val="3586CB5E"/>
    <w:lvl w:ilvl="0">
      <w:start w:val="12"/>
      <w:numFmt w:val="decimal"/>
      <w:lvlText w:val="%1."/>
      <w:lvlJc w:val="left"/>
      <w:pPr>
        <w:ind w:left="480" w:hanging="48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AE12C2"/>
    <w:multiLevelType w:val="hybridMultilevel"/>
    <w:tmpl w:val="BCBCFCB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321477"/>
    <w:multiLevelType w:val="hybridMultilevel"/>
    <w:tmpl w:val="62D2B1E6"/>
    <w:lvl w:ilvl="0" w:tplc="863E9F4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5E342DEC"/>
    <w:multiLevelType w:val="hybridMultilevel"/>
    <w:tmpl w:val="0C5C9E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A94C68"/>
    <w:multiLevelType w:val="hybridMultilevel"/>
    <w:tmpl w:val="DD0EF2DA"/>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20"/>
        </w:tabs>
        <w:ind w:left="1020" w:hanging="360"/>
      </w:pPr>
      <w:rPr>
        <w:rFonts w:cs="Times New Roman"/>
      </w:rPr>
    </w:lvl>
    <w:lvl w:ilvl="2" w:tplc="0419001B" w:tentative="1">
      <w:start w:val="1"/>
      <w:numFmt w:val="lowerRoman"/>
      <w:lvlText w:val="%3."/>
      <w:lvlJc w:val="right"/>
      <w:pPr>
        <w:tabs>
          <w:tab w:val="num" w:pos="1740"/>
        </w:tabs>
        <w:ind w:left="1740" w:hanging="180"/>
      </w:pPr>
      <w:rPr>
        <w:rFonts w:cs="Times New Roman"/>
      </w:rPr>
    </w:lvl>
    <w:lvl w:ilvl="3" w:tplc="0419000F" w:tentative="1">
      <w:start w:val="1"/>
      <w:numFmt w:val="decimal"/>
      <w:lvlText w:val="%4."/>
      <w:lvlJc w:val="left"/>
      <w:pPr>
        <w:tabs>
          <w:tab w:val="num" w:pos="2460"/>
        </w:tabs>
        <w:ind w:left="2460" w:hanging="360"/>
      </w:pPr>
      <w:rPr>
        <w:rFonts w:cs="Times New Roman"/>
      </w:rPr>
    </w:lvl>
    <w:lvl w:ilvl="4" w:tplc="04190019" w:tentative="1">
      <w:start w:val="1"/>
      <w:numFmt w:val="lowerLetter"/>
      <w:lvlText w:val="%5."/>
      <w:lvlJc w:val="left"/>
      <w:pPr>
        <w:tabs>
          <w:tab w:val="num" w:pos="3180"/>
        </w:tabs>
        <w:ind w:left="3180" w:hanging="360"/>
      </w:pPr>
      <w:rPr>
        <w:rFonts w:cs="Times New Roman"/>
      </w:rPr>
    </w:lvl>
    <w:lvl w:ilvl="5" w:tplc="0419001B" w:tentative="1">
      <w:start w:val="1"/>
      <w:numFmt w:val="lowerRoman"/>
      <w:lvlText w:val="%6."/>
      <w:lvlJc w:val="right"/>
      <w:pPr>
        <w:tabs>
          <w:tab w:val="num" w:pos="3900"/>
        </w:tabs>
        <w:ind w:left="3900" w:hanging="180"/>
      </w:pPr>
      <w:rPr>
        <w:rFonts w:cs="Times New Roman"/>
      </w:rPr>
    </w:lvl>
    <w:lvl w:ilvl="6" w:tplc="0419000F" w:tentative="1">
      <w:start w:val="1"/>
      <w:numFmt w:val="decimal"/>
      <w:lvlText w:val="%7."/>
      <w:lvlJc w:val="left"/>
      <w:pPr>
        <w:tabs>
          <w:tab w:val="num" w:pos="4620"/>
        </w:tabs>
        <w:ind w:left="4620" w:hanging="360"/>
      </w:pPr>
      <w:rPr>
        <w:rFonts w:cs="Times New Roman"/>
      </w:rPr>
    </w:lvl>
    <w:lvl w:ilvl="7" w:tplc="04190019" w:tentative="1">
      <w:start w:val="1"/>
      <w:numFmt w:val="lowerLetter"/>
      <w:lvlText w:val="%8."/>
      <w:lvlJc w:val="left"/>
      <w:pPr>
        <w:tabs>
          <w:tab w:val="num" w:pos="5340"/>
        </w:tabs>
        <w:ind w:left="5340" w:hanging="360"/>
      </w:pPr>
      <w:rPr>
        <w:rFonts w:cs="Times New Roman"/>
      </w:rPr>
    </w:lvl>
    <w:lvl w:ilvl="8" w:tplc="0419001B" w:tentative="1">
      <w:start w:val="1"/>
      <w:numFmt w:val="lowerRoman"/>
      <w:lvlText w:val="%9."/>
      <w:lvlJc w:val="right"/>
      <w:pPr>
        <w:tabs>
          <w:tab w:val="num" w:pos="6060"/>
        </w:tabs>
        <w:ind w:left="6060" w:hanging="180"/>
      </w:pPr>
      <w:rPr>
        <w:rFonts w:cs="Times New Roman"/>
      </w:rPr>
    </w:lvl>
  </w:abstractNum>
  <w:abstractNum w:abstractNumId="27" w15:restartNumberingAfterBreak="0">
    <w:nsid w:val="5F022800"/>
    <w:multiLevelType w:val="hybridMultilevel"/>
    <w:tmpl w:val="95380CA4"/>
    <w:lvl w:ilvl="0" w:tplc="863E9F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5F631A6F"/>
    <w:multiLevelType w:val="hybridMultilevel"/>
    <w:tmpl w:val="8AE03C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1BA6073"/>
    <w:multiLevelType w:val="hybridMultilevel"/>
    <w:tmpl w:val="C68C9C66"/>
    <w:lvl w:ilvl="0" w:tplc="9C24802E">
      <w:start w:val="4"/>
      <w:numFmt w:val="bullet"/>
      <w:lvlText w:val=""/>
      <w:lvlJc w:val="left"/>
      <w:pPr>
        <w:ind w:left="1080" w:hanging="360"/>
      </w:pPr>
      <w:rPr>
        <w:rFonts w:ascii="Symbol" w:eastAsia="Times New Roman" w:hAnsi="Symbol" w:hint="default"/>
        <w:i w:val="0"/>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3562112"/>
    <w:multiLevelType w:val="hybridMultilevel"/>
    <w:tmpl w:val="AADA1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9A4EDC"/>
    <w:multiLevelType w:val="hybridMultilevel"/>
    <w:tmpl w:val="432E92B0"/>
    <w:lvl w:ilvl="0" w:tplc="863E9F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CFC4419"/>
    <w:multiLevelType w:val="hybridMultilevel"/>
    <w:tmpl w:val="6C323A62"/>
    <w:lvl w:ilvl="0" w:tplc="863E9F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E725AB8"/>
    <w:multiLevelType w:val="multilevel"/>
    <w:tmpl w:val="589CB49C"/>
    <w:lvl w:ilvl="0">
      <w:start w:val="1"/>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4" w15:restartNumberingAfterBreak="0">
    <w:nsid w:val="780072C2"/>
    <w:multiLevelType w:val="multilevel"/>
    <w:tmpl w:val="C5749448"/>
    <w:lvl w:ilvl="0">
      <w:start w:val="1"/>
      <w:numFmt w:val="bullet"/>
      <w:lvlText w:val=""/>
      <w:lvlJc w:val="left"/>
      <w:pPr>
        <w:ind w:left="927" w:hanging="360"/>
      </w:pPr>
      <w:rPr>
        <w:rFonts w:ascii="Symbol" w:hAnsi="Symbol" w:hint="default"/>
      </w:rPr>
    </w:lvl>
    <w:lvl w:ilvl="1">
      <w:start w:val="2"/>
      <w:numFmt w:val="bullet"/>
      <w:lvlText w:val="•"/>
      <w:lvlJc w:val="left"/>
      <w:pPr>
        <w:ind w:left="1647" w:hanging="360"/>
      </w:pPr>
      <w:rPr>
        <w:rFonts w:ascii="Arial" w:eastAsia="Times New Roman" w:hAnsi="Arial"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hint="default"/>
      </w:rPr>
    </w:lvl>
    <w:lvl w:ilvl="8" w:tentative="1">
      <w:start w:val="1"/>
      <w:numFmt w:val="bullet"/>
      <w:lvlText w:val=""/>
      <w:lvlJc w:val="left"/>
      <w:pPr>
        <w:ind w:left="6687" w:hanging="360"/>
      </w:pPr>
      <w:rPr>
        <w:rFonts w:ascii="Wingdings" w:hAnsi="Wingdings" w:hint="default"/>
      </w:rPr>
    </w:lvl>
  </w:abstractNum>
  <w:abstractNum w:abstractNumId="35" w15:restartNumberingAfterBreak="0">
    <w:nsid w:val="787905F3"/>
    <w:multiLevelType w:val="hybridMultilevel"/>
    <w:tmpl w:val="BE4A9856"/>
    <w:lvl w:ilvl="0" w:tplc="9C24802E">
      <w:start w:val="4"/>
      <w:numFmt w:val="bullet"/>
      <w:lvlText w:val=""/>
      <w:lvlJc w:val="left"/>
      <w:pPr>
        <w:ind w:left="1720" w:hanging="360"/>
      </w:pPr>
      <w:rPr>
        <w:rFonts w:ascii="Symbol" w:eastAsia="Times New Roman" w:hAnsi="Symbol" w:hint="default"/>
        <w:i w:val="0"/>
      </w:rPr>
    </w:lvl>
    <w:lvl w:ilvl="1" w:tplc="04190003" w:tentative="1">
      <w:start w:val="1"/>
      <w:numFmt w:val="bullet"/>
      <w:lvlText w:val="o"/>
      <w:lvlJc w:val="left"/>
      <w:pPr>
        <w:ind w:left="2440" w:hanging="360"/>
      </w:pPr>
      <w:rPr>
        <w:rFonts w:ascii="Courier New" w:hAnsi="Courier New" w:hint="default"/>
      </w:rPr>
    </w:lvl>
    <w:lvl w:ilvl="2" w:tplc="04190005">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36" w15:restartNumberingAfterBreak="0">
    <w:nsid w:val="78CE4830"/>
    <w:multiLevelType w:val="hybridMultilevel"/>
    <w:tmpl w:val="7436D99C"/>
    <w:lvl w:ilvl="0" w:tplc="863E9F4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15:restartNumberingAfterBreak="0">
    <w:nsid w:val="79F510A7"/>
    <w:multiLevelType w:val="hybridMultilevel"/>
    <w:tmpl w:val="194CD8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D98134B"/>
    <w:multiLevelType w:val="multilevel"/>
    <w:tmpl w:val="C5749448"/>
    <w:lvl w:ilvl="0">
      <w:start w:val="1"/>
      <w:numFmt w:val="bullet"/>
      <w:lvlText w:val=""/>
      <w:lvlJc w:val="left"/>
      <w:pPr>
        <w:ind w:left="927" w:hanging="360"/>
      </w:pPr>
      <w:rPr>
        <w:rFonts w:ascii="Symbol" w:hAnsi="Symbol" w:hint="default"/>
      </w:rPr>
    </w:lvl>
    <w:lvl w:ilvl="1">
      <w:start w:val="2"/>
      <w:numFmt w:val="bullet"/>
      <w:lvlText w:val="•"/>
      <w:lvlJc w:val="left"/>
      <w:pPr>
        <w:ind w:left="1647" w:hanging="360"/>
      </w:pPr>
      <w:rPr>
        <w:rFonts w:ascii="Arial" w:eastAsia="Times New Roman" w:hAnsi="Arial"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hint="default"/>
      </w:rPr>
    </w:lvl>
    <w:lvl w:ilvl="8" w:tentative="1">
      <w:start w:val="1"/>
      <w:numFmt w:val="bullet"/>
      <w:lvlText w:val=""/>
      <w:lvlJc w:val="left"/>
      <w:pPr>
        <w:ind w:left="6687" w:hanging="360"/>
      </w:pPr>
      <w:rPr>
        <w:rFonts w:ascii="Wingdings" w:hAnsi="Wingdings" w:hint="default"/>
      </w:rPr>
    </w:lvl>
  </w:abstractNum>
  <w:abstractNum w:abstractNumId="39" w15:restartNumberingAfterBreak="0">
    <w:nsid w:val="7DD34BF6"/>
    <w:multiLevelType w:val="hybridMultilevel"/>
    <w:tmpl w:val="E564C86A"/>
    <w:lvl w:ilvl="0" w:tplc="863E9F4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3"/>
  </w:num>
  <w:num w:numId="2">
    <w:abstractNumId w:val="11"/>
  </w:num>
  <w:num w:numId="3">
    <w:abstractNumId w:val="17"/>
  </w:num>
  <w:num w:numId="4">
    <w:abstractNumId w:val="39"/>
  </w:num>
  <w:num w:numId="5">
    <w:abstractNumId w:val="15"/>
  </w:num>
  <w:num w:numId="6">
    <w:abstractNumId w:val="7"/>
  </w:num>
  <w:num w:numId="7">
    <w:abstractNumId w:val="10"/>
  </w:num>
  <w:num w:numId="8">
    <w:abstractNumId w:val="36"/>
  </w:num>
  <w:num w:numId="9">
    <w:abstractNumId w:val="20"/>
  </w:num>
  <w:num w:numId="10">
    <w:abstractNumId w:val="24"/>
  </w:num>
  <w:num w:numId="11">
    <w:abstractNumId w:val="18"/>
  </w:num>
  <w:num w:numId="12">
    <w:abstractNumId w:val="19"/>
  </w:num>
  <w:num w:numId="13">
    <w:abstractNumId w:val="34"/>
  </w:num>
  <w:num w:numId="14">
    <w:abstractNumId w:val="3"/>
  </w:num>
  <w:num w:numId="15">
    <w:abstractNumId w:val="9"/>
  </w:num>
  <w:num w:numId="16">
    <w:abstractNumId w:val="0"/>
  </w:num>
  <w:num w:numId="17">
    <w:abstractNumId w:val="16"/>
  </w:num>
  <w:num w:numId="18">
    <w:abstractNumId w:val="5"/>
  </w:num>
  <w:num w:numId="19">
    <w:abstractNumId w:val="38"/>
  </w:num>
  <w:num w:numId="20">
    <w:abstractNumId w:val="8"/>
  </w:num>
  <w:num w:numId="21">
    <w:abstractNumId w:val="29"/>
  </w:num>
  <w:num w:numId="22">
    <w:abstractNumId w:val="35"/>
  </w:num>
  <w:num w:numId="23">
    <w:abstractNumId w:val="14"/>
  </w:num>
  <w:num w:numId="24">
    <w:abstractNumId w:val="13"/>
  </w:num>
  <w:num w:numId="25">
    <w:abstractNumId w:val="13"/>
  </w:num>
  <w:num w:numId="26">
    <w:abstractNumId w:val="21"/>
  </w:num>
  <w:num w:numId="27">
    <w:abstractNumId w:val="4"/>
  </w:num>
  <w:num w:numId="28">
    <w:abstractNumId w:val="28"/>
  </w:num>
  <w:num w:numId="29">
    <w:abstractNumId w:val="2"/>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num>
  <w:num w:numId="63">
    <w:abstractNumId w:val="13"/>
  </w:num>
  <w:num w:numId="64">
    <w:abstractNumId w:val="13"/>
  </w:num>
  <w:num w:numId="65">
    <w:abstractNumId w:val="13"/>
  </w:num>
  <w:num w:numId="66">
    <w:abstractNumId w:val="13"/>
  </w:num>
  <w:num w:numId="67">
    <w:abstractNumId w:val="13"/>
  </w:num>
  <w:num w:numId="68">
    <w:abstractNumId w:val="13"/>
  </w:num>
  <w:num w:numId="69">
    <w:abstractNumId w:val="13"/>
  </w:num>
  <w:num w:numId="70">
    <w:abstractNumId w:val="13"/>
  </w:num>
  <w:num w:numId="71">
    <w:abstractNumId w:val="13"/>
  </w:num>
  <w:num w:numId="72">
    <w:abstractNumId w:val="13"/>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3"/>
  </w:num>
  <w:num w:numId="83">
    <w:abstractNumId w:val="13"/>
  </w:num>
  <w:num w:numId="84">
    <w:abstractNumId w:val="13"/>
  </w:num>
  <w:num w:numId="85">
    <w:abstractNumId w:val="13"/>
  </w:num>
  <w:num w:numId="86">
    <w:abstractNumId w:val="13"/>
  </w:num>
  <w:num w:numId="87">
    <w:abstractNumId w:val="13"/>
  </w:num>
  <w:num w:numId="88">
    <w:abstractNumId w:val="13"/>
  </w:num>
  <w:num w:numId="89">
    <w:abstractNumId w:val="13"/>
  </w:num>
  <w:num w:numId="90">
    <w:abstractNumId w:val="13"/>
  </w:num>
  <w:num w:numId="91">
    <w:abstractNumId w:val="13"/>
  </w:num>
  <w:num w:numId="92">
    <w:abstractNumId w:val="13"/>
  </w:num>
  <w:num w:numId="93">
    <w:abstractNumId w:val="13"/>
  </w:num>
  <w:num w:numId="94">
    <w:abstractNumId w:val="13"/>
  </w:num>
  <w:num w:numId="95">
    <w:abstractNumId w:val="13"/>
  </w:num>
  <w:num w:numId="96">
    <w:abstractNumId w:val="13"/>
  </w:num>
  <w:num w:numId="97">
    <w:abstractNumId w:val="13"/>
  </w:num>
  <w:num w:numId="98">
    <w:abstractNumId w:val="13"/>
  </w:num>
  <w:num w:numId="99">
    <w:abstractNumId w:val="13"/>
  </w:num>
  <w:num w:numId="100">
    <w:abstractNumId w:val="13"/>
  </w:num>
  <w:num w:numId="101">
    <w:abstractNumId w:val="13"/>
  </w:num>
  <w:num w:numId="102">
    <w:abstractNumId w:val="13"/>
  </w:num>
  <w:num w:numId="103">
    <w:abstractNumId w:val="13"/>
  </w:num>
  <w:num w:numId="104">
    <w:abstractNumId w:val="13"/>
  </w:num>
  <w:num w:numId="105">
    <w:abstractNumId w:val="13"/>
  </w:num>
  <w:num w:numId="106">
    <w:abstractNumId w:val="13"/>
  </w:num>
  <w:num w:numId="107">
    <w:abstractNumId w:val="13"/>
  </w:num>
  <w:num w:numId="108">
    <w:abstractNumId w:val="13"/>
  </w:num>
  <w:num w:numId="109">
    <w:abstractNumId w:val="13"/>
  </w:num>
  <w:num w:numId="110">
    <w:abstractNumId w:val="13"/>
  </w:num>
  <w:num w:numId="111">
    <w:abstractNumId w:val="13"/>
  </w:num>
  <w:num w:numId="112">
    <w:abstractNumId w:val="13"/>
  </w:num>
  <w:num w:numId="113">
    <w:abstractNumId w:val="13"/>
  </w:num>
  <w:num w:numId="114">
    <w:abstractNumId w:val="13"/>
  </w:num>
  <w:num w:numId="115">
    <w:abstractNumId w:val="13"/>
  </w:num>
  <w:num w:numId="116">
    <w:abstractNumId w:val="13"/>
  </w:num>
  <w:num w:numId="117">
    <w:abstractNumId w:val="13"/>
  </w:num>
  <w:num w:numId="118">
    <w:abstractNumId w:val="13"/>
  </w:num>
  <w:num w:numId="119">
    <w:abstractNumId w:val="13"/>
  </w:num>
  <w:num w:numId="120">
    <w:abstractNumId w:val="13"/>
  </w:num>
  <w:num w:numId="121">
    <w:abstractNumId w:val="13"/>
  </w:num>
  <w:num w:numId="122">
    <w:abstractNumId w:val="32"/>
  </w:num>
  <w:num w:numId="123">
    <w:abstractNumId w:val="22"/>
  </w:num>
  <w:num w:numId="124">
    <w:abstractNumId w:val="13"/>
  </w:num>
  <w:num w:numId="125">
    <w:abstractNumId w:val="13"/>
  </w:num>
  <w:num w:numId="126">
    <w:abstractNumId w:val="31"/>
  </w:num>
  <w:num w:numId="127">
    <w:abstractNumId w:val="27"/>
  </w:num>
  <w:num w:numId="128">
    <w:abstractNumId w:val="12"/>
  </w:num>
  <w:num w:numId="129">
    <w:abstractNumId w:val="13"/>
  </w:num>
  <w:num w:numId="130">
    <w:abstractNumId w:val="13"/>
  </w:num>
  <w:num w:numId="131">
    <w:abstractNumId w:val="13"/>
  </w:num>
  <w:num w:numId="132">
    <w:abstractNumId w:val="13"/>
  </w:num>
  <w:num w:numId="133">
    <w:abstractNumId w:val="13"/>
  </w:num>
  <w:num w:numId="134">
    <w:abstractNumId w:val="23"/>
  </w:num>
  <w:num w:numId="135">
    <w:abstractNumId w:val="26"/>
  </w:num>
  <w:num w:numId="136">
    <w:abstractNumId w:val="25"/>
  </w:num>
  <w:num w:numId="137">
    <w:abstractNumId w:val="1"/>
  </w:num>
  <w:num w:numId="138">
    <w:abstractNumId w:val="6"/>
  </w:num>
  <w:num w:numId="139">
    <w:abstractNumId w:val="30"/>
  </w:num>
  <w:num w:numId="140">
    <w:abstractNumId w:val="37"/>
  </w:num>
  <w:num w:numId="141">
    <w:abstractNumId w:val="33"/>
  </w:num>
  <w:num w:numId="142">
    <w:abstractNumId w:val="13"/>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ocumentProtection w:edit="readOnly" w:enforcement="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E6"/>
    <w:rsid w:val="00004272"/>
    <w:rsid w:val="00006D7D"/>
    <w:rsid w:val="00007CAA"/>
    <w:rsid w:val="00011469"/>
    <w:rsid w:val="00012EFA"/>
    <w:rsid w:val="0001535B"/>
    <w:rsid w:val="00016E82"/>
    <w:rsid w:val="00017893"/>
    <w:rsid w:val="00020457"/>
    <w:rsid w:val="00022AAA"/>
    <w:rsid w:val="00030763"/>
    <w:rsid w:val="000313D7"/>
    <w:rsid w:val="000333E3"/>
    <w:rsid w:val="000345F8"/>
    <w:rsid w:val="00034FE9"/>
    <w:rsid w:val="0004088C"/>
    <w:rsid w:val="0004187F"/>
    <w:rsid w:val="00041DF3"/>
    <w:rsid w:val="00047BB3"/>
    <w:rsid w:val="00051EE9"/>
    <w:rsid w:val="000525F8"/>
    <w:rsid w:val="00054849"/>
    <w:rsid w:val="000561A0"/>
    <w:rsid w:val="0005677B"/>
    <w:rsid w:val="0007260C"/>
    <w:rsid w:val="00077F38"/>
    <w:rsid w:val="00080740"/>
    <w:rsid w:val="0008572B"/>
    <w:rsid w:val="00095063"/>
    <w:rsid w:val="000A0C92"/>
    <w:rsid w:val="000A12FC"/>
    <w:rsid w:val="000A2A71"/>
    <w:rsid w:val="000A7265"/>
    <w:rsid w:val="000A7270"/>
    <w:rsid w:val="000A7E97"/>
    <w:rsid w:val="000B0D39"/>
    <w:rsid w:val="000B1982"/>
    <w:rsid w:val="000B4E9E"/>
    <w:rsid w:val="000C3BB4"/>
    <w:rsid w:val="000C6010"/>
    <w:rsid w:val="000C7B26"/>
    <w:rsid w:val="000D5DD8"/>
    <w:rsid w:val="000E4837"/>
    <w:rsid w:val="000F3C7D"/>
    <w:rsid w:val="00100AE0"/>
    <w:rsid w:val="00100B10"/>
    <w:rsid w:val="00102CFA"/>
    <w:rsid w:val="0011003E"/>
    <w:rsid w:val="001104F1"/>
    <w:rsid w:val="0011150C"/>
    <w:rsid w:val="00111F78"/>
    <w:rsid w:val="00112B22"/>
    <w:rsid w:val="00112B62"/>
    <w:rsid w:val="00117659"/>
    <w:rsid w:val="001204A9"/>
    <w:rsid w:val="00120523"/>
    <w:rsid w:val="0012056F"/>
    <w:rsid w:val="00130E5E"/>
    <w:rsid w:val="00136510"/>
    <w:rsid w:val="00140B8C"/>
    <w:rsid w:val="001416E1"/>
    <w:rsid w:val="001418CD"/>
    <w:rsid w:val="00146CFC"/>
    <w:rsid w:val="00147CEA"/>
    <w:rsid w:val="001522AF"/>
    <w:rsid w:val="00153281"/>
    <w:rsid w:val="00157E5A"/>
    <w:rsid w:val="00157F6B"/>
    <w:rsid w:val="00157FCF"/>
    <w:rsid w:val="00161227"/>
    <w:rsid w:val="00165108"/>
    <w:rsid w:val="00170716"/>
    <w:rsid w:val="001756E5"/>
    <w:rsid w:val="0018080D"/>
    <w:rsid w:val="0018087E"/>
    <w:rsid w:val="00180FC2"/>
    <w:rsid w:val="0018243B"/>
    <w:rsid w:val="00183315"/>
    <w:rsid w:val="00184110"/>
    <w:rsid w:val="00187E74"/>
    <w:rsid w:val="001A07CE"/>
    <w:rsid w:val="001A1734"/>
    <w:rsid w:val="001A5B2B"/>
    <w:rsid w:val="001A6859"/>
    <w:rsid w:val="001A7BB8"/>
    <w:rsid w:val="001B2EFB"/>
    <w:rsid w:val="001B470A"/>
    <w:rsid w:val="001B58EC"/>
    <w:rsid w:val="001B69F5"/>
    <w:rsid w:val="001C000F"/>
    <w:rsid w:val="001C216A"/>
    <w:rsid w:val="001C6542"/>
    <w:rsid w:val="001D0A86"/>
    <w:rsid w:val="001D2C3C"/>
    <w:rsid w:val="001D329D"/>
    <w:rsid w:val="001D4094"/>
    <w:rsid w:val="001D4D26"/>
    <w:rsid w:val="001D7425"/>
    <w:rsid w:val="001E699E"/>
    <w:rsid w:val="001E6EEC"/>
    <w:rsid w:val="001E703B"/>
    <w:rsid w:val="001F164F"/>
    <w:rsid w:val="001F2E1B"/>
    <w:rsid w:val="001F4B49"/>
    <w:rsid w:val="001F7D88"/>
    <w:rsid w:val="00200D60"/>
    <w:rsid w:val="00202948"/>
    <w:rsid w:val="00205A1A"/>
    <w:rsid w:val="00205A8E"/>
    <w:rsid w:val="00205B9D"/>
    <w:rsid w:val="002064D3"/>
    <w:rsid w:val="00212B9B"/>
    <w:rsid w:val="002156EB"/>
    <w:rsid w:val="00215C87"/>
    <w:rsid w:val="00216755"/>
    <w:rsid w:val="00216A38"/>
    <w:rsid w:val="00221DCD"/>
    <w:rsid w:val="002221F4"/>
    <w:rsid w:val="0022539B"/>
    <w:rsid w:val="00225606"/>
    <w:rsid w:val="00226D3D"/>
    <w:rsid w:val="002322A2"/>
    <w:rsid w:val="00244E34"/>
    <w:rsid w:val="00250651"/>
    <w:rsid w:val="00255BEC"/>
    <w:rsid w:val="00255ECE"/>
    <w:rsid w:val="00263B14"/>
    <w:rsid w:val="00266649"/>
    <w:rsid w:val="0026714C"/>
    <w:rsid w:val="00273BF9"/>
    <w:rsid w:val="00281333"/>
    <w:rsid w:val="0028180C"/>
    <w:rsid w:val="00281BE4"/>
    <w:rsid w:val="00281C77"/>
    <w:rsid w:val="00284C89"/>
    <w:rsid w:val="002865CF"/>
    <w:rsid w:val="0028709F"/>
    <w:rsid w:val="00290B0A"/>
    <w:rsid w:val="00290BFF"/>
    <w:rsid w:val="00293649"/>
    <w:rsid w:val="00295A0F"/>
    <w:rsid w:val="00295B3C"/>
    <w:rsid w:val="002A138C"/>
    <w:rsid w:val="002A268C"/>
    <w:rsid w:val="002A2C99"/>
    <w:rsid w:val="002A31A2"/>
    <w:rsid w:val="002A3742"/>
    <w:rsid w:val="002A3AF2"/>
    <w:rsid w:val="002A5388"/>
    <w:rsid w:val="002A7BA8"/>
    <w:rsid w:val="002B2B44"/>
    <w:rsid w:val="002B7972"/>
    <w:rsid w:val="002C1041"/>
    <w:rsid w:val="002C2774"/>
    <w:rsid w:val="002C2A52"/>
    <w:rsid w:val="002D1475"/>
    <w:rsid w:val="002D2390"/>
    <w:rsid w:val="002D77D6"/>
    <w:rsid w:val="002E0FB8"/>
    <w:rsid w:val="002E1478"/>
    <w:rsid w:val="002E159D"/>
    <w:rsid w:val="002E2146"/>
    <w:rsid w:val="002E22E3"/>
    <w:rsid w:val="002E4FD4"/>
    <w:rsid w:val="002F56AA"/>
    <w:rsid w:val="003010F3"/>
    <w:rsid w:val="003025F2"/>
    <w:rsid w:val="00304DF7"/>
    <w:rsid w:val="00305C76"/>
    <w:rsid w:val="003065F5"/>
    <w:rsid w:val="00307E13"/>
    <w:rsid w:val="00313A42"/>
    <w:rsid w:val="003145D9"/>
    <w:rsid w:val="00315B55"/>
    <w:rsid w:val="00316424"/>
    <w:rsid w:val="003172ED"/>
    <w:rsid w:val="00322868"/>
    <w:rsid w:val="00323C05"/>
    <w:rsid w:val="003247EE"/>
    <w:rsid w:val="00331412"/>
    <w:rsid w:val="00331FEF"/>
    <w:rsid w:val="00334348"/>
    <w:rsid w:val="00334EF4"/>
    <w:rsid w:val="0033703A"/>
    <w:rsid w:val="00337445"/>
    <w:rsid w:val="003403B0"/>
    <w:rsid w:val="00341131"/>
    <w:rsid w:val="0034125E"/>
    <w:rsid w:val="00341293"/>
    <w:rsid w:val="00341C1D"/>
    <w:rsid w:val="003437E3"/>
    <w:rsid w:val="0034387B"/>
    <w:rsid w:val="003453B5"/>
    <w:rsid w:val="00347CC0"/>
    <w:rsid w:val="00350CA8"/>
    <w:rsid w:val="00352D73"/>
    <w:rsid w:val="0035572B"/>
    <w:rsid w:val="00355926"/>
    <w:rsid w:val="00356F1B"/>
    <w:rsid w:val="00357D04"/>
    <w:rsid w:val="0036014F"/>
    <w:rsid w:val="00361778"/>
    <w:rsid w:val="00362945"/>
    <w:rsid w:val="00363849"/>
    <w:rsid w:val="0036481E"/>
    <w:rsid w:val="00371F7C"/>
    <w:rsid w:val="0037227A"/>
    <w:rsid w:val="00381557"/>
    <w:rsid w:val="003816DE"/>
    <w:rsid w:val="00386360"/>
    <w:rsid w:val="00396110"/>
    <w:rsid w:val="003B00E7"/>
    <w:rsid w:val="003B4E4F"/>
    <w:rsid w:val="003B7478"/>
    <w:rsid w:val="003C10D7"/>
    <w:rsid w:val="003C1392"/>
    <w:rsid w:val="003C142C"/>
    <w:rsid w:val="003C3C51"/>
    <w:rsid w:val="003C662F"/>
    <w:rsid w:val="003C7AFB"/>
    <w:rsid w:val="003C7E62"/>
    <w:rsid w:val="003D0FAC"/>
    <w:rsid w:val="003D5044"/>
    <w:rsid w:val="003E4474"/>
    <w:rsid w:val="003E55B3"/>
    <w:rsid w:val="003E7AA7"/>
    <w:rsid w:val="003F0C0C"/>
    <w:rsid w:val="003F1C09"/>
    <w:rsid w:val="003F1D54"/>
    <w:rsid w:val="003F734E"/>
    <w:rsid w:val="003F7619"/>
    <w:rsid w:val="004026EC"/>
    <w:rsid w:val="00402FFC"/>
    <w:rsid w:val="004035AC"/>
    <w:rsid w:val="00404083"/>
    <w:rsid w:val="00407EC9"/>
    <w:rsid w:val="0041228F"/>
    <w:rsid w:val="00412B6C"/>
    <w:rsid w:val="00413226"/>
    <w:rsid w:val="00413298"/>
    <w:rsid w:val="00414910"/>
    <w:rsid w:val="004152A5"/>
    <w:rsid w:val="0041724E"/>
    <w:rsid w:val="004210C2"/>
    <w:rsid w:val="00423507"/>
    <w:rsid w:val="00430456"/>
    <w:rsid w:val="004313D7"/>
    <w:rsid w:val="00435FDD"/>
    <w:rsid w:val="00437176"/>
    <w:rsid w:val="004379A4"/>
    <w:rsid w:val="00441BB5"/>
    <w:rsid w:val="00441C9B"/>
    <w:rsid w:val="00442086"/>
    <w:rsid w:val="00442A87"/>
    <w:rsid w:val="0044428D"/>
    <w:rsid w:val="0044428E"/>
    <w:rsid w:val="004448A2"/>
    <w:rsid w:val="004453B9"/>
    <w:rsid w:val="0044548C"/>
    <w:rsid w:val="0045436B"/>
    <w:rsid w:val="00456AB6"/>
    <w:rsid w:val="00464664"/>
    <w:rsid w:val="0046550C"/>
    <w:rsid w:val="00467DB1"/>
    <w:rsid w:val="004814BF"/>
    <w:rsid w:val="004816B0"/>
    <w:rsid w:val="0048567F"/>
    <w:rsid w:val="00491787"/>
    <w:rsid w:val="004A0BBB"/>
    <w:rsid w:val="004A1517"/>
    <w:rsid w:val="004B00D0"/>
    <w:rsid w:val="004B16B1"/>
    <w:rsid w:val="004B349C"/>
    <w:rsid w:val="004B6AB1"/>
    <w:rsid w:val="004B6FED"/>
    <w:rsid w:val="004C231F"/>
    <w:rsid w:val="004C5141"/>
    <w:rsid w:val="004D5D6F"/>
    <w:rsid w:val="004E0EDE"/>
    <w:rsid w:val="004E1AA9"/>
    <w:rsid w:val="004E211E"/>
    <w:rsid w:val="004E446F"/>
    <w:rsid w:val="004E4A4A"/>
    <w:rsid w:val="004E4D3E"/>
    <w:rsid w:val="004E5FAF"/>
    <w:rsid w:val="004E66EB"/>
    <w:rsid w:val="004F4EB1"/>
    <w:rsid w:val="004F5315"/>
    <w:rsid w:val="004F5C01"/>
    <w:rsid w:val="004F6104"/>
    <w:rsid w:val="004F62AE"/>
    <w:rsid w:val="004F6E12"/>
    <w:rsid w:val="00506381"/>
    <w:rsid w:val="00506401"/>
    <w:rsid w:val="005069C4"/>
    <w:rsid w:val="0051034E"/>
    <w:rsid w:val="00515DBE"/>
    <w:rsid w:val="005230E6"/>
    <w:rsid w:val="0052580F"/>
    <w:rsid w:val="00527552"/>
    <w:rsid w:val="00530A73"/>
    <w:rsid w:val="005313ED"/>
    <w:rsid w:val="00532982"/>
    <w:rsid w:val="00534641"/>
    <w:rsid w:val="005359E3"/>
    <w:rsid w:val="00535D1F"/>
    <w:rsid w:val="0053664C"/>
    <w:rsid w:val="00536D67"/>
    <w:rsid w:val="0053759B"/>
    <w:rsid w:val="00537C9C"/>
    <w:rsid w:val="00537D79"/>
    <w:rsid w:val="00544CA5"/>
    <w:rsid w:val="0054528F"/>
    <w:rsid w:val="005455F7"/>
    <w:rsid w:val="00546EEA"/>
    <w:rsid w:val="005543DF"/>
    <w:rsid w:val="00560994"/>
    <w:rsid w:val="00561952"/>
    <w:rsid w:val="0056485D"/>
    <w:rsid w:val="00566D9F"/>
    <w:rsid w:val="00566E3D"/>
    <w:rsid w:val="005755B1"/>
    <w:rsid w:val="00576BEB"/>
    <w:rsid w:val="00577B06"/>
    <w:rsid w:val="0058291D"/>
    <w:rsid w:val="00582C3C"/>
    <w:rsid w:val="00586F85"/>
    <w:rsid w:val="00587CEB"/>
    <w:rsid w:val="00587FB5"/>
    <w:rsid w:val="0059005A"/>
    <w:rsid w:val="0059011B"/>
    <w:rsid w:val="00590E94"/>
    <w:rsid w:val="00591EF3"/>
    <w:rsid w:val="005923F1"/>
    <w:rsid w:val="00592765"/>
    <w:rsid w:val="005936DD"/>
    <w:rsid w:val="00597254"/>
    <w:rsid w:val="005A27B0"/>
    <w:rsid w:val="005A32AC"/>
    <w:rsid w:val="005A3F72"/>
    <w:rsid w:val="005A45B1"/>
    <w:rsid w:val="005A4D52"/>
    <w:rsid w:val="005A658B"/>
    <w:rsid w:val="005B54FC"/>
    <w:rsid w:val="005B6939"/>
    <w:rsid w:val="005B7895"/>
    <w:rsid w:val="005C060E"/>
    <w:rsid w:val="005C0747"/>
    <w:rsid w:val="005C1832"/>
    <w:rsid w:val="005C23DE"/>
    <w:rsid w:val="005C74E6"/>
    <w:rsid w:val="005D0834"/>
    <w:rsid w:val="005D1F96"/>
    <w:rsid w:val="005D4368"/>
    <w:rsid w:val="005D77B4"/>
    <w:rsid w:val="005E2853"/>
    <w:rsid w:val="005E411B"/>
    <w:rsid w:val="005F4A0C"/>
    <w:rsid w:val="005F55D0"/>
    <w:rsid w:val="00602223"/>
    <w:rsid w:val="0060279A"/>
    <w:rsid w:val="00603383"/>
    <w:rsid w:val="0060468C"/>
    <w:rsid w:val="00611E0C"/>
    <w:rsid w:val="006167FD"/>
    <w:rsid w:val="00617E1D"/>
    <w:rsid w:val="00620A24"/>
    <w:rsid w:val="00620AF1"/>
    <w:rsid w:val="00621710"/>
    <w:rsid w:val="00621843"/>
    <w:rsid w:val="00623531"/>
    <w:rsid w:val="00624AFE"/>
    <w:rsid w:val="00626A9D"/>
    <w:rsid w:val="00627E56"/>
    <w:rsid w:val="006308DC"/>
    <w:rsid w:val="006318E7"/>
    <w:rsid w:val="0063360D"/>
    <w:rsid w:val="006362B4"/>
    <w:rsid w:val="00637D3F"/>
    <w:rsid w:val="00641F00"/>
    <w:rsid w:val="006425DA"/>
    <w:rsid w:val="006442E1"/>
    <w:rsid w:val="00646924"/>
    <w:rsid w:val="00646D4B"/>
    <w:rsid w:val="006502DE"/>
    <w:rsid w:val="00656A7A"/>
    <w:rsid w:val="00665096"/>
    <w:rsid w:val="006674B8"/>
    <w:rsid w:val="00671DA1"/>
    <w:rsid w:val="0067229E"/>
    <w:rsid w:val="006761FC"/>
    <w:rsid w:val="0067770E"/>
    <w:rsid w:val="00677B29"/>
    <w:rsid w:val="006815A8"/>
    <w:rsid w:val="00681BE4"/>
    <w:rsid w:val="006845DB"/>
    <w:rsid w:val="006876E8"/>
    <w:rsid w:val="006877DC"/>
    <w:rsid w:val="00692DD0"/>
    <w:rsid w:val="006968BE"/>
    <w:rsid w:val="00697B57"/>
    <w:rsid w:val="006A0585"/>
    <w:rsid w:val="006A5837"/>
    <w:rsid w:val="006A6F72"/>
    <w:rsid w:val="006A74BE"/>
    <w:rsid w:val="006B0EDC"/>
    <w:rsid w:val="006B0EE6"/>
    <w:rsid w:val="006B61AE"/>
    <w:rsid w:val="006B6923"/>
    <w:rsid w:val="006C325F"/>
    <w:rsid w:val="006D047C"/>
    <w:rsid w:val="006D0ACE"/>
    <w:rsid w:val="006D1A0A"/>
    <w:rsid w:val="006D2A62"/>
    <w:rsid w:val="006D2E30"/>
    <w:rsid w:val="006D330D"/>
    <w:rsid w:val="006D4AC9"/>
    <w:rsid w:val="006D5691"/>
    <w:rsid w:val="006E1C9F"/>
    <w:rsid w:val="006E3572"/>
    <w:rsid w:val="006E4EC9"/>
    <w:rsid w:val="006F28D6"/>
    <w:rsid w:val="006F450E"/>
    <w:rsid w:val="006F6993"/>
    <w:rsid w:val="006F7FA5"/>
    <w:rsid w:val="0070038D"/>
    <w:rsid w:val="00701D7F"/>
    <w:rsid w:val="007026D0"/>
    <w:rsid w:val="00706F1A"/>
    <w:rsid w:val="00707116"/>
    <w:rsid w:val="00707118"/>
    <w:rsid w:val="007104DD"/>
    <w:rsid w:val="00711BB9"/>
    <w:rsid w:val="00713070"/>
    <w:rsid w:val="0071371B"/>
    <w:rsid w:val="00714F40"/>
    <w:rsid w:val="00715601"/>
    <w:rsid w:val="007160C4"/>
    <w:rsid w:val="007217AA"/>
    <w:rsid w:val="00724C0B"/>
    <w:rsid w:val="0072627D"/>
    <w:rsid w:val="00730D3D"/>
    <w:rsid w:val="0073700D"/>
    <w:rsid w:val="00743AF8"/>
    <w:rsid w:val="0074569E"/>
    <w:rsid w:val="00746B5B"/>
    <w:rsid w:val="007534D3"/>
    <w:rsid w:val="007552E4"/>
    <w:rsid w:val="007568C3"/>
    <w:rsid w:val="0076041E"/>
    <w:rsid w:val="007627B4"/>
    <w:rsid w:val="007628ED"/>
    <w:rsid w:val="00763533"/>
    <w:rsid w:val="0076674F"/>
    <w:rsid w:val="00767E7B"/>
    <w:rsid w:val="00771956"/>
    <w:rsid w:val="00771F8F"/>
    <w:rsid w:val="00772F87"/>
    <w:rsid w:val="00777ACC"/>
    <w:rsid w:val="00782A3A"/>
    <w:rsid w:val="0078345C"/>
    <w:rsid w:val="00785116"/>
    <w:rsid w:val="007863CC"/>
    <w:rsid w:val="00786453"/>
    <w:rsid w:val="007874A7"/>
    <w:rsid w:val="00791C52"/>
    <w:rsid w:val="00792BB9"/>
    <w:rsid w:val="00792E22"/>
    <w:rsid w:val="00794B37"/>
    <w:rsid w:val="007A2227"/>
    <w:rsid w:val="007A2D2A"/>
    <w:rsid w:val="007B0DD7"/>
    <w:rsid w:val="007B1433"/>
    <w:rsid w:val="007B45B1"/>
    <w:rsid w:val="007D041E"/>
    <w:rsid w:val="007D0901"/>
    <w:rsid w:val="007D11A0"/>
    <w:rsid w:val="007E06CC"/>
    <w:rsid w:val="007E2D44"/>
    <w:rsid w:val="007E2E36"/>
    <w:rsid w:val="007E5E8D"/>
    <w:rsid w:val="007F153E"/>
    <w:rsid w:val="007F3CE4"/>
    <w:rsid w:val="007F4E99"/>
    <w:rsid w:val="007F6823"/>
    <w:rsid w:val="00804313"/>
    <w:rsid w:val="00804D5F"/>
    <w:rsid w:val="00807D06"/>
    <w:rsid w:val="00807F41"/>
    <w:rsid w:val="00813F61"/>
    <w:rsid w:val="008145C5"/>
    <w:rsid w:val="00815BB6"/>
    <w:rsid w:val="00817598"/>
    <w:rsid w:val="00817A01"/>
    <w:rsid w:val="00817BEF"/>
    <w:rsid w:val="00820E75"/>
    <w:rsid w:val="008213DB"/>
    <w:rsid w:val="00821AFC"/>
    <w:rsid w:val="00822F29"/>
    <w:rsid w:val="00825356"/>
    <w:rsid w:val="0083089A"/>
    <w:rsid w:val="00832EE9"/>
    <w:rsid w:val="00834C91"/>
    <w:rsid w:val="00835A25"/>
    <w:rsid w:val="00842E82"/>
    <w:rsid w:val="00844116"/>
    <w:rsid w:val="008448F4"/>
    <w:rsid w:val="00845167"/>
    <w:rsid w:val="00845232"/>
    <w:rsid w:val="008476AB"/>
    <w:rsid w:val="00861861"/>
    <w:rsid w:val="0086354A"/>
    <w:rsid w:val="00864CEA"/>
    <w:rsid w:val="008655BB"/>
    <w:rsid w:val="00867EB3"/>
    <w:rsid w:val="00873DEC"/>
    <w:rsid w:val="00876A81"/>
    <w:rsid w:val="008841B1"/>
    <w:rsid w:val="008859B5"/>
    <w:rsid w:val="00887741"/>
    <w:rsid w:val="00890B1C"/>
    <w:rsid w:val="00895D6B"/>
    <w:rsid w:val="00896DE9"/>
    <w:rsid w:val="00896EAD"/>
    <w:rsid w:val="008A029E"/>
    <w:rsid w:val="008A1B72"/>
    <w:rsid w:val="008A3387"/>
    <w:rsid w:val="008A46AB"/>
    <w:rsid w:val="008A482F"/>
    <w:rsid w:val="008A76EC"/>
    <w:rsid w:val="008B05DC"/>
    <w:rsid w:val="008B2002"/>
    <w:rsid w:val="008B4B48"/>
    <w:rsid w:val="008B5DC7"/>
    <w:rsid w:val="008B7E66"/>
    <w:rsid w:val="008C0C38"/>
    <w:rsid w:val="008C261D"/>
    <w:rsid w:val="008C4F17"/>
    <w:rsid w:val="008C5EE6"/>
    <w:rsid w:val="008C6C6A"/>
    <w:rsid w:val="008D08EE"/>
    <w:rsid w:val="008D26F9"/>
    <w:rsid w:val="008D274D"/>
    <w:rsid w:val="008D2A33"/>
    <w:rsid w:val="008D4297"/>
    <w:rsid w:val="008D4E93"/>
    <w:rsid w:val="008D5195"/>
    <w:rsid w:val="008D5800"/>
    <w:rsid w:val="008D656C"/>
    <w:rsid w:val="008D7803"/>
    <w:rsid w:val="008E2D25"/>
    <w:rsid w:val="008E4EBE"/>
    <w:rsid w:val="008E570A"/>
    <w:rsid w:val="008E62DC"/>
    <w:rsid w:val="008E6B82"/>
    <w:rsid w:val="008F38B9"/>
    <w:rsid w:val="008F38D0"/>
    <w:rsid w:val="00901951"/>
    <w:rsid w:val="009035C8"/>
    <w:rsid w:val="00903A1B"/>
    <w:rsid w:val="0090514A"/>
    <w:rsid w:val="009058A1"/>
    <w:rsid w:val="00906637"/>
    <w:rsid w:val="0091081C"/>
    <w:rsid w:val="00911733"/>
    <w:rsid w:val="00912C82"/>
    <w:rsid w:val="0091400B"/>
    <w:rsid w:val="00930E12"/>
    <w:rsid w:val="009311AC"/>
    <w:rsid w:val="00932EEB"/>
    <w:rsid w:val="00936F91"/>
    <w:rsid w:val="00937A8C"/>
    <w:rsid w:val="00941CBC"/>
    <w:rsid w:val="009428BA"/>
    <w:rsid w:val="0094394C"/>
    <w:rsid w:val="00944C0F"/>
    <w:rsid w:val="00946163"/>
    <w:rsid w:val="00950C9D"/>
    <w:rsid w:val="00953EFD"/>
    <w:rsid w:val="0095643D"/>
    <w:rsid w:val="00957822"/>
    <w:rsid w:val="00957D2B"/>
    <w:rsid w:val="0096304B"/>
    <w:rsid w:val="009649C4"/>
    <w:rsid w:val="00964C80"/>
    <w:rsid w:val="00967C62"/>
    <w:rsid w:val="00972B92"/>
    <w:rsid w:val="009736F0"/>
    <w:rsid w:val="0097408D"/>
    <w:rsid w:val="0098031A"/>
    <w:rsid w:val="0098112A"/>
    <w:rsid w:val="00982C85"/>
    <w:rsid w:val="00982ECF"/>
    <w:rsid w:val="00995BE0"/>
    <w:rsid w:val="00996BF0"/>
    <w:rsid w:val="00997146"/>
    <w:rsid w:val="009A0304"/>
    <w:rsid w:val="009A09E4"/>
    <w:rsid w:val="009A224A"/>
    <w:rsid w:val="009A2670"/>
    <w:rsid w:val="009A43DC"/>
    <w:rsid w:val="009A6F4A"/>
    <w:rsid w:val="009A750E"/>
    <w:rsid w:val="009B0265"/>
    <w:rsid w:val="009B1CFF"/>
    <w:rsid w:val="009B1F35"/>
    <w:rsid w:val="009B249D"/>
    <w:rsid w:val="009B39BD"/>
    <w:rsid w:val="009B70E3"/>
    <w:rsid w:val="009C0415"/>
    <w:rsid w:val="009C18E9"/>
    <w:rsid w:val="009C2C25"/>
    <w:rsid w:val="009C4EEC"/>
    <w:rsid w:val="009C5D16"/>
    <w:rsid w:val="009C75A9"/>
    <w:rsid w:val="009D042A"/>
    <w:rsid w:val="009D0817"/>
    <w:rsid w:val="009D11D1"/>
    <w:rsid w:val="009D4FF2"/>
    <w:rsid w:val="009D59C2"/>
    <w:rsid w:val="009D745B"/>
    <w:rsid w:val="009E02CE"/>
    <w:rsid w:val="009E1C0A"/>
    <w:rsid w:val="009E2317"/>
    <w:rsid w:val="009E282C"/>
    <w:rsid w:val="009E299B"/>
    <w:rsid w:val="009E4543"/>
    <w:rsid w:val="009F379B"/>
    <w:rsid w:val="009F4455"/>
    <w:rsid w:val="009F49AC"/>
    <w:rsid w:val="009F4D82"/>
    <w:rsid w:val="009F635A"/>
    <w:rsid w:val="00A02E79"/>
    <w:rsid w:val="00A04BCE"/>
    <w:rsid w:val="00A05911"/>
    <w:rsid w:val="00A05F47"/>
    <w:rsid w:val="00A07CA5"/>
    <w:rsid w:val="00A11031"/>
    <w:rsid w:val="00A20AE9"/>
    <w:rsid w:val="00A20E10"/>
    <w:rsid w:val="00A2449C"/>
    <w:rsid w:val="00A24587"/>
    <w:rsid w:val="00A2665D"/>
    <w:rsid w:val="00A31BC2"/>
    <w:rsid w:val="00A354D7"/>
    <w:rsid w:val="00A37969"/>
    <w:rsid w:val="00A41944"/>
    <w:rsid w:val="00A44808"/>
    <w:rsid w:val="00A45ABB"/>
    <w:rsid w:val="00A46181"/>
    <w:rsid w:val="00A51513"/>
    <w:rsid w:val="00A51B4D"/>
    <w:rsid w:val="00A51CA4"/>
    <w:rsid w:val="00A54407"/>
    <w:rsid w:val="00A57AB0"/>
    <w:rsid w:val="00A60C31"/>
    <w:rsid w:val="00A63567"/>
    <w:rsid w:val="00A66D74"/>
    <w:rsid w:val="00A67AA3"/>
    <w:rsid w:val="00A70EAD"/>
    <w:rsid w:val="00A71603"/>
    <w:rsid w:val="00A72F42"/>
    <w:rsid w:val="00A74E0C"/>
    <w:rsid w:val="00A7543D"/>
    <w:rsid w:val="00A80C7A"/>
    <w:rsid w:val="00A82627"/>
    <w:rsid w:val="00A84196"/>
    <w:rsid w:val="00A86EE1"/>
    <w:rsid w:val="00A90278"/>
    <w:rsid w:val="00A94A10"/>
    <w:rsid w:val="00A95B9A"/>
    <w:rsid w:val="00A972AF"/>
    <w:rsid w:val="00AA086B"/>
    <w:rsid w:val="00AA3D08"/>
    <w:rsid w:val="00AA5BB2"/>
    <w:rsid w:val="00AA793A"/>
    <w:rsid w:val="00AB279D"/>
    <w:rsid w:val="00AB32BB"/>
    <w:rsid w:val="00AB3576"/>
    <w:rsid w:val="00AB5BA1"/>
    <w:rsid w:val="00AB674E"/>
    <w:rsid w:val="00AB7FCC"/>
    <w:rsid w:val="00AC1D35"/>
    <w:rsid w:val="00AC42B7"/>
    <w:rsid w:val="00AC6261"/>
    <w:rsid w:val="00AD07F5"/>
    <w:rsid w:val="00AD2AE0"/>
    <w:rsid w:val="00AD4B7D"/>
    <w:rsid w:val="00AD5E3C"/>
    <w:rsid w:val="00AE05A0"/>
    <w:rsid w:val="00AE10F9"/>
    <w:rsid w:val="00AE2F27"/>
    <w:rsid w:val="00AF1CF3"/>
    <w:rsid w:val="00AF244D"/>
    <w:rsid w:val="00AF2EC1"/>
    <w:rsid w:val="00AF43A3"/>
    <w:rsid w:val="00AF481C"/>
    <w:rsid w:val="00AF5096"/>
    <w:rsid w:val="00B0378D"/>
    <w:rsid w:val="00B0588D"/>
    <w:rsid w:val="00B116D8"/>
    <w:rsid w:val="00B12328"/>
    <w:rsid w:val="00B12E9A"/>
    <w:rsid w:val="00B153A6"/>
    <w:rsid w:val="00B15C50"/>
    <w:rsid w:val="00B163B8"/>
    <w:rsid w:val="00B20078"/>
    <w:rsid w:val="00B21326"/>
    <w:rsid w:val="00B223AB"/>
    <w:rsid w:val="00B2347C"/>
    <w:rsid w:val="00B23F3C"/>
    <w:rsid w:val="00B34A05"/>
    <w:rsid w:val="00B353B9"/>
    <w:rsid w:val="00B3620F"/>
    <w:rsid w:val="00B36367"/>
    <w:rsid w:val="00B42CCD"/>
    <w:rsid w:val="00B42F0F"/>
    <w:rsid w:val="00B45886"/>
    <w:rsid w:val="00B45E1B"/>
    <w:rsid w:val="00B5045B"/>
    <w:rsid w:val="00B525BA"/>
    <w:rsid w:val="00B5479E"/>
    <w:rsid w:val="00B56279"/>
    <w:rsid w:val="00B60BE1"/>
    <w:rsid w:val="00B62595"/>
    <w:rsid w:val="00B62986"/>
    <w:rsid w:val="00B641A5"/>
    <w:rsid w:val="00B6470A"/>
    <w:rsid w:val="00B64BDB"/>
    <w:rsid w:val="00B71473"/>
    <w:rsid w:val="00B735A0"/>
    <w:rsid w:val="00B7450A"/>
    <w:rsid w:val="00B7544A"/>
    <w:rsid w:val="00B760B9"/>
    <w:rsid w:val="00B77F7B"/>
    <w:rsid w:val="00B80544"/>
    <w:rsid w:val="00B84848"/>
    <w:rsid w:val="00B85597"/>
    <w:rsid w:val="00B872E4"/>
    <w:rsid w:val="00B914C0"/>
    <w:rsid w:val="00B93826"/>
    <w:rsid w:val="00BA0CAD"/>
    <w:rsid w:val="00BA3884"/>
    <w:rsid w:val="00BA3932"/>
    <w:rsid w:val="00BA5721"/>
    <w:rsid w:val="00BA6397"/>
    <w:rsid w:val="00BA6CDE"/>
    <w:rsid w:val="00BB1669"/>
    <w:rsid w:val="00BC6B67"/>
    <w:rsid w:val="00BC6C03"/>
    <w:rsid w:val="00BD05F0"/>
    <w:rsid w:val="00BD1228"/>
    <w:rsid w:val="00BD24E2"/>
    <w:rsid w:val="00BD3F07"/>
    <w:rsid w:val="00BD6E1E"/>
    <w:rsid w:val="00BE2E1D"/>
    <w:rsid w:val="00BE7B18"/>
    <w:rsid w:val="00BF23E2"/>
    <w:rsid w:val="00BF49A0"/>
    <w:rsid w:val="00BF7832"/>
    <w:rsid w:val="00C01A0E"/>
    <w:rsid w:val="00C0228C"/>
    <w:rsid w:val="00C0260B"/>
    <w:rsid w:val="00C02A54"/>
    <w:rsid w:val="00C04963"/>
    <w:rsid w:val="00C05BA9"/>
    <w:rsid w:val="00C13A50"/>
    <w:rsid w:val="00C151C2"/>
    <w:rsid w:val="00C20C6C"/>
    <w:rsid w:val="00C22A98"/>
    <w:rsid w:val="00C25DCC"/>
    <w:rsid w:val="00C30499"/>
    <w:rsid w:val="00C3162C"/>
    <w:rsid w:val="00C403EA"/>
    <w:rsid w:val="00C40A6A"/>
    <w:rsid w:val="00C4140E"/>
    <w:rsid w:val="00C43864"/>
    <w:rsid w:val="00C4640C"/>
    <w:rsid w:val="00C52790"/>
    <w:rsid w:val="00C55C87"/>
    <w:rsid w:val="00C55FEE"/>
    <w:rsid w:val="00C562CD"/>
    <w:rsid w:val="00C71108"/>
    <w:rsid w:val="00C72C72"/>
    <w:rsid w:val="00C740B0"/>
    <w:rsid w:val="00C76297"/>
    <w:rsid w:val="00C76F2D"/>
    <w:rsid w:val="00C8173F"/>
    <w:rsid w:val="00C83D8A"/>
    <w:rsid w:val="00C85734"/>
    <w:rsid w:val="00C873AE"/>
    <w:rsid w:val="00C90F9F"/>
    <w:rsid w:val="00C9468F"/>
    <w:rsid w:val="00C96AEA"/>
    <w:rsid w:val="00C96EBE"/>
    <w:rsid w:val="00CA153C"/>
    <w:rsid w:val="00CA2720"/>
    <w:rsid w:val="00CA38A0"/>
    <w:rsid w:val="00CB07B0"/>
    <w:rsid w:val="00CB1AC9"/>
    <w:rsid w:val="00CB2002"/>
    <w:rsid w:val="00CB2464"/>
    <w:rsid w:val="00CB2727"/>
    <w:rsid w:val="00CB2EB0"/>
    <w:rsid w:val="00CB50A7"/>
    <w:rsid w:val="00CC7E1E"/>
    <w:rsid w:val="00CD123D"/>
    <w:rsid w:val="00CD5D22"/>
    <w:rsid w:val="00CE3C1B"/>
    <w:rsid w:val="00CE6B3D"/>
    <w:rsid w:val="00CF04F7"/>
    <w:rsid w:val="00CF11D1"/>
    <w:rsid w:val="00CF50D5"/>
    <w:rsid w:val="00D0006A"/>
    <w:rsid w:val="00D02C85"/>
    <w:rsid w:val="00D041DC"/>
    <w:rsid w:val="00D0426A"/>
    <w:rsid w:val="00D04BFF"/>
    <w:rsid w:val="00D04D3D"/>
    <w:rsid w:val="00D05D06"/>
    <w:rsid w:val="00D06672"/>
    <w:rsid w:val="00D10DE2"/>
    <w:rsid w:val="00D1146C"/>
    <w:rsid w:val="00D11FDF"/>
    <w:rsid w:val="00D14DA6"/>
    <w:rsid w:val="00D1624D"/>
    <w:rsid w:val="00D20645"/>
    <w:rsid w:val="00D2156C"/>
    <w:rsid w:val="00D219F9"/>
    <w:rsid w:val="00D2331A"/>
    <w:rsid w:val="00D26AF7"/>
    <w:rsid w:val="00D3002E"/>
    <w:rsid w:val="00D31CFD"/>
    <w:rsid w:val="00D32240"/>
    <w:rsid w:val="00D36E8C"/>
    <w:rsid w:val="00D372B5"/>
    <w:rsid w:val="00D3745B"/>
    <w:rsid w:val="00D41339"/>
    <w:rsid w:val="00D415F1"/>
    <w:rsid w:val="00D41D1A"/>
    <w:rsid w:val="00D427FF"/>
    <w:rsid w:val="00D453D2"/>
    <w:rsid w:val="00D50A25"/>
    <w:rsid w:val="00D55316"/>
    <w:rsid w:val="00D55470"/>
    <w:rsid w:val="00D565E9"/>
    <w:rsid w:val="00D60D93"/>
    <w:rsid w:val="00D64060"/>
    <w:rsid w:val="00D65D3E"/>
    <w:rsid w:val="00D67F60"/>
    <w:rsid w:val="00D710B7"/>
    <w:rsid w:val="00D76026"/>
    <w:rsid w:val="00D766FB"/>
    <w:rsid w:val="00D774F6"/>
    <w:rsid w:val="00D77BF7"/>
    <w:rsid w:val="00D80C58"/>
    <w:rsid w:val="00D8145C"/>
    <w:rsid w:val="00D8336E"/>
    <w:rsid w:val="00D83C2F"/>
    <w:rsid w:val="00D86E88"/>
    <w:rsid w:val="00D87768"/>
    <w:rsid w:val="00D932E6"/>
    <w:rsid w:val="00D93B61"/>
    <w:rsid w:val="00D941E8"/>
    <w:rsid w:val="00D961C7"/>
    <w:rsid w:val="00D9792B"/>
    <w:rsid w:val="00DB0C57"/>
    <w:rsid w:val="00DB1274"/>
    <w:rsid w:val="00DB61E4"/>
    <w:rsid w:val="00DC19AD"/>
    <w:rsid w:val="00DD4267"/>
    <w:rsid w:val="00DD6150"/>
    <w:rsid w:val="00DD7DB4"/>
    <w:rsid w:val="00DE141E"/>
    <w:rsid w:val="00DE2D84"/>
    <w:rsid w:val="00DE74E4"/>
    <w:rsid w:val="00DF4469"/>
    <w:rsid w:val="00E02978"/>
    <w:rsid w:val="00E125EE"/>
    <w:rsid w:val="00E13D4E"/>
    <w:rsid w:val="00E15091"/>
    <w:rsid w:val="00E16D85"/>
    <w:rsid w:val="00E1758B"/>
    <w:rsid w:val="00E17DEB"/>
    <w:rsid w:val="00E2139F"/>
    <w:rsid w:val="00E215C5"/>
    <w:rsid w:val="00E241A6"/>
    <w:rsid w:val="00E24B98"/>
    <w:rsid w:val="00E25536"/>
    <w:rsid w:val="00E262CF"/>
    <w:rsid w:val="00E26352"/>
    <w:rsid w:val="00E26660"/>
    <w:rsid w:val="00E272DA"/>
    <w:rsid w:val="00E36AA2"/>
    <w:rsid w:val="00E4167E"/>
    <w:rsid w:val="00E426BD"/>
    <w:rsid w:val="00E44C67"/>
    <w:rsid w:val="00E5089B"/>
    <w:rsid w:val="00E511F8"/>
    <w:rsid w:val="00E57117"/>
    <w:rsid w:val="00E57246"/>
    <w:rsid w:val="00E57C2B"/>
    <w:rsid w:val="00E62B59"/>
    <w:rsid w:val="00E62C62"/>
    <w:rsid w:val="00E674F6"/>
    <w:rsid w:val="00E67E80"/>
    <w:rsid w:val="00E67F1F"/>
    <w:rsid w:val="00E71AF1"/>
    <w:rsid w:val="00E730D0"/>
    <w:rsid w:val="00E735DD"/>
    <w:rsid w:val="00E75F8B"/>
    <w:rsid w:val="00E76570"/>
    <w:rsid w:val="00E76756"/>
    <w:rsid w:val="00E80082"/>
    <w:rsid w:val="00E8031D"/>
    <w:rsid w:val="00E84402"/>
    <w:rsid w:val="00E93D99"/>
    <w:rsid w:val="00E94F9F"/>
    <w:rsid w:val="00E957BE"/>
    <w:rsid w:val="00EA2562"/>
    <w:rsid w:val="00EA4146"/>
    <w:rsid w:val="00EA4DAF"/>
    <w:rsid w:val="00EA6B83"/>
    <w:rsid w:val="00EA77B2"/>
    <w:rsid w:val="00EB2C8D"/>
    <w:rsid w:val="00EB4D49"/>
    <w:rsid w:val="00EB6670"/>
    <w:rsid w:val="00EB7431"/>
    <w:rsid w:val="00EC1AF9"/>
    <w:rsid w:val="00EC4D06"/>
    <w:rsid w:val="00ED539A"/>
    <w:rsid w:val="00ED6A2D"/>
    <w:rsid w:val="00ED6FFE"/>
    <w:rsid w:val="00EE10A9"/>
    <w:rsid w:val="00EE3E72"/>
    <w:rsid w:val="00EE5CA5"/>
    <w:rsid w:val="00EE5F0D"/>
    <w:rsid w:val="00EF3DED"/>
    <w:rsid w:val="00EF4790"/>
    <w:rsid w:val="00EF750B"/>
    <w:rsid w:val="00F001A5"/>
    <w:rsid w:val="00F00D21"/>
    <w:rsid w:val="00F0749B"/>
    <w:rsid w:val="00F11541"/>
    <w:rsid w:val="00F11A7B"/>
    <w:rsid w:val="00F1353A"/>
    <w:rsid w:val="00F142BD"/>
    <w:rsid w:val="00F14B1A"/>
    <w:rsid w:val="00F14EE1"/>
    <w:rsid w:val="00F17D24"/>
    <w:rsid w:val="00F24504"/>
    <w:rsid w:val="00F257C7"/>
    <w:rsid w:val="00F34B1C"/>
    <w:rsid w:val="00F373B3"/>
    <w:rsid w:val="00F376B8"/>
    <w:rsid w:val="00F37A77"/>
    <w:rsid w:val="00F4098E"/>
    <w:rsid w:val="00F40CE9"/>
    <w:rsid w:val="00F415A0"/>
    <w:rsid w:val="00F424E9"/>
    <w:rsid w:val="00F456AF"/>
    <w:rsid w:val="00F47C9D"/>
    <w:rsid w:val="00F50D69"/>
    <w:rsid w:val="00F51F31"/>
    <w:rsid w:val="00F52D9B"/>
    <w:rsid w:val="00F541BC"/>
    <w:rsid w:val="00F55903"/>
    <w:rsid w:val="00F55DE0"/>
    <w:rsid w:val="00F56573"/>
    <w:rsid w:val="00F56621"/>
    <w:rsid w:val="00F578A9"/>
    <w:rsid w:val="00F6132B"/>
    <w:rsid w:val="00F62120"/>
    <w:rsid w:val="00F651C9"/>
    <w:rsid w:val="00F66AAA"/>
    <w:rsid w:val="00F7044D"/>
    <w:rsid w:val="00F726DE"/>
    <w:rsid w:val="00F734B1"/>
    <w:rsid w:val="00F73C45"/>
    <w:rsid w:val="00F743C6"/>
    <w:rsid w:val="00F764E9"/>
    <w:rsid w:val="00F771B6"/>
    <w:rsid w:val="00F80656"/>
    <w:rsid w:val="00F8471A"/>
    <w:rsid w:val="00F8640F"/>
    <w:rsid w:val="00F92744"/>
    <w:rsid w:val="00F92837"/>
    <w:rsid w:val="00F9380B"/>
    <w:rsid w:val="00F96608"/>
    <w:rsid w:val="00F97C18"/>
    <w:rsid w:val="00FA0CBD"/>
    <w:rsid w:val="00FA1E6E"/>
    <w:rsid w:val="00FA5FFA"/>
    <w:rsid w:val="00FA7052"/>
    <w:rsid w:val="00FA73CA"/>
    <w:rsid w:val="00FB5E6E"/>
    <w:rsid w:val="00FC4FDD"/>
    <w:rsid w:val="00FC5AEE"/>
    <w:rsid w:val="00FD2A0C"/>
    <w:rsid w:val="00FD2EA8"/>
    <w:rsid w:val="00FD42B4"/>
    <w:rsid w:val="00FD66FF"/>
    <w:rsid w:val="00FE332A"/>
    <w:rsid w:val="00FE4196"/>
    <w:rsid w:val="00FE79C1"/>
    <w:rsid w:val="00FF2854"/>
    <w:rsid w:val="00FF7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1F4DB80"/>
  <w15:docId w15:val="{D2E02AB0-6CA1-442D-B60A-5F7D305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0EE6"/>
    <w:pPr>
      <w:spacing w:after="200" w:line="276" w:lineRule="auto"/>
      <w:jc w:val="both"/>
    </w:pPr>
    <w:rPr>
      <w:rFonts w:ascii="Arial" w:hAnsi="Arial" w:cs="Times New Roman"/>
      <w:sz w:val="22"/>
      <w:szCs w:val="22"/>
      <w:lang w:eastAsia="en-US"/>
    </w:rPr>
  </w:style>
  <w:style w:type="paragraph" w:styleId="10">
    <w:name w:val="heading 1"/>
    <w:basedOn w:val="a0"/>
    <w:next w:val="a0"/>
    <w:link w:val="11"/>
    <w:uiPriority w:val="99"/>
    <w:qFormat/>
    <w:rsid w:val="006B0EE6"/>
    <w:pPr>
      <w:keepNext/>
      <w:keepLines/>
      <w:spacing w:before="240" w:after="240"/>
      <w:outlineLvl w:val="0"/>
    </w:pPr>
    <w:rPr>
      <w:b/>
      <w:bCs/>
      <w:color w:val="404040"/>
      <w:sz w:val="24"/>
      <w:szCs w:val="28"/>
    </w:rPr>
  </w:style>
  <w:style w:type="paragraph" w:styleId="20">
    <w:name w:val="heading 2"/>
    <w:basedOn w:val="a0"/>
    <w:next w:val="a0"/>
    <w:link w:val="21"/>
    <w:uiPriority w:val="99"/>
    <w:unhideWhenUsed/>
    <w:qFormat/>
    <w:rsid w:val="006B0EE6"/>
    <w:pPr>
      <w:keepNext/>
      <w:keepLines/>
      <w:spacing w:before="200" w:after="0"/>
      <w:outlineLvl w:val="1"/>
    </w:pPr>
    <w:rPr>
      <w:rFonts w:ascii="Cambria" w:hAnsi="Cambria"/>
      <w:b/>
      <w:bCs/>
      <w:color w:val="4F81BD"/>
      <w:sz w:val="26"/>
      <w:szCs w:val="26"/>
    </w:rPr>
  </w:style>
  <w:style w:type="paragraph" w:styleId="30">
    <w:name w:val="heading 3"/>
    <w:basedOn w:val="a0"/>
    <w:next w:val="a0"/>
    <w:link w:val="31"/>
    <w:uiPriority w:val="9"/>
    <w:semiHidden/>
    <w:unhideWhenUsed/>
    <w:qFormat/>
    <w:rsid w:val="006B0EE6"/>
    <w:pPr>
      <w:keepNext/>
      <w:keepLines/>
      <w:spacing w:before="200" w:after="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B0EE6"/>
    <w:rPr>
      <w:rFonts w:ascii="Arial" w:eastAsia="Times New Roman" w:hAnsi="Arial" w:cs="Times New Roman"/>
      <w:b/>
      <w:bCs/>
      <w:color w:val="404040"/>
      <w:sz w:val="28"/>
      <w:szCs w:val="28"/>
    </w:rPr>
  </w:style>
  <w:style w:type="character" w:customStyle="1" w:styleId="21">
    <w:name w:val="Заголовок 2 Знак"/>
    <w:link w:val="20"/>
    <w:uiPriority w:val="99"/>
    <w:locked/>
    <w:rsid w:val="006B0EE6"/>
    <w:rPr>
      <w:rFonts w:ascii="Cambria" w:eastAsia="Times New Roman" w:hAnsi="Cambria" w:cs="Times New Roman"/>
      <w:b/>
      <w:bCs/>
      <w:color w:val="4F81BD"/>
      <w:sz w:val="26"/>
      <w:szCs w:val="26"/>
    </w:rPr>
  </w:style>
  <w:style w:type="character" w:customStyle="1" w:styleId="31">
    <w:name w:val="Заголовок 3 Знак"/>
    <w:link w:val="30"/>
    <w:uiPriority w:val="9"/>
    <w:semiHidden/>
    <w:locked/>
    <w:rsid w:val="006B0EE6"/>
    <w:rPr>
      <w:rFonts w:ascii="Cambria" w:eastAsia="Times New Roman" w:hAnsi="Cambria" w:cs="Times New Roman"/>
      <w:b/>
      <w:bCs/>
      <w:color w:val="4F81BD"/>
    </w:rPr>
  </w:style>
  <w:style w:type="paragraph" w:styleId="a4">
    <w:name w:val="header"/>
    <w:basedOn w:val="a0"/>
    <w:link w:val="a5"/>
    <w:uiPriority w:val="99"/>
    <w:unhideWhenUsed/>
    <w:rsid w:val="006B0EE6"/>
    <w:pPr>
      <w:tabs>
        <w:tab w:val="center" w:pos="4677"/>
        <w:tab w:val="right" w:pos="9355"/>
      </w:tabs>
      <w:spacing w:after="0" w:line="240" w:lineRule="auto"/>
    </w:pPr>
  </w:style>
  <w:style w:type="character" w:customStyle="1" w:styleId="a5">
    <w:name w:val="Верхний колонтитул Знак"/>
    <w:link w:val="a4"/>
    <w:uiPriority w:val="99"/>
    <w:locked/>
    <w:rsid w:val="006B0EE6"/>
    <w:rPr>
      <w:rFonts w:ascii="Arial" w:hAnsi="Arial" w:cs="Times New Roman"/>
    </w:rPr>
  </w:style>
  <w:style w:type="paragraph" w:styleId="a6">
    <w:name w:val="footer"/>
    <w:basedOn w:val="a0"/>
    <w:link w:val="a7"/>
    <w:uiPriority w:val="99"/>
    <w:unhideWhenUsed/>
    <w:rsid w:val="006B0EE6"/>
    <w:pPr>
      <w:tabs>
        <w:tab w:val="center" w:pos="4677"/>
        <w:tab w:val="right" w:pos="9355"/>
      </w:tabs>
      <w:spacing w:after="0" w:line="240" w:lineRule="auto"/>
    </w:pPr>
  </w:style>
  <w:style w:type="character" w:customStyle="1" w:styleId="a7">
    <w:name w:val="Нижний колонтитул Знак"/>
    <w:link w:val="a6"/>
    <w:uiPriority w:val="99"/>
    <w:locked/>
    <w:rsid w:val="006B0EE6"/>
    <w:rPr>
      <w:rFonts w:ascii="Arial" w:hAnsi="Arial" w:cs="Times New Roman"/>
    </w:rPr>
  </w:style>
  <w:style w:type="paragraph" w:styleId="a8">
    <w:name w:val="List Paragraph"/>
    <w:basedOn w:val="a0"/>
    <w:link w:val="a9"/>
    <w:uiPriority w:val="99"/>
    <w:qFormat/>
    <w:rsid w:val="006B0EE6"/>
    <w:pPr>
      <w:ind w:left="720"/>
      <w:contextualSpacing/>
    </w:pPr>
  </w:style>
  <w:style w:type="paragraph" w:customStyle="1" w:styleId="1">
    <w:name w:val="Стиль1"/>
    <w:basedOn w:val="a8"/>
    <w:link w:val="12"/>
    <w:qFormat/>
    <w:rsid w:val="0091081C"/>
    <w:pPr>
      <w:numPr>
        <w:numId w:val="1"/>
      </w:numPr>
      <w:autoSpaceDE w:val="0"/>
      <w:autoSpaceDN w:val="0"/>
      <w:adjustRightInd w:val="0"/>
      <w:spacing w:before="120" w:after="120" w:line="240" w:lineRule="auto"/>
      <w:ind w:left="357" w:hanging="357"/>
      <w:contextualSpacing w:val="0"/>
      <w:jc w:val="left"/>
    </w:pPr>
    <w:rPr>
      <w:rFonts w:cs="Arial"/>
      <w:b/>
      <w:color w:val="000000"/>
      <w:szCs w:val="20"/>
    </w:rPr>
  </w:style>
  <w:style w:type="character" w:customStyle="1" w:styleId="a9">
    <w:name w:val="Абзац списка Знак"/>
    <w:link w:val="a8"/>
    <w:uiPriority w:val="99"/>
    <w:locked/>
    <w:rsid w:val="006B0EE6"/>
    <w:rPr>
      <w:rFonts w:ascii="Arial" w:hAnsi="Arial" w:cs="Times New Roman"/>
    </w:rPr>
  </w:style>
  <w:style w:type="character" w:customStyle="1" w:styleId="12">
    <w:name w:val="Стиль1 Знак"/>
    <w:link w:val="1"/>
    <w:locked/>
    <w:rsid w:val="0091081C"/>
    <w:rPr>
      <w:rFonts w:ascii="Arial" w:hAnsi="Arial" w:cs="Arial"/>
      <w:b/>
      <w:color w:val="000000"/>
      <w:sz w:val="22"/>
      <w:lang w:eastAsia="en-US"/>
    </w:rPr>
  </w:style>
  <w:style w:type="paragraph" w:styleId="13">
    <w:name w:val="toc 1"/>
    <w:basedOn w:val="a0"/>
    <w:next w:val="a0"/>
    <w:autoRedefine/>
    <w:uiPriority w:val="39"/>
    <w:unhideWhenUsed/>
    <w:qFormat/>
    <w:rsid w:val="0091081C"/>
    <w:pPr>
      <w:tabs>
        <w:tab w:val="left" w:pos="440"/>
        <w:tab w:val="right" w:leader="dot" w:pos="9345"/>
      </w:tabs>
      <w:spacing w:before="240" w:after="0"/>
    </w:pPr>
    <w:rPr>
      <w:rFonts w:cs="Arial"/>
      <w:b/>
      <w:bCs/>
      <w:caps/>
      <w:noProof/>
    </w:rPr>
  </w:style>
  <w:style w:type="paragraph" w:styleId="22">
    <w:name w:val="toc 2"/>
    <w:basedOn w:val="a0"/>
    <w:next w:val="a0"/>
    <w:autoRedefine/>
    <w:uiPriority w:val="39"/>
    <w:unhideWhenUsed/>
    <w:qFormat/>
    <w:rsid w:val="00D1624D"/>
    <w:pPr>
      <w:tabs>
        <w:tab w:val="left" w:pos="660"/>
        <w:tab w:val="right" w:leader="dot" w:pos="9345"/>
      </w:tabs>
      <w:spacing w:before="120" w:after="0"/>
    </w:pPr>
    <w:rPr>
      <w:rFonts w:cs="Arial"/>
      <w:b/>
      <w:bCs/>
      <w:sz w:val="20"/>
      <w:szCs w:val="20"/>
    </w:rPr>
  </w:style>
  <w:style w:type="paragraph" w:styleId="32">
    <w:name w:val="toc 3"/>
    <w:basedOn w:val="a0"/>
    <w:next w:val="a0"/>
    <w:autoRedefine/>
    <w:uiPriority w:val="39"/>
    <w:unhideWhenUsed/>
    <w:qFormat/>
    <w:rsid w:val="006B0EE6"/>
    <w:pPr>
      <w:spacing w:after="0"/>
      <w:ind w:left="220"/>
      <w:jc w:val="left"/>
    </w:pPr>
    <w:rPr>
      <w:rFonts w:ascii="Calibri" w:hAnsi="Calibri" w:cs="Calibri"/>
      <w:sz w:val="20"/>
      <w:szCs w:val="20"/>
    </w:rPr>
  </w:style>
  <w:style w:type="paragraph" w:styleId="4">
    <w:name w:val="toc 4"/>
    <w:basedOn w:val="a0"/>
    <w:next w:val="a0"/>
    <w:autoRedefine/>
    <w:uiPriority w:val="39"/>
    <w:unhideWhenUsed/>
    <w:rsid w:val="006B0EE6"/>
    <w:pPr>
      <w:spacing w:after="0"/>
      <w:ind w:left="440"/>
      <w:jc w:val="left"/>
    </w:pPr>
    <w:rPr>
      <w:rFonts w:ascii="Calibri" w:hAnsi="Calibri" w:cs="Calibri"/>
      <w:sz w:val="20"/>
      <w:szCs w:val="20"/>
    </w:rPr>
  </w:style>
  <w:style w:type="paragraph" w:styleId="5">
    <w:name w:val="toc 5"/>
    <w:basedOn w:val="a0"/>
    <w:next w:val="a0"/>
    <w:autoRedefine/>
    <w:uiPriority w:val="39"/>
    <w:unhideWhenUsed/>
    <w:rsid w:val="006B0EE6"/>
    <w:pPr>
      <w:spacing w:after="0"/>
      <w:ind w:left="660"/>
      <w:jc w:val="left"/>
    </w:pPr>
    <w:rPr>
      <w:rFonts w:ascii="Calibri" w:hAnsi="Calibri" w:cs="Calibri"/>
      <w:sz w:val="20"/>
      <w:szCs w:val="20"/>
    </w:rPr>
  </w:style>
  <w:style w:type="paragraph" w:styleId="6">
    <w:name w:val="toc 6"/>
    <w:basedOn w:val="a0"/>
    <w:next w:val="a0"/>
    <w:autoRedefine/>
    <w:uiPriority w:val="39"/>
    <w:unhideWhenUsed/>
    <w:rsid w:val="006B0EE6"/>
    <w:pPr>
      <w:spacing w:after="0"/>
      <w:ind w:left="880"/>
      <w:jc w:val="left"/>
    </w:pPr>
    <w:rPr>
      <w:rFonts w:ascii="Calibri" w:hAnsi="Calibri" w:cs="Calibri"/>
      <w:sz w:val="20"/>
      <w:szCs w:val="20"/>
    </w:rPr>
  </w:style>
  <w:style w:type="paragraph" w:styleId="7">
    <w:name w:val="toc 7"/>
    <w:basedOn w:val="a0"/>
    <w:next w:val="a0"/>
    <w:autoRedefine/>
    <w:uiPriority w:val="39"/>
    <w:unhideWhenUsed/>
    <w:rsid w:val="006B0EE6"/>
    <w:pPr>
      <w:spacing w:after="0"/>
      <w:ind w:left="1100"/>
      <w:jc w:val="left"/>
    </w:pPr>
    <w:rPr>
      <w:rFonts w:ascii="Calibri" w:hAnsi="Calibri" w:cs="Calibri"/>
      <w:sz w:val="20"/>
      <w:szCs w:val="20"/>
    </w:rPr>
  </w:style>
  <w:style w:type="paragraph" w:styleId="8">
    <w:name w:val="toc 8"/>
    <w:basedOn w:val="a0"/>
    <w:next w:val="a0"/>
    <w:autoRedefine/>
    <w:uiPriority w:val="39"/>
    <w:unhideWhenUsed/>
    <w:rsid w:val="006B0EE6"/>
    <w:pPr>
      <w:spacing w:after="0"/>
      <w:ind w:left="1320"/>
      <w:jc w:val="left"/>
    </w:pPr>
    <w:rPr>
      <w:rFonts w:ascii="Calibri" w:hAnsi="Calibri" w:cs="Calibri"/>
      <w:sz w:val="20"/>
      <w:szCs w:val="20"/>
    </w:rPr>
  </w:style>
  <w:style w:type="paragraph" w:styleId="9">
    <w:name w:val="toc 9"/>
    <w:basedOn w:val="a0"/>
    <w:next w:val="a0"/>
    <w:autoRedefine/>
    <w:uiPriority w:val="39"/>
    <w:unhideWhenUsed/>
    <w:rsid w:val="006B0EE6"/>
    <w:pPr>
      <w:spacing w:after="0"/>
      <w:ind w:left="1540"/>
      <w:jc w:val="left"/>
    </w:pPr>
    <w:rPr>
      <w:rFonts w:ascii="Calibri" w:hAnsi="Calibri" w:cs="Calibri"/>
      <w:sz w:val="20"/>
      <w:szCs w:val="20"/>
    </w:rPr>
  </w:style>
  <w:style w:type="table" w:styleId="aa">
    <w:name w:val="Table Grid"/>
    <w:basedOn w:val="a2"/>
    <w:uiPriority w:val="99"/>
    <w:rsid w:val="006B0EE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6B0EE6"/>
    <w:rPr>
      <w:rFonts w:ascii="Arial" w:hAnsi="Arial"/>
      <w:b/>
      <w:sz w:val="16"/>
    </w:rPr>
  </w:style>
  <w:style w:type="paragraph" w:styleId="14">
    <w:name w:val="index 1"/>
    <w:basedOn w:val="a0"/>
    <w:next w:val="a0"/>
    <w:autoRedefine/>
    <w:uiPriority w:val="99"/>
    <w:semiHidden/>
    <w:unhideWhenUsed/>
    <w:rsid w:val="006B0EE6"/>
    <w:pPr>
      <w:spacing w:after="0" w:line="240" w:lineRule="auto"/>
      <w:ind w:left="220" w:hanging="220"/>
    </w:pPr>
  </w:style>
  <w:style w:type="paragraph" w:styleId="ab">
    <w:name w:val="TOC Heading"/>
    <w:basedOn w:val="10"/>
    <w:next w:val="a0"/>
    <w:uiPriority w:val="39"/>
    <w:unhideWhenUsed/>
    <w:qFormat/>
    <w:rsid w:val="006B0EE6"/>
    <w:pPr>
      <w:spacing w:before="480" w:after="0"/>
      <w:jc w:val="left"/>
      <w:outlineLvl w:val="9"/>
    </w:pPr>
    <w:rPr>
      <w:rFonts w:ascii="Cambria" w:hAnsi="Cambria"/>
      <w:color w:val="365F91"/>
      <w:sz w:val="28"/>
      <w:lang w:eastAsia="ru-RU"/>
    </w:rPr>
  </w:style>
  <w:style w:type="paragraph" w:styleId="ac">
    <w:name w:val="Balloon Text"/>
    <w:basedOn w:val="a0"/>
    <w:link w:val="ad"/>
    <w:uiPriority w:val="99"/>
    <w:semiHidden/>
    <w:unhideWhenUsed/>
    <w:rsid w:val="006B0EE6"/>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6B0EE6"/>
    <w:rPr>
      <w:rFonts w:ascii="Tahoma" w:hAnsi="Tahoma" w:cs="Tahoma"/>
      <w:sz w:val="16"/>
      <w:szCs w:val="16"/>
    </w:rPr>
  </w:style>
  <w:style w:type="character" w:styleId="ae">
    <w:name w:val="Hyperlink"/>
    <w:uiPriority w:val="99"/>
    <w:unhideWhenUsed/>
    <w:rsid w:val="006B0EE6"/>
    <w:rPr>
      <w:rFonts w:cs="Times New Roman"/>
      <w:color w:val="0000FF"/>
      <w:u w:val="single"/>
    </w:rPr>
  </w:style>
  <w:style w:type="paragraph" w:customStyle="1" w:styleId="Default">
    <w:name w:val="Default"/>
    <w:rsid w:val="006B0EE6"/>
    <w:pPr>
      <w:autoSpaceDE w:val="0"/>
      <w:autoSpaceDN w:val="0"/>
      <w:adjustRightInd w:val="0"/>
    </w:pPr>
    <w:rPr>
      <w:rFonts w:ascii="Times New Roman" w:hAnsi="Times New Roman" w:cs="Times New Roman"/>
      <w:color w:val="000000"/>
      <w:sz w:val="24"/>
      <w:szCs w:val="24"/>
      <w:lang w:eastAsia="en-US"/>
    </w:rPr>
  </w:style>
  <w:style w:type="paragraph" w:customStyle="1" w:styleId="af">
    <w:name w:val="......."/>
    <w:basedOn w:val="Default"/>
    <w:next w:val="Default"/>
    <w:uiPriority w:val="99"/>
    <w:rsid w:val="006B0EE6"/>
    <w:rPr>
      <w:color w:val="auto"/>
    </w:rPr>
  </w:style>
  <w:style w:type="character" w:styleId="af0">
    <w:name w:val="annotation reference"/>
    <w:uiPriority w:val="99"/>
    <w:unhideWhenUsed/>
    <w:rsid w:val="006B0EE6"/>
    <w:rPr>
      <w:rFonts w:cs="Times New Roman"/>
      <w:sz w:val="16"/>
      <w:szCs w:val="16"/>
    </w:rPr>
  </w:style>
  <w:style w:type="paragraph" w:styleId="af1">
    <w:name w:val="annotation text"/>
    <w:basedOn w:val="a0"/>
    <w:link w:val="af2"/>
    <w:uiPriority w:val="99"/>
    <w:unhideWhenUsed/>
    <w:rsid w:val="006B0EE6"/>
    <w:pPr>
      <w:spacing w:line="240" w:lineRule="auto"/>
    </w:pPr>
    <w:rPr>
      <w:sz w:val="20"/>
      <w:szCs w:val="20"/>
    </w:rPr>
  </w:style>
  <w:style w:type="character" w:customStyle="1" w:styleId="af2">
    <w:name w:val="Текст примечания Знак"/>
    <w:link w:val="af1"/>
    <w:uiPriority w:val="99"/>
    <w:locked/>
    <w:rsid w:val="006B0EE6"/>
    <w:rPr>
      <w:rFonts w:ascii="Arial" w:hAnsi="Arial" w:cs="Times New Roman"/>
      <w:sz w:val="20"/>
      <w:szCs w:val="20"/>
    </w:rPr>
  </w:style>
  <w:style w:type="paragraph" w:styleId="af3">
    <w:name w:val="annotation subject"/>
    <w:basedOn w:val="af1"/>
    <w:next w:val="af1"/>
    <w:link w:val="af4"/>
    <w:uiPriority w:val="99"/>
    <w:unhideWhenUsed/>
    <w:rsid w:val="006B0EE6"/>
    <w:rPr>
      <w:b/>
      <w:bCs/>
    </w:rPr>
  </w:style>
  <w:style w:type="character" w:customStyle="1" w:styleId="af4">
    <w:name w:val="Тема примечания Знак"/>
    <w:link w:val="af3"/>
    <w:uiPriority w:val="99"/>
    <w:locked/>
    <w:rsid w:val="006B0EE6"/>
    <w:rPr>
      <w:rFonts w:ascii="Arial" w:hAnsi="Arial" w:cs="Times New Roman"/>
      <w:b/>
      <w:bCs/>
      <w:sz w:val="20"/>
      <w:szCs w:val="20"/>
    </w:rPr>
  </w:style>
  <w:style w:type="paragraph" w:customStyle="1" w:styleId="2">
    <w:name w:val="Стиль2"/>
    <w:basedOn w:val="1"/>
    <w:link w:val="23"/>
    <w:qFormat/>
    <w:rsid w:val="005543DF"/>
    <w:pPr>
      <w:numPr>
        <w:ilvl w:val="1"/>
      </w:numPr>
      <w:ind w:left="715" w:hanging="431"/>
      <w:jc w:val="both"/>
    </w:pPr>
    <w:rPr>
      <w:b w:val="0"/>
    </w:rPr>
  </w:style>
  <w:style w:type="paragraph" w:customStyle="1" w:styleId="3">
    <w:name w:val="Стиль3"/>
    <w:basedOn w:val="2"/>
    <w:link w:val="33"/>
    <w:qFormat/>
    <w:rsid w:val="00621843"/>
    <w:pPr>
      <w:numPr>
        <w:ilvl w:val="2"/>
      </w:numPr>
    </w:pPr>
    <w:rPr>
      <w:szCs w:val="22"/>
    </w:rPr>
  </w:style>
  <w:style w:type="character" w:customStyle="1" w:styleId="23">
    <w:name w:val="Стиль2 Знак"/>
    <w:link w:val="2"/>
    <w:locked/>
    <w:rsid w:val="005543DF"/>
    <w:rPr>
      <w:rFonts w:ascii="Arial" w:hAnsi="Arial" w:cs="Arial"/>
      <w:color w:val="000000"/>
      <w:sz w:val="22"/>
      <w:lang w:eastAsia="en-US"/>
    </w:rPr>
  </w:style>
  <w:style w:type="paragraph" w:customStyle="1" w:styleId="Comm10">
    <w:name w:val="Comm10"/>
    <w:basedOn w:val="a0"/>
    <w:rsid w:val="006B0EE6"/>
    <w:pPr>
      <w:spacing w:after="0" w:line="240" w:lineRule="auto"/>
      <w:jc w:val="left"/>
    </w:pPr>
    <w:rPr>
      <w:rFonts w:ascii="Times New Roman" w:hAnsi="Times New Roman"/>
      <w:sz w:val="20"/>
      <w:szCs w:val="20"/>
      <w:lang w:eastAsia="ru-RU"/>
    </w:rPr>
  </w:style>
  <w:style w:type="character" w:customStyle="1" w:styleId="33">
    <w:name w:val="Стиль3 Знак"/>
    <w:link w:val="3"/>
    <w:locked/>
    <w:rsid w:val="00621843"/>
    <w:rPr>
      <w:rFonts w:ascii="Arial" w:hAnsi="Arial" w:cs="Arial"/>
      <w:color w:val="000000"/>
      <w:sz w:val="22"/>
      <w:szCs w:val="22"/>
      <w:lang w:eastAsia="en-US"/>
    </w:rPr>
  </w:style>
  <w:style w:type="paragraph" w:styleId="af5">
    <w:name w:val="footnote text"/>
    <w:basedOn w:val="a0"/>
    <w:link w:val="af6"/>
    <w:uiPriority w:val="99"/>
    <w:semiHidden/>
    <w:rsid w:val="006B0EE6"/>
    <w:pPr>
      <w:spacing w:after="0" w:line="240" w:lineRule="auto"/>
      <w:ind w:firstLine="567"/>
    </w:pPr>
    <w:rPr>
      <w:rFonts w:ascii="Times New Roman" w:hAnsi="Times New Roman"/>
      <w:sz w:val="20"/>
      <w:szCs w:val="20"/>
      <w:lang w:eastAsia="ru-RU"/>
    </w:rPr>
  </w:style>
  <w:style w:type="character" w:customStyle="1" w:styleId="af6">
    <w:name w:val="Текст сноски Знак"/>
    <w:link w:val="af5"/>
    <w:uiPriority w:val="99"/>
    <w:semiHidden/>
    <w:locked/>
    <w:rsid w:val="006B0EE6"/>
    <w:rPr>
      <w:rFonts w:ascii="Times New Roman" w:hAnsi="Times New Roman" w:cs="Times New Roman"/>
      <w:sz w:val="20"/>
      <w:szCs w:val="20"/>
      <w:lang w:val="x-none" w:eastAsia="ru-RU"/>
    </w:rPr>
  </w:style>
  <w:style w:type="character" w:styleId="af7">
    <w:name w:val="footnote reference"/>
    <w:uiPriority w:val="99"/>
    <w:semiHidden/>
    <w:rsid w:val="006B0EE6"/>
    <w:rPr>
      <w:rFonts w:cs="Times New Roman"/>
      <w:vertAlign w:val="superscript"/>
    </w:rPr>
  </w:style>
  <w:style w:type="paragraph" w:styleId="af8">
    <w:name w:val="Revision"/>
    <w:hidden/>
    <w:uiPriority w:val="99"/>
    <w:semiHidden/>
    <w:rsid w:val="00CE3C1B"/>
    <w:rPr>
      <w:rFonts w:ascii="Arial" w:hAnsi="Arial" w:cs="Times New Roman"/>
      <w:sz w:val="22"/>
      <w:szCs w:val="22"/>
      <w:lang w:eastAsia="en-US"/>
    </w:rPr>
  </w:style>
  <w:style w:type="character" w:styleId="af9">
    <w:name w:val="Placeholder Text"/>
    <w:uiPriority w:val="99"/>
    <w:semiHidden/>
    <w:rsid w:val="003C7AFB"/>
    <w:rPr>
      <w:rFonts w:cs="Times New Roman"/>
      <w:color w:val="808080"/>
    </w:rPr>
  </w:style>
  <w:style w:type="paragraph" w:styleId="afa">
    <w:name w:val="Normal (Web)"/>
    <w:basedOn w:val="a0"/>
    <w:uiPriority w:val="99"/>
    <w:unhideWhenUsed/>
    <w:rsid w:val="003C7AFB"/>
    <w:pPr>
      <w:spacing w:before="100" w:beforeAutospacing="1" w:after="100" w:afterAutospacing="1" w:line="240" w:lineRule="auto"/>
      <w:jc w:val="left"/>
    </w:pPr>
    <w:rPr>
      <w:rFonts w:ascii="Times New Roman" w:hAnsi="Times New Roman"/>
      <w:sz w:val="24"/>
      <w:szCs w:val="24"/>
      <w:lang w:eastAsia="ru-RU"/>
    </w:rPr>
  </w:style>
  <w:style w:type="paragraph" w:customStyle="1" w:styleId="ConsPlusNormal">
    <w:name w:val="ConsPlusNormal"/>
    <w:rsid w:val="003C7AFB"/>
    <w:pPr>
      <w:autoSpaceDE w:val="0"/>
      <w:autoSpaceDN w:val="0"/>
      <w:adjustRightInd w:val="0"/>
      <w:ind w:firstLine="720"/>
    </w:pPr>
    <w:rPr>
      <w:rFonts w:ascii="Arial" w:hAnsi="Arial" w:cs="Arial"/>
    </w:rPr>
  </w:style>
  <w:style w:type="paragraph" w:customStyle="1" w:styleId="afb">
    <w:name w:val="....."/>
    <w:basedOn w:val="Default"/>
    <w:next w:val="Default"/>
    <w:uiPriority w:val="99"/>
    <w:rsid w:val="00313A42"/>
    <w:rPr>
      <w:color w:val="auto"/>
      <w:lang w:eastAsia="ru-RU"/>
    </w:rPr>
  </w:style>
  <w:style w:type="paragraph" w:styleId="afc">
    <w:name w:val="Title"/>
    <w:basedOn w:val="a0"/>
    <w:link w:val="afd"/>
    <w:uiPriority w:val="99"/>
    <w:qFormat/>
    <w:rsid w:val="00313A42"/>
    <w:pPr>
      <w:spacing w:after="0" w:line="240" w:lineRule="auto"/>
      <w:jc w:val="center"/>
    </w:pPr>
    <w:rPr>
      <w:rFonts w:ascii="Times New Roman" w:hAnsi="Times New Roman"/>
      <w:b/>
      <w:bCs/>
      <w:sz w:val="24"/>
      <w:szCs w:val="20"/>
      <w:lang w:eastAsia="ru-RU"/>
    </w:rPr>
  </w:style>
  <w:style w:type="character" w:customStyle="1" w:styleId="afd">
    <w:name w:val="Название Знак"/>
    <w:link w:val="afc"/>
    <w:uiPriority w:val="99"/>
    <w:locked/>
    <w:rsid w:val="00313A42"/>
    <w:rPr>
      <w:rFonts w:ascii="Times New Roman" w:hAnsi="Times New Roman" w:cs="Times New Roman"/>
      <w:b/>
      <w:bCs/>
      <w:sz w:val="20"/>
      <w:szCs w:val="20"/>
      <w:lang w:val="x-none" w:eastAsia="ru-RU"/>
    </w:rPr>
  </w:style>
  <w:style w:type="paragraph" w:styleId="afe">
    <w:name w:val="Body Text Indent"/>
    <w:basedOn w:val="a0"/>
    <w:link w:val="aff"/>
    <w:uiPriority w:val="99"/>
    <w:rsid w:val="00313A42"/>
    <w:pPr>
      <w:tabs>
        <w:tab w:val="left" w:pos="22"/>
      </w:tabs>
      <w:spacing w:after="0" w:line="240" w:lineRule="auto"/>
      <w:ind w:left="22"/>
      <w:jc w:val="left"/>
    </w:pPr>
    <w:rPr>
      <w:rFonts w:ascii="Times New Roman" w:hAnsi="Times New Roman"/>
      <w:sz w:val="24"/>
      <w:szCs w:val="20"/>
      <w:lang w:eastAsia="ru-RU"/>
    </w:rPr>
  </w:style>
  <w:style w:type="character" w:customStyle="1" w:styleId="aff">
    <w:name w:val="Основной текст с отступом Знак"/>
    <w:link w:val="afe"/>
    <w:uiPriority w:val="99"/>
    <w:locked/>
    <w:rsid w:val="00313A42"/>
    <w:rPr>
      <w:rFonts w:ascii="Times New Roman" w:hAnsi="Times New Roman" w:cs="Times New Roman"/>
      <w:sz w:val="20"/>
      <w:szCs w:val="20"/>
      <w:lang w:val="x-none" w:eastAsia="ru-RU"/>
    </w:rPr>
  </w:style>
  <w:style w:type="character" w:styleId="aff0">
    <w:name w:val="page number"/>
    <w:uiPriority w:val="99"/>
    <w:rsid w:val="00313A42"/>
    <w:rPr>
      <w:rFonts w:cs="Times New Roman"/>
    </w:rPr>
  </w:style>
  <w:style w:type="paragraph" w:customStyle="1" w:styleId="BodyBul">
    <w:name w:val="Body Bul"/>
    <w:basedOn w:val="a0"/>
    <w:link w:val="BodyBul0"/>
    <w:uiPriority w:val="99"/>
    <w:rsid w:val="00313A42"/>
    <w:pPr>
      <w:numPr>
        <w:numId w:val="18"/>
      </w:numPr>
      <w:tabs>
        <w:tab w:val="num" w:pos="814"/>
      </w:tabs>
      <w:spacing w:after="0" w:line="240" w:lineRule="auto"/>
      <w:ind w:left="814"/>
    </w:pPr>
    <w:rPr>
      <w:rFonts w:ascii="Times New Roman" w:hAnsi="Times New Roman"/>
      <w:sz w:val="20"/>
      <w:szCs w:val="20"/>
      <w:lang w:val="x-none" w:eastAsia="ru-RU"/>
    </w:rPr>
  </w:style>
  <w:style w:type="character" w:customStyle="1" w:styleId="BodyBul0">
    <w:name w:val="Body Bul Знак"/>
    <w:link w:val="BodyBul"/>
    <w:uiPriority w:val="99"/>
    <w:locked/>
    <w:rsid w:val="00313A42"/>
    <w:rPr>
      <w:rFonts w:ascii="Times New Roman" w:hAnsi="Times New Roman"/>
      <w:sz w:val="20"/>
      <w:lang w:val="x-none" w:eastAsia="ru-RU"/>
    </w:rPr>
  </w:style>
  <w:style w:type="paragraph" w:styleId="aff1">
    <w:name w:val="Body Text"/>
    <w:basedOn w:val="a0"/>
    <w:link w:val="aff2"/>
    <w:uiPriority w:val="99"/>
    <w:rsid w:val="00313A42"/>
    <w:pPr>
      <w:spacing w:after="120" w:line="240" w:lineRule="auto"/>
      <w:jc w:val="left"/>
    </w:pPr>
    <w:rPr>
      <w:rFonts w:ascii="Times New Roman" w:hAnsi="Times New Roman"/>
      <w:sz w:val="24"/>
      <w:szCs w:val="20"/>
      <w:lang w:eastAsia="ru-RU"/>
    </w:rPr>
  </w:style>
  <w:style w:type="character" w:customStyle="1" w:styleId="aff2">
    <w:name w:val="Основной текст Знак"/>
    <w:link w:val="aff1"/>
    <w:uiPriority w:val="99"/>
    <w:locked/>
    <w:rsid w:val="00313A42"/>
    <w:rPr>
      <w:rFonts w:ascii="Times New Roman" w:hAnsi="Times New Roman" w:cs="Times New Roman"/>
      <w:sz w:val="20"/>
      <w:szCs w:val="20"/>
      <w:lang w:val="x-none" w:eastAsia="ru-RU"/>
    </w:rPr>
  </w:style>
  <w:style w:type="paragraph" w:styleId="a">
    <w:name w:val="List"/>
    <w:basedOn w:val="a0"/>
    <w:uiPriority w:val="99"/>
    <w:rsid w:val="00313A42"/>
    <w:pPr>
      <w:numPr>
        <w:ilvl w:val="1"/>
        <w:numId w:val="17"/>
      </w:numPr>
      <w:spacing w:after="0" w:line="240" w:lineRule="auto"/>
    </w:pPr>
    <w:rPr>
      <w:rFonts w:ascii="Times New Roman" w:hAnsi="Times New Roman"/>
      <w:lang w:val="en-US"/>
    </w:rPr>
  </w:style>
  <w:style w:type="paragraph" w:customStyle="1" w:styleId="15">
    <w:name w:val="Основной текст с отступом1"/>
    <w:basedOn w:val="a0"/>
    <w:uiPriority w:val="99"/>
    <w:rsid w:val="00313A42"/>
    <w:pPr>
      <w:widowControl w:val="0"/>
      <w:autoSpaceDE w:val="0"/>
      <w:autoSpaceDN w:val="0"/>
      <w:adjustRightInd w:val="0"/>
      <w:spacing w:after="0" w:line="240" w:lineRule="auto"/>
      <w:ind w:firstLine="567"/>
    </w:pPr>
    <w:rPr>
      <w:rFonts w:ascii="Times New Roman" w:hAnsi="Times New Roman"/>
      <w:sz w:val="24"/>
      <w:szCs w:val="24"/>
      <w:lang w:eastAsia="ru-RU"/>
    </w:rPr>
  </w:style>
  <w:style w:type="paragraph" w:styleId="aff3">
    <w:name w:val="No Spacing"/>
    <w:uiPriority w:val="99"/>
    <w:qFormat/>
    <w:rsid w:val="00313A42"/>
    <w:rPr>
      <w:rFonts w:ascii="Times New Roman" w:hAnsi="Times New Roman" w:cs="Times New Roman"/>
      <w:sz w:val="24"/>
    </w:rPr>
  </w:style>
  <w:style w:type="character" w:styleId="aff4">
    <w:name w:val="FollowedHyperlink"/>
    <w:uiPriority w:val="99"/>
    <w:semiHidden/>
    <w:unhideWhenUsed/>
    <w:rsid w:val="00F726DE"/>
    <w:rPr>
      <w:rFonts w:cs="Times New Roman"/>
      <w:color w:val="800080"/>
      <w:u w:val="single"/>
    </w:rPr>
  </w:style>
  <w:style w:type="paragraph" w:styleId="aff5">
    <w:name w:val="Plain Text"/>
    <w:basedOn w:val="a0"/>
    <w:link w:val="aff6"/>
    <w:uiPriority w:val="99"/>
    <w:rsid w:val="000313D7"/>
    <w:pPr>
      <w:spacing w:after="0" w:line="360" w:lineRule="auto"/>
      <w:ind w:firstLine="709"/>
    </w:pPr>
    <w:rPr>
      <w:rFonts w:ascii="Courier New" w:hAnsi="Courier New" w:cs="Courier New"/>
      <w:sz w:val="20"/>
      <w:szCs w:val="20"/>
      <w:lang w:eastAsia="ru-RU"/>
    </w:rPr>
  </w:style>
  <w:style w:type="character" w:customStyle="1" w:styleId="aff6">
    <w:name w:val="Текст Знак"/>
    <w:link w:val="aff5"/>
    <w:uiPriority w:val="99"/>
    <w:locked/>
    <w:rsid w:val="000313D7"/>
    <w:rPr>
      <w:rFonts w:ascii="Courier New" w:hAnsi="Courier New" w:cs="Courier New"/>
      <w:sz w:val="20"/>
      <w:szCs w:val="20"/>
      <w:lang w:val="x-none" w:eastAsia="ru-RU"/>
    </w:rPr>
  </w:style>
  <w:style w:type="character" w:customStyle="1" w:styleId="blk">
    <w:name w:val="blk"/>
    <w:rsid w:val="004E5FAF"/>
    <w:rPr>
      <w:rFonts w:cs="Times New Roman"/>
    </w:rPr>
  </w:style>
  <w:style w:type="paragraph" w:customStyle="1" w:styleId="1Arial">
    <w:name w:val="Заголовок 1 + Arial"/>
    <w:aliases w:val="10 pt,не курсив"/>
    <w:basedOn w:val="20"/>
    <w:rsid w:val="00100AE0"/>
    <w:pPr>
      <w:keepLines w:val="0"/>
      <w:tabs>
        <w:tab w:val="num" w:pos="0"/>
      </w:tabs>
      <w:spacing w:before="120" w:after="120" w:line="240" w:lineRule="auto"/>
      <w:ind w:left="737" w:hanging="737"/>
    </w:pPr>
    <w:rPr>
      <w:rFonts w:ascii="Arial" w:hAnsi="Arial" w:cs="Arial"/>
      <w:iCs/>
      <w:color w:val="auto"/>
      <w:kern w:val="28"/>
      <w:sz w:val="20"/>
      <w:szCs w:val="20"/>
      <w:lang w:eastAsia="ru-RU"/>
    </w:rPr>
  </w:style>
  <w:style w:type="paragraph" w:customStyle="1" w:styleId="16">
    <w:name w:val="Обычный1"/>
    <w:rsid w:val="00100AE0"/>
    <w:pPr>
      <w:tabs>
        <w:tab w:val="num" w:pos="1214"/>
      </w:tabs>
      <w:ind w:left="1214" w:hanging="504"/>
    </w:pPr>
    <w:rPr>
      <w:rFonts w:ascii="Times New Roman" w:hAnsi="Times New Roman" w:cs="Times New Roman"/>
    </w:rPr>
  </w:style>
  <w:style w:type="character" w:customStyle="1" w:styleId="aff7">
    <w:name w:val="номер страницы"/>
    <w:rsid w:val="00623531"/>
    <w:rPr>
      <w:rFonts w:cs="Times New Roman"/>
    </w:rPr>
  </w:style>
  <w:style w:type="paragraph" w:styleId="aff8">
    <w:name w:val="endnote text"/>
    <w:basedOn w:val="a0"/>
    <w:link w:val="aff9"/>
    <w:uiPriority w:val="99"/>
    <w:semiHidden/>
    <w:unhideWhenUsed/>
    <w:rsid w:val="004F4EB1"/>
    <w:pPr>
      <w:spacing w:after="0" w:line="240" w:lineRule="auto"/>
    </w:pPr>
    <w:rPr>
      <w:sz w:val="20"/>
      <w:szCs w:val="20"/>
    </w:rPr>
  </w:style>
  <w:style w:type="character" w:customStyle="1" w:styleId="aff9">
    <w:name w:val="Текст концевой сноски Знак"/>
    <w:link w:val="aff8"/>
    <w:uiPriority w:val="99"/>
    <w:semiHidden/>
    <w:locked/>
    <w:rsid w:val="004F4EB1"/>
    <w:rPr>
      <w:rFonts w:ascii="Arial" w:hAnsi="Arial" w:cs="Times New Roman"/>
      <w:sz w:val="20"/>
      <w:szCs w:val="20"/>
    </w:rPr>
  </w:style>
  <w:style w:type="character" w:styleId="affa">
    <w:name w:val="endnote reference"/>
    <w:uiPriority w:val="99"/>
    <w:semiHidden/>
    <w:unhideWhenUsed/>
    <w:rsid w:val="004F4EB1"/>
    <w:rPr>
      <w:rFonts w:cs="Times New Roman"/>
      <w:vertAlign w:val="superscript"/>
    </w:rPr>
  </w:style>
  <w:style w:type="paragraph" w:customStyle="1" w:styleId="ConsPlusNonformat">
    <w:name w:val="ConsPlusNonformat"/>
    <w:uiPriority w:val="99"/>
    <w:rsid w:val="00707116"/>
    <w:pPr>
      <w:autoSpaceDE w:val="0"/>
      <w:autoSpaceDN w:val="0"/>
      <w:adjustRightInd w:val="0"/>
    </w:pPr>
    <w:rPr>
      <w:rFonts w:ascii="Courier New" w:eastAsia="Calibr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91180">
      <w:bodyDiv w:val="1"/>
      <w:marLeft w:val="0"/>
      <w:marRight w:val="0"/>
      <w:marTop w:val="0"/>
      <w:marBottom w:val="0"/>
      <w:divBdr>
        <w:top w:val="none" w:sz="0" w:space="0" w:color="auto"/>
        <w:left w:val="none" w:sz="0" w:space="0" w:color="auto"/>
        <w:bottom w:val="none" w:sz="0" w:space="0" w:color="auto"/>
        <w:right w:val="none" w:sz="0" w:space="0" w:color="auto"/>
      </w:divBdr>
    </w:div>
    <w:div w:id="847064559">
      <w:marLeft w:val="0"/>
      <w:marRight w:val="0"/>
      <w:marTop w:val="0"/>
      <w:marBottom w:val="0"/>
      <w:divBdr>
        <w:top w:val="none" w:sz="0" w:space="0" w:color="auto"/>
        <w:left w:val="none" w:sz="0" w:space="0" w:color="auto"/>
        <w:bottom w:val="none" w:sz="0" w:space="0" w:color="auto"/>
        <w:right w:val="none" w:sz="0" w:space="0" w:color="auto"/>
      </w:divBdr>
    </w:div>
    <w:div w:id="847064686">
      <w:marLeft w:val="0"/>
      <w:marRight w:val="0"/>
      <w:marTop w:val="0"/>
      <w:marBottom w:val="0"/>
      <w:divBdr>
        <w:top w:val="none" w:sz="0" w:space="0" w:color="auto"/>
        <w:left w:val="none" w:sz="0" w:space="0" w:color="auto"/>
        <w:bottom w:val="none" w:sz="0" w:space="0" w:color="auto"/>
        <w:right w:val="none" w:sz="0" w:space="0" w:color="auto"/>
      </w:divBdr>
      <w:divsChild>
        <w:div w:id="847064574">
          <w:marLeft w:val="0"/>
          <w:marRight w:val="0"/>
          <w:marTop w:val="0"/>
          <w:marBottom w:val="0"/>
          <w:divBdr>
            <w:top w:val="none" w:sz="0" w:space="0" w:color="auto"/>
            <w:left w:val="none" w:sz="0" w:space="0" w:color="auto"/>
            <w:bottom w:val="none" w:sz="0" w:space="0" w:color="auto"/>
            <w:right w:val="none" w:sz="0" w:space="0" w:color="auto"/>
          </w:divBdr>
        </w:div>
        <w:div w:id="847064600">
          <w:marLeft w:val="0"/>
          <w:marRight w:val="0"/>
          <w:marTop w:val="0"/>
          <w:marBottom w:val="0"/>
          <w:divBdr>
            <w:top w:val="none" w:sz="0" w:space="0" w:color="auto"/>
            <w:left w:val="none" w:sz="0" w:space="0" w:color="auto"/>
            <w:bottom w:val="none" w:sz="0" w:space="0" w:color="auto"/>
            <w:right w:val="none" w:sz="0" w:space="0" w:color="auto"/>
          </w:divBdr>
        </w:div>
        <w:div w:id="847064721">
          <w:marLeft w:val="0"/>
          <w:marRight w:val="0"/>
          <w:marTop w:val="0"/>
          <w:marBottom w:val="0"/>
          <w:divBdr>
            <w:top w:val="none" w:sz="0" w:space="0" w:color="auto"/>
            <w:left w:val="none" w:sz="0" w:space="0" w:color="auto"/>
            <w:bottom w:val="none" w:sz="0" w:space="0" w:color="auto"/>
            <w:right w:val="none" w:sz="0" w:space="0" w:color="auto"/>
          </w:divBdr>
        </w:div>
        <w:div w:id="847064734">
          <w:marLeft w:val="0"/>
          <w:marRight w:val="0"/>
          <w:marTop w:val="0"/>
          <w:marBottom w:val="0"/>
          <w:divBdr>
            <w:top w:val="none" w:sz="0" w:space="0" w:color="auto"/>
            <w:left w:val="none" w:sz="0" w:space="0" w:color="auto"/>
            <w:bottom w:val="none" w:sz="0" w:space="0" w:color="auto"/>
            <w:right w:val="none" w:sz="0" w:space="0" w:color="auto"/>
          </w:divBdr>
        </w:div>
        <w:div w:id="847064768">
          <w:marLeft w:val="0"/>
          <w:marRight w:val="0"/>
          <w:marTop w:val="0"/>
          <w:marBottom w:val="0"/>
          <w:divBdr>
            <w:top w:val="none" w:sz="0" w:space="0" w:color="auto"/>
            <w:left w:val="none" w:sz="0" w:space="0" w:color="auto"/>
            <w:bottom w:val="none" w:sz="0" w:space="0" w:color="auto"/>
            <w:right w:val="none" w:sz="0" w:space="0" w:color="auto"/>
          </w:divBdr>
        </w:div>
        <w:div w:id="847064857">
          <w:marLeft w:val="0"/>
          <w:marRight w:val="0"/>
          <w:marTop w:val="0"/>
          <w:marBottom w:val="0"/>
          <w:divBdr>
            <w:top w:val="none" w:sz="0" w:space="0" w:color="auto"/>
            <w:left w:val="none" w:sz="0" w:space="0" w:color="auto"/>
            <w:bottom w:val="none" w:sz="0" w:space="0" w:color="auto"/>
            <w:right w:val="none" w:sz="0" w:space="0" w:color="auto"/>
          </w:divBdr>
        </w:div>
        <w:div w:id="847064887">
          <w:marLeft w:val="0"/>
          <w:marRight w:val="0"/>
          <w:marTop w:val="0"/>
          <w:marBottom w:val="0"/>
          <w:divBdr>
            <w:top w:val="none" w:sz="0" w:space="0" w:color="auto"/>
            <w:left w:val="none" w:sz="0" w:space="0" w:color="auto"/>
            <w:bottom w:val="none" w:sz="0" w:space="0" w:color="auto"/>
            <w:right w:val="none" w:sz="0" w:space="0" w:color="auto"/>
          </w:divBdr>
        </w:div>
      </w:divsChild>
    </w:div>
    <w:div w:id="847064743">
      <w:marLeft w:val="0"/>
      <w:marRight w:val="0"/>
      <w:marTop w:val="0"/>
      <w:marBottom w:val="0"/>
      <w:divBdr>
        <w:top w:val="none" w:sz="0" w:space="0" w:color="auto"/>
        <w:left w:val="none" w:sz="0" w:space="0" w:color="auto"/>
        <w:bottom w:val="none" w:sz="0" w:space="0" w:color="auto"/>
        <w:right w:val="none" w:sz="0" w:space="0" w:color="auto"/>
      </w:divBdr>
      <w:divsChild>
        <w:div w:id="847064560">
          <w:marLeft w:val="0"/>
          <w:marRight w:val="0"/>
          <w:marTop w:val="0"/>
          <w:marBottom w:val="0"/>
          <w:divBdr>
            <w:top w:val="none" w:sz="0" w:space="0" w:color="auto"/>
            <w:left w:val="none" w:sz="0" w:space="0" w:color="auto"/>
            <w:bottom w:val="none" w:sz="0" w:space="0" w:color="auto"/>
            <w:right w:val="none" w:sz="0" w:space="0" w:color="auto"/>
          </w:divBdr>
        </w:div>
        <w:div w:id="847064563">
          <w:marLeft w:val="0"/>
          <w:marRight w:val="0"/>
          <w:marTop w:val="0"/>
          <w:marBottom w:val="0"/>
          <w:divBdr>
            <w:top w:val="none" w:sz="0" w:space="0" w:color="auto"/>
            <w:left w:val="none" w:sz="0" w:space="0" w:color="auto"/>
            <w:bottom w:val="none" w:sz="0" w:space="0" w:color="auto"/>
            <w:right w:val="none" w:sz="0" w:space="0" w:color="auto"/>
          </w:divBdr>
        </w:div>
        <w:div w:id="847064568">
          <w:marLeft w:val="0"/>
          <w:marRight w:val="0"/>
          <w:marTop w:val="0"/>
          <w:marBottom w:val="0"/>
          <w:divBdr>
            <w:top w:val="none" w:sz="0" w:space="0" w:color="auto"/>
            <w:left w:val="none" w:sz="0" w:space="0" w:color="auto"/>
            <w:bottom w:val="none" w:sz="0" w:space="0" w:color="auto"/>
            <w:right w:val="none" w:sz="0" w:space="0" w:color="auto"/>
          </w:divBdr>
        </w:div>
        <w:div w:id="847064571">
          <w:marLeft w:val="0"/>
          <w:marRight w:val="0"/>
          <w:marTop w:val="0"/>
          <w:marBottom w:val="0"/>
          <w:divBdr>
            <w:top w:val="none" w:sz="0" w:space="0" w:color="auto"/>
            <w:left w:val="none" w:sz="0" w:space="0" w:color="auto"/>
            <w:bottom w:val="none" w:sz="0" w:space="0" w:color="auto"/>
            <w:right w:val="none" w:sz="0" w:space="0" w:color="auto"/>
          </w:divBdr>
        </w:div>
        <w:div w:id="847064572">
          <w:marLeft w:val="0"/>
          <w:marRight w:val="0"/>
          <w:marTop w:val="0"/>
          <w:marBottom w:val="0"/>
          <w:divBdr>
            <w:top w:val="none" w:sz="0" w:space="0" w:color="auto"/>
            <w:left w:val="none" w:sz="0" w:space="0" w:color="auto"/>
            <w:bottom w:val="none" w:sz="0" w:space="0" w:color="auto"/>
            <w:right w:val="none" w:sz="0" w:space="0" w:color="auto"/>
          </w:divBdr>
        </w:div>
        <w:div w:id="847064573">
          <w:marLeft w:val="0"/>
          <w:marRight w:val="0"/>
          <w:marTop w:val="0"/>
          <w:marBottom w:val="0"/>
          <w:divBdr>
            <w:top w:val="none" w:sz="0" w:space="0" w:color="auto"/>
            <w:left w:val="none" w:sz="0" w:space="0" w:color="auto"/>
            <w:bottom w:val="none" w:sz="0" w:space="0" w:color="auto"/>
            <w:right w:val="none" w:sz="0" w:space="0" w:color="auto"/>
          </w:divBdr>
        </w:div>
        <w:div w:id="847064577">
          <w:marLeft w:val="0"/>
          <w:marRight w:val="0"/>
          <w:marTop w:val="0"/>
          <w:marBottom w:val="0"/>
          <w:divBdr>
            <w:top w:val="none" w:sz="0" w:space="0" w:color="auto"/>
            <w:left w:val="none" w:sz="0" w:space="0" w:color="auto"/>
            <w:bottom w:val="none" w:sz="0" w:space="0" w:color="auto"/>
            <w:right w:val="none" w:sz="0" w:space="0" w:color="auto"/>
          </w:divBdr>
        </w:div>
        <w:div w:id="847064578">
          <w:marLeft w:val="0"/>
          <w:marRight w:val="0"/>
          <w:marTop w:val="0"/>
          <w:marBottom w:val="0"/>
          <w:divBdr>
            <w:top w:val="none" w:sz="0" w:space="0" w:color="auto"/>
            <w:left w:val="none" w:sz="0" w:space="0" w:color="auto"/>
            <w:bottom w:val="none" w:sz="0" w:space="0" w:color="auto"/>
            <w:right w:val="none" w:sz="0" w:space="0" w:color="auto"/>
          </w:divBdr>
        </w:div>
        <w:div w:id="847064579">
          <w:marLeft w:val="0"/>
          <w:marRight w:val="0"/>
          <w:marTop w:val="0"/>
          <w:marBottom w:val="0"/>
          <w:divBdr>
            <w:top w:val="none" w:sz="0" w:space="0" w:color="auto"/>
            <w:left w:val="none" w:sz="0" w:space="0" w:color="auto"/>
            <w:bottom w:val="none" w:sz="0" w:space="0" w:color="auto"/>
            <w:right w:val="none" w:sz="0" w:space="0" w:color="auto"/>
          </w:divBdr>
        </w:div>
        <w:div w:id="847064585">
          <w:marLeft w:val="0"/>
          <w:marRight w:val="0"/>
          <w:marTop w:val="0"/>
          <w:marBottom w:val="0"/>
          <w:divBdr>
            <w:top w:val="none" w:sz="0" w:space="0" w:color="auto"/>
            <w:left w:val="none" w:sz="0" w:space="0" w:color="auto"/>
            <w:bottom w:val="none" w:sz="0" w:space="0" w:color="auto"/>
            <w:right w:val="none" w:sz="0" w:space="0" w:color="auto"/>
          </w:divBdr>
        </w:div>
        <w:div w:id="847064589">
          <w:marLeft w:val="0"/>
          <w:marRight w:val="0"/>
          <w:marTop w:val="0"/>
          <w:marBottom w:val="0"/>
          <w:divBdr>
            <w:top w:val="none" w:sz="0" w:space="0" w:color="auto"/>
            <w:left w:val="none" w:sz="0" w:space="0" w:color="auto"/>
            <w:bottom w:val="none" w:sz="0" w:space="0" w:color="auto"/>
            <w:right w:val="none" w:sz="0" w:space="0" w:color="auto"/>
          </w:divBdr>
        </w:div>
        <w:div w:id="847064593">
          <w:marLeft w:val="0"/>
          <w:marRight w:val="0"/>
          <w:marTop w:val="0"/>
          <w:marBottom w:val="0"/>
          <w:divBdr>
            <w:top w:val="none" w:sz="0" w:space="0" w:color="auto"/>
            <w:left w:val="none" w:sz="0" w:space="0" w:color="auto"/>
            <w:bottom w:val="none" w:sz="0" w:space="0" w:color="auto"/>
            <w:right w:val="none" w:sz="0" w:space="0" w:color="auto"/>
          </w:divBdr>
        </w:div>
        <w:div w:id="847064595">
          <w:marLeft w:val="0"/>
          <w:marRight w:val="0"/>
          <w:marTop w:val="0"/>
          <w:marBottom w:val="0"/>
          <w:divBdr>
            <w:top w:val="none" w:sz="0" w:space="0" w:color="auto"/>
            <w:left w:val="none" w:sz="0" w:space="0" w:color="auto"/>
            <w:bottom w:val="none" w:sz="0" w:space="0" w:color="auto"/>
            <w:right w:val="none" w:sz="0" w:space="0" w:color="auto"/>
          </w:divBdr>
        </w:div>
        <w:div w:id="847064597">
          <w:marLeft w:val="0"/>
          <w:marRight w:val="0"/>
          <w:marTop w:val="0"/>
          <w:marBottom w:val="0"/>
          <w:divBdr>
            <w:top w:val="none" w:sz="0" w:space="0" w:color="auto"/>
            <w:left w:val="none" w:sz="0" w:space="0" w:color="auto"/>
            <w:bottom w:val="none" w:sz="0" w:space="0" w:color="auto"/>
            <w:right w:val="none" w:sz="0" w:space="0" w:color="auto"/>
          </w:divBdr>
        </w:div>
        <w:div w:id="847064605">
          <w:marLeft w:val="0"/>
          <w:marRight w:val="0"/>
          <w:marTop w:val="0"/>
          <w:marBottom w:val="0"/>
          <w:divBdr>
            <w:top w:val="none" w:sz="0" w:space="0" w:color="auto"/>
            <w:left w:val="none" w:sz="0" w:space="0" w:color="auto"/>
            <w:bottom w:val="none" w:sz="0" w:space="0" w:color="auto"/>
            <w:right w:val="none" w:sz="0" w:space="0" w:color="auto"/>
          </w:divBdr>
        </w:div>
        <w:div w:id="847064606">
          <w:marLeft w:val="0"/>
          <w:marRight w:val="0"/>
          <w:marTop w:val="0"/>
          <w:marBottom w:val="0"/>
          <w:divBdr>
            <w:top w:val="none" w:sz="0" w:space="0" w:color="auto"/>
            <w:left w:val="none" w:sz="0" w:space="0" w:color="auto"/>
            <w:bottom w:val="none" w:sz="0" w:space="0" w:color="auto"/>
            <w:right w:val="none" w:sz="0" w:space="0" w:color="auto"/>
          </w:divBdr>
        </w:div>
        <w:div w:id="847064607">
          <w:marLeft w:val="0"/>
          <w:marRight w:val="0"/>
          <w:marTop w:val="0"/>
          <w:marBottom w:val="0"/>
          <w:divBdr>
            <w:top w:val="none" w:sz="0" w:space="0" w:color="auto"/>
            <w:left w:val="none" w:sz="0" w:space="0" w:color="auto"/>
            <w:bottom w:val="none" w:sz="0" w:space="0" w:color="auto"/>
            <w:right w:val="none" w:sz="0" w:space="0" w:color="auto"/>
          </w:divBdr>
        </w:div>
        <w:div w:id="847064608">
          <w:marLeft w:val="0"/>
          <w:marRight w:val="0"/>
          <w:marTop w:val="0"/>
          <w:marBottom w:val="0"/>
          <w:divBdr>
            <w:top w:val="none" w:sz="0" w:space="0" w:color="auto"/>
            <w:left w:val="none" w:sz="0" w:space="0" w:color="auto"/>
            <w:bottom w:val="none" w:sz="0" w:space="0" w:color="auto"/>
            <w:right w:val="none" w:sz="0" w:space="0" w:color="auto"/>
          </w:divBdr>
        </w:div>
        <w:div w:id="847064615">
          <w:marLeft w:val="0"/>
          <w:marRight w:val="0"/>
          <w:marTop w:val="0"/>
          <w:marBottom w:val="0"/>
          <w:divBdr>
            <w:top w:val="none" w:sz="0" w:space="0" w:color="auto"/>
            <w:left w:val="none" w:sz="0" w:space="0" w:color="auto"/>
            <w:bottom w:val="none" w:sz="0" w:space="0" w:color="auto"/>
            <w:right w:val="none" w:sz="0" w:space="0" w:color="auto"/>
          </w:divBdr>
        </w:div>
        <w:div w:id="847064617">
          <w:marLeft w:val="0"/>
          <w:marRight w:val="0"/>
          <w:marTop w:val="0"/>
          <w:marBottom w:val="0"/>
          <w:divBdr>
            <w:top w:val="none" w:sz="0" w:space="0" w:color="auto"/>
            <w:left w:val="none" w:sz="0" w:space="0" w:color="auto"/>
            <w:bottom w:val="none" w:sz="0" w:space="0" w:color="auto"/>
            <w:right w:val="none" w:sz="0" w:space="0" w:color="auto"/>
          </w:divBdr>
        </w:div>
        <w:div w:id="847064622">
          <w:marLeft w:val="0"/>
          <w:marRight w:val="0"/>
          <w:marTop w:val="0"/>
          <w:marBottom w:val="0"/>
          <w:divBdr>
            <w:top w:val="none" w:sz="0" w:space="0" w:color="auto"/>
            <w:left w:val="none" w:sz="0" w:space="0" w:color="auto"/>
            <w:bottom w:val="none" w:sz="0" w:space="0" w:color="auto"/>
            <w:right w:val="none" w:sz="0" w:space="0" w:color="auto"/>
          </w:divBdr>
        </w:div>
        <w:div w:id="847064624">
          <w:marLeft w:val="0"/>
          <w:marRight w:val="0"/>
          <w:marTop w:val="0"/>
          <w:marBottom w:val="0"/>
          <w:divBdr>
            <w:top w:val="none" w:sz="0" w:space="0" w:color="auto"/>
            <w:left w:val="none" w:sz="0" w:space="0" w:color="auto"/>
            <w:bottom w:val="none" w:sz="0" w:space="0" w:color="auto"/>
            <w:right w:val="none" w:sz="0" w:space="0" w:color="auto"/>
          </w:divBdr>
        </w:div>
        <w:div w:id="847064629">
          <w:marLeft w:val="0"/>
          <w:marRight w:val="0"/>
          <w:marTop w:val="0"/>
          <w:marBottom w:val="0"/>
          <w:divBdr>
            <w:top w:val="none" w:sz="0" w:space="0" w:color="auto"/>
            <w:left w:val="none" w:sz="0" w:space="0" w:color="auto"/>
            <w:bottom w:val="none" w:sz="0" w:space="0" w:color="auto"/>
            <w:right w:val="none" w:sz="0" w:space="0" w:color="auto"/>
          </w:divBdr>
        </w:div>
        <w:div w:id="847064637">
          <w:marLeft w:val="0"/>
          <w:marRight w:val="0"/>
          <w:marTop w:val="0"/>
          <w:marBottom w:val="0"/>
          <w:divBdr>
            <w:top w:val="none" w:sz="0" w:space="0" w:color="auto"/>
            <w:left w:val="none" w:sz="0" w:space="0" w:color="auto"/>
            <w:bottom w:val="none" w:sz="0" w:space="0" w:color="auto"/>
            <w:right w:val="none" w:sz="0" w:space="0" w:color="auto"/>
          </w:divBdr>
        </w:div>
        <w:div w:id="847064638">
          <w:marLeft w:val="0"/>
          <w:marRight w:val="0"/>
          <w:marTop w:val="0"/>
          <w:marBottom w:val="0"/>
          <w:divBdr>
            <w:top w:val="none" w:sz="0" w:space="0" w:color="auto"/>
            <w:left w:val="none" w:sz="0" w:space="0" w:color="auto"/>
            <w:bottom w:val="none" w:sz="0" w:space="0" w:color="auto"/>
            <w:right w:val="none" w:sz="0" w:space="0" w:color="auto"/>
          </w:divBdr>
        </w:div>
        <w:div w:id="847064639">
          <w:marLeft w:val="0"/>
          <w:marRight w:val="0"/>
          <w:marTop w:val="0"/>
          <w:marBottom w:val="0"/>
          <w:divBdr>
            <w:top w:val="none" w:sz="0" w:space="0" w:color="auto"/>
            <w:left w:val="none" w:sz="0" w:space="0" w:color="auto"/>
            <w:bottom w:val="none" w:sz="0" w:space="0" w:color="auto"/>
            <w:right w:val="none" w:sz="0" w:space="0" w:color="auto"/>
          </w:divBdr>
        </w:div>
        <w:div w:id="847064641">
          <w:marLeft w:val="0"/>
          <w:marRight w:val="0"/>
          <w:marTop w:val="0"/>
          <w:marBottom w:val="0"/>
          <w:divBdr>
            <w:top w:val="none" w:sz="0" w:space="0" w:color="auto"/>
            <w:left w:val="none" w:sz="0" w:space="0" w:color="auto"/>
            <w:bottom w:val="none" w:sz="0" w:space="0" w:color="auto"/>
            <w:right w:val="none" w:sz="0" w:space="0" w:color="auto"/>
          </w:divBdr>
        </w:div>
        <w:div w:id="847064643">
          <w:marLeft w:val="0"/>
          <w:marRight w:val="0"/>
          <w:marTop w:val="0"/>
          <w:marBottom w:val="0"/>
          <w:divBdr>
            <w:top w:val="none" w:sz="0" w:space="0" w:color="auto"/>
            <w:left w:val="none" w:sz="0" w:space="0" w:color="auto"/>
            <w:bottom w:val="none" w:sz="0" w:space="0" w:color="auto"/>
            <w:right w:val="none" w:sz="0" w:space="0" w:color="auto"/>
          </w:divBdr>
        </w:div>
        <w:div w:id="847064645">
          <w:marLeft w:val="0"/>
          <w:marRight w:val="0"/>
          <w:marTop w:val="0"/>
          <w:marBottom w:val="0"/>
          <w:divBdr>
            <w:top w:val="none" w:sz="0" w:space="0" w:color="auto"/>
            <w:left w:val="none" w:sz="0" w:space="0" w:color="auto"/>
            <w:bottom w:val="none" w:sz="0" w:space="0" w:color="auto"/>
            <w:right w:val="none" w:sz="0" w:space="0" w:color="auto"/>
          </w:divBdr>
        </w:div>
        <w:div w:id="847064646">
          <w:marLeft w:val="0"/>
          <w:marRight w:val="0"/>
          <w:marTop w:val="0"/>
          <w:marBottom w:val="0"/>
          <w:divBdr>
            <w:top w:val="none" w:sz="0" w:space="0" w:color="auto"/>
            <w:left w:val="none" w:sz="0" w:space="0" w:color="auto"/>
            <w:bottom w:val="none" w:sz="0" w:space="0" w:color="auto"/>
            <w:right w:val="none" w:sz="0" w:space="0" w:color="auto"/>
          </w:divBdr>
        </w:div>
        <w:div w:id="847064647">
          <w:marLeft w:val="0"/>
          <w:marRight w:val="0"/>
          <w:marTop w:val="0"/>
          <w:marBottom w:val="0"/>
          <w:divBdr>
            <w:top w:val="none" w:sz="0" w:space="0" w:color="auto"/>
            <w:left w:val="none" w:sz="0" w:space="0" w:color="auto"/>
            <w:bottom w:val="none" w:sz="0" w:space="0" w:color="auto"/>
            <w:right w:val="none" w:sz="0" w:space="0" w:color="auto"/>
          </w:divBdr>
        </w:div>
        <w:div w:id="847064649">
          <w:marLeft w:val="0"/>
          <w:marRight w:val="0"/>
          <w:marTop w:val="0"/>
          <w:marBottom w:val="0"/>
          <w:divBdr>
            <w:top w:val="none" w:sz="0" w:space="0" w:color="auto"/>
            <w:left w:val="none" w:sz="0" w:space="0" w:color="auto"/>
            <w:bottom w:val="none" w:sz="0" w:space="0" w:color="auto"/>
            <w:right w:val="none" w:sz="0" w:space="0" w:color="auto"/>
          </w:divBdr>
        </w:div>
        <w:div w:id="847064652">
          <w:marLeft w:val="0"/>
          <w:marRight w:val="0"/>
          <w:marTop w:val="0"/>
          <w:marBottom w:val="0"/>
          <w:divBdr>
            <w:top w:val="none" w:sz="0" w:space="0" w:color="auto"/>
            <w:left w:val="none" w:sz="0" w:space="0" w:color="auto"/>
            <w:bottom w:val="none" w:sz="0" w:space="0" w:color="auto"/>
            <w:right w:val="none" w:sz="0" w:space="0" w:color="auto"/>
          </w:divBdr>
        </w:div>
        <w:div w:id="847064653">
          <w:marLeft w:val="0"/>
          <w:marRight w:val="0"/>
          <w:marTop w:val="0"/>
          <w:marBottom w:val="0"/>
          <w:divBdr>
            <w:top w:val="none" w:sz="0" w:space="0" w:color="auto"/>
            <w:left w:val="none" w:sz="0" w:space="0" w:color="auto"/>
            <w:bottom w:val="none" w:sz="0" w:space="0" w:color="auto"/>
            <w:right w:val="none" w:sz="0" w:space="0" w:color="auto"/>
          </w:divBdr>
        </w:div>
        <w:div w:id="847064655">
          <w:marLeft w:val="0"/>
          <w:marRight w:val="0"/>
          <w:marTop w:val="0"/>
          <w:marBottom w:val="0"/>
          <w:divBdr>
            <w:top w:val="none" w:sz="0" w:space="0" w:color="auto"/>
            <w:left w:val="none" w:sz="0" w:space="0" w:color="auto"/>
            <w:bottom w:val="none" w:sz="0" w:space="0" w:color="auto"/>
            <w:right w:val="none" w:sz="0" w:space="0" w:color="auto"/>
          </w:divBdr>
        </w:div>
        <w:div w:id="847064657">
          <w:marLeft w:val="0"/>
          <w:marRight w:val="0"/>
          <w:marTop w:val="0"/>
          <w:marBottom w:val="0"/>
          <w:divBdr>
            <w:top w:val="none" w:sz="0" w:space="0" w:color="auto"/>
            <w:left w:val="none" w:sz="0" w:space="0" w:color="auto"/>
            <w:bottom w:val="none" w:sz="0" w:space="0" w:color="auto"/>
            <w:right w:val="none" w:sz="0" w:space="0" w:color="auto"/>
          </w:divBdr>
        </w:div>
        <w:div w:id="847064658">
          <w:marLeft w:val="0"/>
          <w:marRight w:val="0"/>
          <w:marTop w:val="0"/>
          <w:marBottom w:val="0"/>
          <w:divBdr>
            <w:top w:val="none" w:sz="0" w:space="0" w:color="auto"/>
            <w:left w:val="none" w:sz="0" w:space="0" w:color="auto"/>
            <w:bottom w:val="none" w:sz="0" w:space="0" w:color="auto"/>
            <w:right w:val="none" w:sz="0" w:space="0" w:color="auto"/>
          </w:divBdr>
        </w:div>
        <w:div w:id="847064661">
          <w:marLeft w:val="0"/>
          <w:marRight w:val="0"/>
          <w:marTop w:val="0"/>
          <w:marBottom w:val="0"/>
          <w:divBdr>
            <w:top w:val="none" w:sz="0" w:space="0" w:color="auto"/>
            <w:left w:val="none" w:sz="0" w:space="0" w:color="auto"/>
            <w:bottom w:val="none" w:sz="0" w:space="0" w:color="auto"/>
            <w:right w:val="none" w:sz="0" w:space="0" w:color="auto"/>
          </w:divBdr>
        </w:div>
        <w:div w:id="847064663">
          <w:marLeft w:val="0"/>
          <w:marRight w:val="0"/>
          <w:marTop w:val="0"/>
          <w:marBottom w:val="0"/>
          <w:divBdr>
            <w:top w:val="none" w:sz="0" w:space="0" w:color="auto"/>
            <w:left w:val="none" w:sz="0" w:space="0" w:color="auto"/>
            <w:bottom w:val="none" w:sz="0" w:space="0" w:color="auto"/>
            <w:right w:val="none" w:sz="0" w:space="0" w:color="auto"/>
          </w:divBdr>
        </w:div>
        <w:div w:id="847064664">
          <w:marLeft w:val="0"/>
          <w:marRight w:val="0"/>
          <w:marTop w:val="0"/>
          <w:marBottom w:val="0"/>
          <w:divBdr>
            <w:top w:val="none" w:sz="0" w:space="0" w:color="auto"/>
            <w:left w:val="none" w:sz="0" w:space="0" w:color="auto"/>
            <w:bottom w:val="none" w:sz="0" w:space="0" w:color="auto"/>
            <w:right w:val="none" w:sz="0" w:space="0" w:color="auto"/>
          </w:divBdr>
        </w:div>
        <w:div w:id="847064665">
          <w:marLeft w:val="0"/>
          <w:marRight w:val="0"/>
          <w:marTop w:val="0"/>
          <w:marBottom w:val="0"/>
          <w:divBdr>
            <w:top w:val="none" w:sz="0" w:space="0" w:color="auto"/>
            <w:left w:val="none" w:sz="0" w:space="0" w:color="auto"/>
            <w:bottom w:val="none" w:sz="0" w:space="0" w:color="auto"/>
            <w:right w:val="none" w:sz="0" w:space="0" w:color="auto"/>
          </w:divBdr>
        </w:div>
        <w:div w:id="847064668">
          <w:marLeft w:val="0"/>
          <w:marRight w:val="0"/>
          <w:marTop w:val="0"/>
          <w:marBottom w:val="0"/>
          <w:divBdr>
            <w:top w:val="none" w:sz="0" w:space="0" w:color="auto"/>
            <w:left w:val="none" w:sz="0" w:space="0" w:color="auto"/>
            <w:bottom w:val="none" w:sz="0" w:space="0" w:color="auto"/>
            <w:right w:val="none" w:sz="0" w:space="0" w:color="auto"/>
          </w:divBdr>
        </w:div>
        <w:div w:id="847064669">
          <w:marLeft w:val="0"/>
          <w:marRight w:val="0"/>
          <w:marTop w:val="0"/>
          <w:marBottom w:val="0"/>
          <w:divBdr>
            <w:top w:val="none" w:sz="0" w:space="0" w:color="auto"/>
            <w:left w:val="none" w:sz="0" w:space="0" w:color="auto"/>
            <w:bottom w:val="none" w:sz="0" w:space="0" w:color="auto"/>
            <w:right w:val="none" w:sz="0" w:space="0" w:color="auto"/>
          </w:divBdr>
        </w:div>
        <w:div w:id="847064670">
          <w:marLeft w:val="0"/>
          <w:marRight w:val="0"/>
          <w:marTop w:val="0"/>
          <w:marBottom w:val="0"/>
          <w:divBdr>
            <w:top w:val="none" w:sz="0" w:space="0" w:color="auto"/>
            <w:left w:val="none" w:sz="0" w:space="0" w:color="auto"/>
            <w:bottom w:val="none" w:sz="0" w:space="0" w:color="auto"/>
            <w:right w:val="none" w:sz="0" w:space="0" w:color="auto"/>
          </w:divBdr>
        </w:div>
        <w:div w:id="847064673">
          <w:marLeft w:val="0"/>
          <w:marRight w:val="0"/>
          <w:marTop w:val="0"/>
          <w:marBottom w:val="0"/>
          <w:divBdr>
            <w:top w:val="none" w:sz="0" w:space="0" w:color="auto"/>
            <w:left w:val="none" w:sz="0" w:space="0" w:color="auto"/>
            <w:bottom w:val="none" w:sz="0" w:space="0" w:color="auto"/>
            <w:right w:val="none" w:sz="0" w:space="0" w:color="auto"/>
          </w:divBdr>
        </w:div>
        <w:div w:id="847064675">
          <w:marLeft w:val="0"/>
          <w:marRight w:val="0"/>
          <w:marTop w:val="0"/>
          <w:marBottom w:val="0"/>
          <w:divBdr>
            <w:top w:val="none" w:sz="0" w:space="0" w:color="auto"/>
            <w:left w:val="none" w:sz="0" w:space="0" w:color="auto"/>
            <w:bottom w:val="none" w:sz="0" w:space="0" w:color="auto"/>
            <w:right w:val="none" w:sz="0" w:space="0" w:color="auto"/>
          </w:divBdr>
        </w:div>
        <w:div w:id="847064676">
          <w:marLeft w:val="0"/>
          <w:marRight w:val="0"/>
          <w:marTop w:val="0"/>
          <w:marBottom w:val="0"/>
          <w:divBdr>
            <w:top w:val="none" w:sz="0" w:space="0" w:color="auto"/>
            <w:left w:val="none" w:sz="0" w:space="0" w:color="auto"/>
            <w:bottom w:val="none" w:sz="0" w:space="0" w:color="auto"/>
            <w:right w:val="none" w:sz="0" w:space="0" w:color="auto"/>
          </w:divBdr>
        </w:div>
        <w:div w:id="847064679">
          <w:marLeft w:val="0"/>
          <w:marRight w:val="0"/>
          <w:marTop w:val="0"/>
          <w:marBottom w:val="0"/>
          <w:divBdr>
            <w:top w:val="none" w:sz="0" w:space="0" w:color="auto"/>
            <w:left w:val="none" w:sz="0" w:space="0" w:color="auto"/>
            <w:bottom w:val="none" w:sz="0" w:space="0" w:color="auto"/>
            <w:right w:val="none" w:sz="0" w:space="0" w:color="auto"/>
          </w:divBdr>
        </w:div>
        <w:div w:id="847064680">
          <w:marLeft w:val="0"/>
          <w:marRight w:val="0"/>
          <w:marTop w:val="0"/>
          <w:marBottom w:val="0"/>
          <w:divBdr>
            <w:top w:val="none" w:sz="0" w:space="0" w:color="auto"/>
            <w:left w:val="none" w:sz="0" w:space="0" w:color="auto"/>
            <w:bottom w:val="none" w:sz="0" w:space="0" w:color="auto"/>
            <w:right w:val="none" w:sz="0" w:space="0" w:color="auto"/>
          </w:divBdr>
        </w:div>
        <w:div w:id="847064681">
          <w:marLeft w:val="0"/>
          <w:marRight w:val="0"/>
          <w:marTop w:val="0"/>
          <w:marBottom w:val="0"/>
          <w:divBdr>
            <w:top w:val="none" w:sz="0" w:space="0" w:color="auto"/>
            <w:left w:val="none" w:sz="0" w:space="0" w:color="auto"/>
            <w:bottom w:val="none" w:sz="0" w:space="0" w:color="auto"/>
            <w:right w:val="none" w:sz="0" w:space="0" w:color="auto"/>
          </w:divBdr>
        </w:div>
        <w:div w:id="847064683">
          <w:marLeft w:val="0"/>
          <w:marRight w:val="0"/>
          <w:marTop w:val="0"/>
          <w:marBottom w:val="0"/>
          <w:divBdr>
            <w:top w:val="none" w:sz="0" w:space="0" w:color="auto"/>
            <w:left w:val="none" w:sz="0" w:space="0" w:color="auto"/>
            <w:bottom w:val="none" w:sz="0" w:space="0" w:color="auto"/>
            <w:right w:val="none" w:sz="0" w:space="0" w:color="auto"/>
          </w:divBdr>
        </w:div>
        <w:div w:id="847064684">
          <w:marLeft w:val="0"/>
          <w:marRight w:val="0"/>
          <w:marTop w:val="0"/>
          <w:marBottom w:val="0"/>
          <w:divBdr>
            <w:top w:val="none" w:sz="0" w:space="0" w:color="auto"/>
            <w:left w:val="none" w:sz="0" w:space="0" w:color="auto"/>
            <w:bottom w:val="none" w:sz="0" w:space="0" w:color="auto"/>
            <w:right w:val="none" w:sz="0" w:space="0" w:color="auto"/>
          </w:divBdr>
        </w:div>
        <w:div w:id="847064685">
          <w:marLeft w:val="0"/>
          <w:marRight w:val="0"/>
          <w:marTop w:val="0"/>
          <w:marBottom w:val="0"/>
          <w:divBdr>
            <w:top w:val="none" w:sz="0" w:space="0" w:color="auto"/>
            <w:left w:val="none" w:sz="0" w:space="0" w:color="auto"/>
            <w:bottom w:val="none" w:sz="0" w:space="0" w:color="auto"/>
            <w:right w:val="none" w:sz="0" w:space="0" w:color="auto"/>
          </w:divBdr>
        </w:div>
        <w:div w:id="847064687">
          <w:marLeft w:val="0"/>
          <w:marRight w:val="0"/>
          <w:marTop w:val="0"/>
          <w:marBottom w:val="0"/>
          <w:divBdr>
            <w:top w:val="none" w:sz="0" w:space="0" w:color="auto"/>
            <w:left w:val="none" w:sz="0" w:space="0" w:color="auto"/>
            <w:bottom w:val="none" w:sz="0" w:space="0" w:color="auto"/>
            <w:right w:val="none" w:sz="0" w:space="0" w:color="auto"/>
          </w:divBdr>
        </w:div>
        <w:div w:id="847064690">
          <w:marLeft w:val="0"/>
          <w:marRight w:val="0"/>
          <w:marTop w:val="0"/>
          <w:marBottom w:val="0"/>
          <w:divBdr>
            <w:top w:val="none" w:sz="0" w:space="0" w:color="auto"/>
            <w:left w:val="none" w:sz="0" w:space="0" w:color="auto"/>
            <w:bottom w:val="none" w:sz="0" w:space="0" w:color="auto"/>
            <w:right w:val="none" w:sz="0" w:space="0" w:color="auto"/>
          </w:divBdr>
        </w:div>
        <w:div w:id="847064691">
          <w:marLeft w:val="0"/>
          <w:marRight w:val="0"/>
          <w:marTop w:val="0"/>
          <w:marBottom w:val="0"/>
          <w:divBdr>
            <w:top w:val="none" w:sz="0" w:space="0" w:color="auto"/>
            <w:left w:val="none" w:sz="0" w:space="0" w:color="auto"/>
            <w:bottom w:val="none" w:sz="0" w:space="0" w:color="auto"/>
            <w:right w:val="none" w:sz="0" w:space="0" w:color="auto"/>
          </w:divBdr>
        </w:div>
        <w:div w:id="847064692">
          <w:marLeft w:val="0"/>
          <w:marRight w:val="0"/>
          <w:marTop w:val="0"/>
          <w:marBottom w:val="0"/>
          <w:divBdr>
            <w:top w:val="none" w:sz="0" w:space="0" w:color="auto"/>
            <w:left w:val="none" w:sz="0" w:space="0" w:color="auto"/>
            <w:bottom w:val="none" w:sz="0" w:space="0" w:color="auto"/>
            <w:right w:val="none" w:sz="0" w:space="0" w:color="auto"/>
          </w:divBdr>
        </w:div>
        <w:div w:id="847064693">
          <w:marLeft w:val="0"/>
          <w:marRight w:val="0"/>
          <w:marTop w:val="0"/>
          <w:marBottom w:val="0"/>
          <w:divBdr>
            <w:top w:val="none" w:sz="0" w:space="0" w:color="auto"/>
            <w:left w:val="none" w:sz="0" w:space="0" w:color="auto"/>
            <w:bottom w:val="none" w:sz="0" w:space="0" w:color="auto"/>
            <w:right w:val="none" w:sz="0" w:space="0" w:color="auto"/>
          </w:divBdr>
        </w:div>
        <w:div w:id="847064697">
          <w:marLeft w:val="0"/>
          <w:marRight w:val="0"/>
          <w:marTop w:val="0"/>
          <w:marBottom w:val="0"/>
          <w:divBdr>
            <w:top w:val="none" w:sz="0" w:space="0" w:color="auto"/>
            <w:left w:val="none" w:sz="0" w:space="0" w:color="auto"/>
            <w:bottom w:val="none" w:sz="0" w:space="0" w:color="auto"/>
            <w:right w:val="none" w:sz="0" w:space="0" w:color="auto"/>
          </w:divBdr>
        </w:div>
        <w:div w:id="847064699">
          <w:marLeft w:val="0"/>
          <w:marRight w:val="0"/>
          <w:marTop w:val="0"/>
          <w:marBottom w:val="0"/>
          <w:divBdr>
            <w:top w:val="none" w:sz="0" w:space="0" w:color="auto"/>
            <w:left w:val="none" w:sz="0" w:space="0" w:color="auto"/>
            <w:bottom w:val="none" w:sz="0" w:space="0" w:color="auto"/>
            <w:right w:val="none" w:sz="0" w:space="0" w:color="auto"/>
          </w:divBdr>
        </w:div>
        <w:div w:id="847064702">
          <w:marLeft w:val="0"/>
          <w:marRight w:val="0"/>
          <w:marTop w:val="0"/>
          <w:marBottom w:val="0"/>
          <w:divBdr>
            <w:top w:val="none" w:sz="0" w:space="0" w:color="auto"/>
            <w:left w:val="none" w:sz="0" w:space="0" w:color="auto"/>
            <w:bottom w:val="none" w:sz="0" w:space="0" w:color="auto"/>
            <w:right w:val="none" w:sz="0" w:space="0" w:color="auto"/>
          </w:divBdr>
        </w:div>
        <w:div w:id="847064703">
          <w:marLeft w:val="0"/>
          <w:marRight w:val="0"/>
          <w:marTop w:val="0"/>
          <w:marBottom w:val="0"/>
          <w:divBdr>
            <w:top w:val="none" w:sz="0" w:space="0" w:color="auto"/>
            <w:left w:val="none" w:sz="0" w:space="0" w:color="auto"/>
            <w:bottom w:val="none" w:sz="0" w:space="0" w:color="auto"/>
            <w:right w:val="none" w:sz="0" w:space="0" w:color="auto"/>
          </w:divBdr>
        </w:div>
        <w:div w:id="847064709">
          <w:marLeft w:val="0"/>
          <w:marRight w:val="0"/>
          <w:marTop w:val="0"/>
          <w:marBottom w:val="0"/>
          <w:divBdr>
            <w:top w:val="none" w:sz="0" w:space="0" w:color="auto"/>
            <w:left w:val="none" w:sz="0" w:space="0" w:color="auto"/>
            <w:bottom w:val="none" w:sz="0" w:space="0" w:color="auto"/>
            <w:right w:val="none" w:sz="0" w:space="0" w:color="auto"/>
          </w:divBdr>
        </w:div>
        <w:div w:id="847064711">
          <w:marLeft w:val="0"/>
          <w:marRight w:val="0"/>
          <w:marTop w:val="0"/>
          <w:marBottom w:val="0"/>
          <w:divBdr>
            <w:top w:val="none" w:sz="0" w:space="0" w:color="auto"/>
            <w:left w:val="none" w:sz="0" w:space="0" w:color="auto"/>
            <w:bottom w:val="none" w:sz="0" w:space="0" w:color="auto"/>
            <w:right w:val="none" w:sz="0" w:space="0" w:color="auto"/>
          </w:divBdr>
        </w:div>
        <w:div w:id="847064712">
          <w:marLeft w:val="0"/>
          <w:marRight w:val="0"/>
          <w:marTop w:val="0"/>
          <w:marBottom w:val="0"/>
          <w:divBdr>
            <w:top w:val="none" w:sz="0" w:space="0" w:color="auto"/>
            <w:left w:val="none" w:sz="0" w:space="0" w:color="auto"/>
            <w:bottom w:val="none" w:sz="0" w:space="0" w:color="auto"/>
            <w:right w:val="none" w:sz="0" w:space="0" w:color="auto"/>
          </w:divBdr>
        </w:div>
        <w:div w:id="847064715">
          <w:marLeft w:val="0"/>
          <w:marRight w:val="0"/>
          <w:marTop w:val="0"/>
          <w:marBottom w:val="0"/>
          <w:divBdr>
            <w:top w:val="none" w:sz="0" w:space="0" w:color="auto"/>
            <w:left w:val="none" w:sz="0" w:space="0" w:color="auto"/>
            <w:bottom w:val="none" w:sz="0" w:space="0" w:color="auto"/>
            <w:right w:val="none" w:sz="0" w:space="0" w:color="auto"/>
          </w:divBdr>
        </w:div>
        <w:div w:id="847064720">
          <w:marLeft w:val="0"/>
          <w:marRight w:val="0"/>
          <w:marTop w:val="0"/>
          <w:marBottom w:val="0"/>
          <w:divBdr>
            <w:top w:val="none" w:sz="0" w:space="0" w:color="auto"/>
            <w:left w:val="none" w:sz="0" w:space="0" w:color="auto"/>
            <w:bottom w:val="none" w:sz="0" w:space="0" w:color="auto"/>
            <w:right w:val="none" w:sz="0" w:space="0" w:color="auto"/>
          </w:divBdr>
        </w:div>
        <w:div w:id="847064722">
          <w:marLeft w:val="0"/>
          <w:marRight w:val="0"/>
          <w:marTop w:val="0"/>
          <w:marBottom w:val="0"/>
          <w:divBdr>
            <w:top w:val="none" w:sz="0" w:space="0" w:color="auto"/>
            <w:left w:val="none" w:sz="0" w:space="0" w:color="auto"/>
            <w:bottom w:val="none" w:sz="0" w:space="0" w:color="auto"/>
            <w:right w:val="none" w:sz="0" w:space="0" w:color="auto"/>
          </w:divBdr>
        </w:div>
        <w:div w:id="847064727">
          <w:marLeft w:val="0"/>
          <w:marRight w:val="0"/>
          <w:marTop w:val="0"/>
          <w:marBottom w:val="0"/>
          <w:divBdr>
            <w:top w:val="none" w:sz="0" w:space="0" w:color="auto"/>
            <w:left w:val="none" w:sz="0" w:space="0" w:color="auto"/>
            <w:bottom w:val="none" w:sz="0" w:space="0" w:color="auto"/>
            <w:right w:val="none" w:sz="0" w:space="0" w:color="auto"/>
          </w:divBdr>
        </w:div>
        <w:div w:id="847064729">
          <w:marLeft w:val="0"/>
          <w:marRight w:val="0"/>
          <w:marTop w:val="0"/>
          <w:marBottom w:val="0"/>
          <w:divBdr>
            <w:top w:val="none" w:sz="0" w:space="0" w:color="auto"/>
            <w:left w:val="none" w:sz="0" w:space="0" w:color="auto"/>
            <w:bottom w:val="none" w:sz="0" w:space="0" w:color="auto"/>
            <w:right w:val="none" w:sz="0" w:space="0" w:color="auto"/>
          </w:divBdr>
        </w:div>
        <w:div w:id="847064730">
          <w:marLeft w:val="0"/>
          <w:marRight w:val="0"/>
          <w:marTop w:val="0"/>
          <w:marBottom w:val="0"/>
          <w:divBdr>
            <w:top w:val="none" w:sz="0" w:space="0" w:color="auto"/>
            <w:left w:val="none" w:sz="0" w:space="0" w:color="auto"/>
            <w:bottom w:val="none" w:sz="0" w:space="0" w:color="auto"/>
            <w:right w:val="none" w:sz="0" w:space="0" w:color="auto"/>
          </w:divBdr>
        </w:div>
        <w:div w:id="847064732">
          <w:marLeft w:val="0"/>
          <w:marRight w:val="0"/>
          <w:marTop w:val="0"/>
          <w:marBottom w:val="0"/>
          <w:divBdr>
            <w:top w:val="none" w:sz="0" w:space="0" w:color="auto"/>
            <w:left w:val="none" w:sz="0" w:space="0" w:color="auto"/>
            <w:bottom w:val="none" w:sz="0" w:space="0" w:color="auto"/>
            <w:right w:val="none" w:sz="0" w:space="0" w:color="auto"/>
          </w:divBdr>
        </w:div>
        <w:div w:id="847064733">
          <w:marLeft w:val="0"/>
          <w:marRight w:val="0"/>
          <w:marTop w:val="0"/>
          <w:marBottom w:val="0"/>
          <w:divBdr>
            <w:top w:val="none" w:sz="0" w:space="0" w:color="auto"/>
            <w:left w:val="none" w:sz="0" w:space="0" w:color="auto"/>
            <w:bottom w:val="none" w:sz="0" w:space="0" w:color="auto"/>
            <w:right w:val="none" w:sz="0" w:space="0" w:color="auto"/>
          </w:divBdr>
        </w:div>
        <w:div w:id="847064736">
          <w:marLeft w:val="0"/>
          <w:marRight w:val="0"/>
          <w:marTop w:val="0"/>
          <w:marBottom w:val="0"/>
          <w:divBdr>
            <w:top w:val="none" w:sz="0" w:space="0" w:color="auto"/>
            <w:left w:val="none" w:sz="0" w:space="0" w:color="auto"/>
            <w:bottom w:val="none" w:sz="0" w:space="0" w:color="auto"/>
            <w:right w:val="none" w:sz="0" w:space="0" w:color="auto"/>
          </w:divBdr>
        </w:div>
        <w:div w:id="847064740">
          <w:marLeft w:val="0"/>
          <w:marRight w:val="0"/>
          <w:marTop w:val="0"/>
          <w:marBottom w:val="0"/>
          <w:divBdr>
            <w:top w:val="none" w:sz="0" w:space="0" w:color="auto"/>
            <w:left w:val="none" w:sz="0" w:space="0" w:color="auto"/>
            <w:bottom w:val="none" w:sz="0" w:space="0" w:color="auto"/>
            <w:right w:val="none" w:sz="0" w:space="0" w:color="auto"/>
          </w:divBdr>
        </w:div>
        <w:div w:id="847064741">
          <w:marLeft w:val="0"/>
          <w:marRight w:val="0"/>
          <w:marTop w:val="0"/>
          <w:marBottom w:val="0"/>
          <w:divBdr>
            <w:top w:val="none" w:sz="0" w:space="0" w:color="auto"/>
            <w:left w:val="none" w:sz="0" w:space="0" w:color="auto"/>
            <w:bottom w:val="none" w:sz="0" w:space="0" w:color="auto"/>
            <w:right w:val="none" w:sz="0" w:space="0" w:color="auto"/>
          </w:divBdr>
        </w:div>
        <w:div w:id="847064747">
          <w:marLeft w:val="0"/>
          <w:marRight w:val="0"/>
          <w:marTop w:val="0"/>
          <w:marBottom w:val="0"/>
          <w:divBdr>
            <w:top w:val="none" w:sz="0" w:space="0" w:color="auto"/>
            <w:left w:val="none" w:sz="0" w:space="0" w:color="auto"/>
            <w:bottom w:val="none" w:sz="0" w:space="0" w:color="auto"/>
            <w:right w:val="none" w:sz="0" w:space="0" w:color="auto"/>
          </w:divBdr>
        </w:div>
        <w:div w:id="847064749">
          <w:marLeft w:val="0"/>
          <w:marRight w:val="0"/>
          <w:marTop w:val="0"/>
          <w:marBottom w:val="0"/>
          <w:divBdr>
            <w:top w:val="none" w:sz="0" w:space="0" w:color="auto"/>
            <w:left w:val="none" w:sz="0" w:space="0" w:color="auto"/>
            <w:bottom w:val="none" w:sz="0" w:space="0" w:color="auto"/>
            <w:right w:val="none" w:sz="0" w:space="0" w:color="auto"/>
          </w:divBdr>
        </w:div>
        <w:div w:id="847064750">
          <w:marLeft w:val="0"/>
          <w:marRight w:val="0"/>
          <w:marTop w:val="0"/>
          <w:marBottom w:val="0"/>
          <w:divBdr>
            <w:top w:val="none" w:sz="0" w:space="0" w:color="auto"/>
            <w:left w:val="none" w:sz="0" w:space="0" w:color="auto"/>
            <w:bottom w:val="none" w:sz="0" w:space="0" w:color="auto"/>
            <w:right w:val="none" w:sz="0" w:space="0" w:color="auto"/>
          </w:divBdr>
        </w:div>
        <w:div w:id="847064751">
          <w:marLeft w:val="0"/>
          <w:marRight w:val="0"/>
          <w:marTop w:val="0"/>
          <w:marBottom w:val="0"/>
          <w:divBdr>
            <w:top w:val="none" w:sz="0" w:space="0" w:color="auto"/>
            <w:left w:val="none" w:sz="0" w:space="0" w:color="auto"/>
            <w:bottom w:val="none" w:sz="0" w:space="0" w:color="auto"/>
            <w:right w:val="none" w:sz="0" w:space="0" w:color="auto"/>
          </w:divBdr>
        </w:div>
        <w:div w:id="847064752">
          <w:marLeft w:val="0"/>
          <w:marRight w:val="0"/>
          <w:marTop w:val="0"/>
          <w:marBottom w:val="0"/>
          <w:divBdr>
            <w:top w:val="none" w:sz="0" w:space="0" w:color="auto"/>
            <w:left w:val="none" w:sz="0" w:space="0" w:color="auto"/>
            <w:bottom w:val="none" w:sz="0" w:space="0" w:color="auto"/>
            <w:right w:val="none" w:sz="0" w:space="0" w:color="auto"/>
          </w:divBdr>
        </w:div>
        <w:div w:id="847064754">
          <w:marLeft w:val="0"/>
          <w:marRight w:val="0"/>
          <w:marTop w:val="0"/>
          <w:marBottom w:val="0"/>
          <w:divBdr>
            <w:top w:val="none" w:sz="0" w:space="0" w:color="auto"/>
            <w:left w:val="none" w:sz="0" w:space="0" w:color="auto"/>
            <w:bottom w:val="none" w:sz="0" w:space="0" w:color="auto"/>
            <w:right w:val="none" w:sz="0" w:space="0" w:color="auto"/>
          </w:divBdr>
        </w:div>
        <w:div w:id="847064755">
          <w:marLeft w:val="0"/>
          <w:marRight w:val="0"/>
          <w:marTop w:val="0"/>
          <w:marBottom w:val="0"/>
          <w:divBdr>
            <w:top w:val="none" w:sz="0" w:space="0" w:color="auto"/>
            <w:left w:val="none" w:sz="0" w:space="0" w:color="auto"/>
            <w:bottom w:val="none" w:sz="0" w:space="0" w:color="auto"/>
            <w:right w:val="none" w:sz="0" w:space="0" w:color="auto"/>
          </w:divBdr>
        </w:div>
        <w:div w:id="847064760">
          <w:marLeft w:val="0"/>
          <w:marRight w:val="0"/>
          <w:marTop w:val="0"/>
          <w:marBottom w:val="0"/>
          <w:divBdr>
            <w:top w:val="none" w:sz="0" w:space="0" w:color="auto"/>
            <w:left w:val="none" w:sz="0" w:space="0" w:color="auto"/>
            <w:bottom w:val="none" w:sz="0" w:space="0" w:color="auto"/>
            <w:right w:val="none" w:sz="0" w:space="0" w:color="auto"/>
          </w:divBdr>
        </w:div>
        <w:div w:id="847064764">
          <w:marLeft w:val="0"/>
          <w:marRight w:val="0"/>
          <w:marTop w:val="0"/>
          <w:marBottom w:val="0"/>
          <w:divBdr>
            <w:top w:val="none" w:sz="0" w:space="0" w:color="auto"/>
            <w:left w:val="none" w:sz="0" w:space="0" w:color="auto"/>
            <w:bottom w:val="none" w:sz="0" w:space="0" w:color="auto"/>
            <w:right w:val="none" w:sz="0" w:space="0" w:color="auto"/>
          </w:divBdr>
        </w:div>
        <w:div w:id="847064766">
          <w:marLeft w:val="0"/>
          <w:marRight w:val="0"/>
          <w:marTop w:val="0"/>
          <w:marBottom w:val="0"/>
          <w:divBdr>
            <w:top w:val="none" w:sz="0" w:space="0" w:color="auto"/>
            <w:left w:val="none" w:sz="0" w:space="0" w:color="auto"/>
            <w:bottom w:val="none" w:sz="0" w:space="0" w:color="auto"/>
            <w:right w:val="none" w:sz="0" w:space="0" w:color="auto"/>
          </w:divBdr>
        </w:div>
        <w:div w:id="847064769">
          <w:marLeft w:val="0"/>
          <w:marRight w:val="0"/>
          <w:marTop w:val="0"/>
          <w:marBottom w:val="0"/>
          <w:divBdr>
            <w:top w:val="none" w:sz="0" w:space="0" w:color="auto"/>
            <w:left w:val="none" w:sz="0" w:space="0" w:color="auto"/>
            <w:bottom w:val="none" w:sz="0" w:space="0" w:color="auto"/>
            <w:right w:val="none" w:sz="0" w:space="0" w:color="auto"/>
          </w:divBdr>
        </w:div>
        <w:div w:id="847064773">
          <w:marLeft w:val="0"/>
          <w:marRight w:val="0"/>
          <w:marTop w:val="0"/>
          <w:marBottom w:val="0"/>
          <w:divBdr>
            <w:top w:val="none" w:sz="0" w:space="0" w:color="auto"/>
            <w:left w:val="none" w:sz="0" w:space="0" w:color="auto"/>
            <w:bottom w:val="none" w:sz="0" w:space="0" w:color="auto"/>
            <w:right w:val="none" w:sz="0" w:space="0" w:color="auto"/>
          </w:divBdr>
        </w:div>
        <w:div w:id="847064774">
          <w:marLeft w:val="0"/>
          <w:marRight w:val="0"/>
          <w:marTop w:val="0"/>
          <w:marBottom w:val="0"/>
          <w:divBdr>
            <w:top w:val="none" w:sz="0" w:space="0" w:color="auto"/>
            <w:left w:val="none" w:sz="0" w:space="0" w:color="auto"/>
            <w:bottom w:val="none" w:sz="0" w:space="0" w:color="auto"/>
            <w:right w:val="none" w:sz="0" w:space="0" w:color="auto"/>
          </w:divBdr>
        </w:div>
        <w:div w:id="847064780">
          <w:marLeft w:val="0"/>
          <w:marRight w:val="0"/>
          <w:marTop w:val="0"/>
          <w:marBottom w:val="0"/>
          <w:divBdr>
            <w:top w:val="none" w:sz="0" w:space="0" w:color="auto"/>
            <w:left w:val="none" w:sz="0" w:space="0" w:color="auto"/>
            <w:bottom w:val="none" w:sz="0" w:space="0" w:color="auto"/>
            <w:right w:val="none" w:sz="0" w:space="0" w:color="auto"/>
          </w:divBdr>
        </w:div>
        <w:div w:id="847064783">
          <w:marLeft w:val="0"/>
          <w:marRight w:val="0"/>
          <w:marTop w:val="0"/>
          <w:marBottom w:val="0"/>
          <w:divBdr>
            <w:top w:val="none" w:sz="0" w:space="0" w:color="auto"/>
            <w:left w:val="none" w:sz="0" w:space="0" w:color="auto"/>
            <w:bottom w:val="none" w:sz="0" w:space="0" w:color="auto"/>
            <w:right w:val="none" w:sz="0" w:space="0" w:color="auto"/>
          </w:divBdr>
        </w:div>
        <w:div w:id="847064784">
          <w:marLeft w:val="0"/>
          <w:marRight w:val="0"/>
          <w:marTop w:val="0"/>
          <w:marBottom w:val="0"/>
          <w:divBdr>
            <w:top w:val="none" w:sz="0" w:space="0" w:color="auto"/>
            <w:left w:val="none" w:sz="0" w:space="0" w:color="auto"/>
            <w:bottom w:val="none" w:sz="0" w:space="0" w:color="auto"/>
            <w:right w:val="none" w:sz="0" w:space="0" w:color="auto"/>
          </w:divBdr>
        </w:div>
        <w:div w:id="847064786">
          <w:marLeft w:val="0"/>
          <w:marRight w:val="0"/>
          <w:marTop w:val="0"/>
          <w:marBottom w:val="0"/>
          <w:divBdr>
            <w:top w:val="none" w:sz="0" w:space="0" w:color="auto"/>
            <w:left w:val="none" w:sz="0" w:space="0" w:color="auto"/>
            <w:bottom w:val="none" w:sz="0" w:space="0" w:color="auto"/>
            <w:right w:val="none" w:sz="0" w:space="0" w:color="auto"/>
          </w:divBdr>
        </w:div>
        <w:div w:id="847064789">
          <w:marLeft w:val="0"/>
          <w:marRight w:val="0"/>
          <w:marTop w:val="0"/>
          <w:marBottom w:val="0"/>
          <w:divBdr>
            <w:top w:val="none" w:sz="0" w:space="0" w:color="auto"/>
            <w:left w:val="none" w:sz="0" w:space="0" w:color="auto"/>
            <w:bottom w:val="none" w:sz="0" w:space="0" w:color="auto"/>
            <w:right w:val="none" w:sz="0" w:space="0" w:color="auto"/>
          </w:divBdr>
        </w:div>
        <w:div w:id="847064791">
          <w:marLeft w:val="0"/>
          <w:marRight w:val="0"/>
          <w:marTop w:val="0"/>
          <w:marBottom w:val="0"/>
          <w:divBdr>
            <w:top w:val="none" w:sz="0" w:space="0" w:color="auto"/>
            <w:left w:val="none" w:sz="0" w:space="0" w:color="auto"/>
            <w:bottom w:val="none" w:sz="0" w:space="0" w:color="auto"/>
            <w:right w:val="none" w:sz="0" w:space="0" w:color="auto"/>
          </w:divBdr>
        </w:div>
        <w:div w:id="847064793">
          <w:marLeft w:val="0"/>
          <w:marRight w:val="0"/>
          <w:marTop w:val="0"/>
          <w:marBottom w:val="0"/>
          <w:divBdr>
            <w:top w:val="none" w:sz="0" w:space="0" w:color="auto"/>
            <w:left w:val="none" w:sz="0" w:space="0" w:color="auto"/>
            <w:bottom w:val="none" w:sz="0" w:space="0" w:color="auto"/>
            <w:right w:val="none" w:sz="0" w:space="0" w:color="auto"/>
          </w:divBdr>
        </w:div>
        <w:div w:id="847064794">
          <w:marLeft w:val="0"/>
          <w:marRight w:val="0"/>
          <w:marTop w:val="0"/>
          <w:marBottom w:val="0"/>
          <w:divBdr>
            <w:top w:val="none" w:sz="0" w:space="0" w:color="auto"/>
            <w:left w:val="none" w:sz="0" w:space="0" w:color="auto"/>
            <w:bottom w:val="none" w:sz="0" w:space="0" w:color="auto"/>
            <w:right w:val="none" w:sz="0" w:space="0" w:color="auto"/>
          </w:divBdr>
        </w:div>
        <w:div w:id="847064795">
          <w:marLeft w:val="0"/>
          <w:marRight w:val="0"/>
          <w:marTop w:val="0"/>
          <w:marBottom w:val="0"/>
          <w:divBdr>
            <w:top w:val="none" w:sz="0" w:space="0" w:color="auto"/>
            <w:left w:val="none" w:sz="0" w:space="0" w:color="auto"/>
            <w:bottom w:val="none" w:sz="0" w:space="0" w:color="auto"/>
            <w:right w:val="none" w:sz="0" w:space="0" w:color="auto"/>
          </w:divBdr>
        </w:div>
        <w:div w:id="847064798">
          <w:marLeft w:val="0"/>
          <w:marRight w:val="0"/>
          <w:marTop w:val="0"/>
          <w:marBottom w:val="0"/>
          <w:divBdr>
            <w:top w:val="none" w:sz="0" w:space="0" w:color="auto"/>
            <w:left w:val="none" w:sz="0" w:space="0" w:color="auto"/>
            <w:bottom w:val="none" w:sz="0" w:space="0" w:color="auto"/>
            <w:right w:val="none" w:sz="0" w:space="0" w:color="auto"/>
          </w:divBdr>
        </w:div>
        <w:div w:id="847064799">
          <w:marLeft w:val="0"/>
          <w:marRight w:val="0"/>
          <w:marTop w:val="0"/>
          <w:marBottom w:val="0"/>
          <w:divBdr>
            <w:top w:val="none" w:sz="0" w:space="0" w:color="auto"/>
            <w:left w:val="none" w:sz="0" w:space="0" w:color="auto"/>
            <w:bottom w:val="none" w:sz="0" w:space="0" w:color="auto"/>
            <w:right w:val="none" w:sz="0" w:space="0" w:color="auto"/>
          </w:divBdr>
        </w:div>
        <w:div w:id="847064800">
          <w:marLeft w:val="0"/>
          <w:marRight w:val="0"/>
          <w:marTop w:val="0"/>
          <w:marBottom w:val="0"/>
          <w:divBdr>
            <w:top w:val="none" w:sz="0" w:space="0" w:color="auto"/>
            <w:left w:val="none" w:sz="0" w:space="0" w:color="auto"/>
            <w:bottom w:val="none" w:sz="0" w:space="0" w:color="auto"/>
            <w:right w:val="none" w:sz="0" w:space="0" w:color="auto"/>
          </w:divBdr>
        </w:div>
        <w:div w:id="847064801">
          <w:marLeft w:val="0"/>
          <w:marRight w:val="0"/>
          <w:marTop w:val="0"/>
          <w:marBottom w:val="0"/>
          <w:divBdr>
            <w:top w:val="none" w:sz="0" w:space="0" w:color="auto"/>
            <w:left w:val="none" w:sz="0" w:space="0" w:color="auto"/>
            <w:bottom w:val="none" w:sz="0" w:space="0" w:color="auto"/>
            <w:right w:val="none" w:sz="0" w:space="0" w:color="auto"/>
          </w:divBdr>
        </w:div>
        <w:div w:id="847064804">
          <w:marLeft w:val="0"/>
          <w:marRight w:val="0"/>
          <w:marTop w:val="0"/>
          <w:marBottom w:val="0"/>
          <w:divBdr>
            <w:top w:val="none" w:sz="0" w:space="0" w:color="auto"/>
            <w:left w:val="none" w:sz="0" w:space="0" w:color="auto"/>
            <w:bottom w:val="none" w:sz="0" w:space="0" w:color="auto"/>
            <w:right w:val="none" w:sz="0" w:space="0" w:color="auto"/>
          </w:divBdr>
        </w:div>
        <w:div w:id="847064809">
          <w:marLeft w:val="0"/>
          <w:marRight w:val="0"/>
          <w:marTop w:val="0"/>
          <w:marBottom w:val="0"/>
          <w:divBdr>
            <w:top w:val="none" w:sz="0" w:space="0" w:color="auto"/>
            <w:left w:val="none" w:sz="0" w:space="0" w:color="auto"/>
            <w:bottom w:val="none" w:sz="0" w:space="0" w:color="auto"/>
            <w:right w:val="none" w:sz="0" w:space="0" w:color="auto"/>
          </w:divBdr>
        </w:div>
        <w:div w:id="847064814">
          <w:marLeft w:val="0"/>
          <w:marRight w:val="0"/>
          <w:marTop w:val="0"/>
          <w:marBottom w:val="0"/>
          <w:divBdr>
            <w:top w:val="none" w:sz="0" w:space="0" w:color="auto"/>
            <w:left w:val="none" w:sz="0" w:space="0" w:color="auto"/>
            <w:bottom w:val="none" w:sz="0" w:space="0" w:color="auto"/>
            <w:right w:val="none" w:sz="0" w:space="0" w:color="auto"/>
          </w:divBdr>
        </w:div>
        <w:div w:id="847064815">
          <w:marLeft w:val="0"/>
          <w:marRight w:val="0"/>
          <w:marTop w:val="0"/>
          <w:marBottom w:val="0"/>
          <w:divBdr>
            <w:top w:val="none" w:sz="0" w:space="0" w:color="auto"/>
            <w:left w:val="none" w:sz="0" w:space="0" w:color="auto"/>
            <w:bottom w:val="none" w:sz="0" w:space="0" w:color="auto"/>
            <w:right w:val="none" w:sz="0" w:space="0" w:color="auto"/>
          </w:divBdr>
        </w:div>
        <w:div w:id="847064820">
          <w:marLeft w:val="0"/>
          <w:marRight w:val="0"/>
          <w:marTop w:val="0"/>
          <w:marBottom w:val="0"/>
          <w:divBdr>
            <w:top w:val="none" w:sz="0" w:space="0" w:color="auto"/>
            <w:left w:val="none" w:sz="0" w:space="0" w:color="auto"/>
            <w:bottom w:val="none" w:sz="0" w:space="0" w:color="auto"/>
            <w:right w:val="none" w:sz="0" w:space="0" w:color="auto"/>
          </w:divBdr>
        </w:div>
        <w:div w:id="847064822">
          <w:marLeft w:val="0"/>
          <w:marRight w:val="0"/>
          <w:marTop w:val="0"/>
          <w:marBottom w:val="0"/>
          <w:divBdr>
            <w:top w:val="none" w:sz="0" w:space="0" w:color="auto"/>
            <w:left w:val="none" w:sz="0" w:space="0" w:color="auto"/>
            <w:bottom w:val="none" w:sz="0" w:space="0" w:color="auto"/>
            <w:right w:val="none" w:sz="0" w:space="0" w:color="auto"/>
          </w:divBdr>
        </w:div>
        <w:div w:id="847064824">
          <w:marLeft w:val="0"/>
          <w:marRight w:val="0"/>
          <w:marTop w:val="0"/>
          <w:marBottom w:val="0"/>
          <w:divBdr>
            <w:top w:val="none" w:sz="0" w:space="0" w:color="auto"/>
            <w:left w:val="none" w:sz="0" w:space="0" w:color="auto"/>
            <w:bottom w:val="none" w:sz="0" w:space="0" w:color="auto"/>
            <w:right w:val="none" w:sz="0" w:space="0" w:color="auto"/>
          </w:divBdr>
        </w:div>
        <w:div w:id="847064825">
          <w:marLeft w:val="0"/>
          <w:marRight w:val="0"/>
          <w:marTop w:val="0"/>
          <w:marBottom w:val="0"/>
          <w:divBdr>
            <w:top w:val="none" w:sz="0" w:space="0" w:color="auto"/>
            <w:left w:val="none" w:sz="0" w:space="0" w:color="auto"/>
            <w:bottom w:val="none" w:sz="0" w:space="0" w:color="auto"/>
            <w:right w:val="none" w:sz="0" w:space="0" w:color="auto"/>
          </w:divBdr>
        </w:div>
        <w:div w:id="847064828">
          <w:marLeft w:val="0"/>
          <w:marRight w:val="0"/>
          <w:marTop w:val="0"/>
          <w:marBottom w:val="0"/>
          <w:divBdr>
            <w:top w:val="none" w:sz="0" w:space="0" w:color="auto"/>
            <w:left w:val="none" w:sz="0" w:space="0" w:color="auto"/>
            <w:bottom w:val="none" w:sz="0" w:space="0" w:color="auto"/>
            <w:right w:val="none" w:sz="0" w:space="0" w:color="auto"/>
          </w:divBdr>
        </w:div>
        <w:div w:id="847064830">
          <w:marLeft w:val="0"/>
          <w:marRight w:val="0"/>
          <w:marTop w:val="0"/>
          <w:marBottom w:val="0"/>
          <w:divBdr>
            <w:top w:val="none" w:sz="0" w:space="0" w:color="auto"/>
            <w:left w:val="none" w:sz="0" w:space="0" w:color="auto"/>
            <w:bottom w:val="none" w:sz="0" w:space="0" w:color="auto"/>
            <w:right w:val="none" w:sz="0" w:space="0" w:color="auto"/>
          </w:divBdr>
        </w:div>
        <w:div w:id="847064832">
          <w:marLeft w:val="0"/>
          <w:marRight w:val="0"/>
          <w:marTop w:val="0"/>
          <w:marBottom w:val="0"/>
          <w:divBdr>
            <w:top w:val="none" w:sz="0" w:space="0" w:color="auto"/>
            <w:left w:val="none" w:sz="0" w:space="0" w:color="auto"/>
            <w:bottom w:val="none" w:sz="0" w:space="0" w:color="auto"/>
            <w:right w:val="none" w:sz="0" w:space="0" w:color="auto"/>
          </w:divBdr>
        </w:div>
        <w:div w:id="847064834">
          <w:marLeft w:val="0"/>
          <w:marRight w:val="0"/>
          <w:marTop w:val="0"/>
          <w:marBottom w:val="0"/>
          <w:divBdr>
            <w:top w:val="none" w:sz="0" w:space="0" w:color="auto"/>
            <w:left w:val="none" w:sz="0" w:space="0" w:color="auto"/>
            <w:bottom w:val="none" w:sz="0" w:space="0" w:color="auto"/>
            <w:right w:val="none" w:sz="0" w:space="0" w:color="auto"/>
          </w:divBdr>
        </w:div>
        <w:div w:id="847064835">
          <w:marLeft w:val="0"/>
          <w:marRight w:val="0"/>
          <w:marTop w:val="0"/>
          <w:marBottom w:val="0"/>
          <w:divBdr>
            <w:top w:val="none" w:sz="0" w:space="0" w:color="auto"/>
            <w:left w:val="none" w:sz="0" w:space="0" w:color="auto"/>
            <w:bottom w:val="none" w:sz="0" w:space="0" w:color="auto"/>
            <w:right w:val="none" w:sz="0" w:space="0" w:color="auto"/>
          </w:divBdr>
        </w:div>
        <w:div w:id="847064836">
          <w:marLeft w:val="0"/>
          <w:marRight w:val="0"/>
          <w:marTop w:val="0"/>
          <w:marBottom w:val="0"/>
          <w:divBdr>
            <w:top w:val="none" w:sz="0" w:space="0" w:color="auto"/>
            <w:left w:val="none" w:sz="0" w:space="0" w:color="auto"/>
            <w:bottom w:val="none" w:sz="0" w:space="0" w:color="auto"/>
            <w:right w:val="none" w:sz="0" w:space="0" w:color="auto"/>
          </w:divBdr>
        </w:div>
        <w:div w:id="847064840">
          <w:marLeft w:val="0"/>
          <w:marRight w:val="0"/>
          <w:marTop w:val="0"/>
          <w:marBottom w:val="0"/>
          <w:divBdr>
            <w:top w:val="none" w:sz="0" w:space="0" w:color="auto"/>
            <w:left w:val="none" w:sz="0" w:space="0" w:color="auto"/>
            <w:bottom w:val="none" w:sz="0" w:space="0" w:color="auto"/>
            <w:right w:val="none" w:sz="0" w:space="0" w:color="auto"/>
          </w:divBdr>
        </w:div>
        <w:div w:id="847064843">
          <w:marLeft w:val="0"/>
          <w:marRight w:val="0"/>
          <w:marTop w:val="0"/>
          <w:marBottom w:val="0"/>
          <w:divBdr>
            <w:top w:val="none" w:sz="0" w:space="0" w:color="auto"/>
            <w:left w:val="none" w:sz="0" w:space="0" w:color="auto"/>
            <w:bottom w:val="none" w:sz="0" w:space="0" w:color="auto"/>
            <w:right w:val="none" w:sz="0" w:space="0" w:color="auto"/>
          </w:divBdr>
        </w:div>
        <w:div w:id="847064844">
          <w:marLeft w:val="0"/>
          <w:marRight w:val="0"/>
          <w:marTop w:val="0"/>
          <w:marBottom w:val="0"/>
          <w:divBdr>
            <w:top w:val="none" w:sz="0" w:space="0" w:color="auto"/>
            <w:left w:val="none" w:sz="0" w:space="0" w:color="auto"/>
            <w:bottom w:val="none" w:sz="0" w:space="0" w:color="auto"/>
            <w:right w:val="none" w:sz="0" w:space="0" w:color="auto"/>
          </w:divBdr>
        </w:div>
        <w:div w:id="847064848">
          <w:marLeft w:val="0"/>
          <w:marRight w:val="0"/>
          <w:marTop w:val="0"/>
          <w:marBottom w:val="0"/>
          <w:divBdr>
            <w:top w:val="none" w:sz="0" w:space="0" w:color="auto"/>
            <w:left w:val="none" w:sz="0" w:space="0" w:color="auto"/>
            <w:bottom w:val="none" w:sz="0" w:space="0" w:color="auto"/>
            <w:right w:val="none" w:sz="0" w:space="0" w:color="auto"/>
          </w:divBdr>
        </w:div>
        <w:div w:id="847064849">
          <w:marLeft w:val="0"/>
          <w:marRight w:val="0"/>
          <w:marTop w:val="0"/>
          <w:marBottom w:val="0"/>
          <w:divBdr>
            <w:top w:val="none" w:sz="0" w:space="0" w:color="auto"/>
            <w:left w:val="none" w:sz="0" w:space="0" w:color="auto"/>
            <w:bottom w:val="none" w:sz="0" w:space="0" w:color="auto"/>
            <w:right w:val="none" w:sz="0" w:space="0" w:color="auto"/>
          </w:divBdr>
        </w:div>
        <w:div w:id="847064855">
          <w:marLeft w:val="0"/>
          <w:marRight w:val="0"/>
          <w:marTop w:val="0"/>
          <w:marBottom w:val="0"/>
          <w:divBdr>
            <w:top w:val="none" w:sz="0" w:space="0" w:color="auto"/>
            <w:left w:val="none" w:sz="0" w:space="0" w:color="auto"/>
            <w:bottom w:val="none" w:sz="0" w:space="0" w:color="auto"/>
            <w:right w:val="none" w:sz="0" w:space="0" w:color="auto"/>
          </w:divBdr>
        </w:div>
        <w:div w:id="847064859">
          <w:marLeft w:val="0"/>
          <w:marRight w:val="0"/>
          <w:marTop w:val="0"/>
          <w:marBottom w:val="0"/>
          <w:divBdr>
            <w:top w:val="none" w:sz="0" w:space="0" w:color="auto"/>
            <w:left w:val="none" w:sz="0" w:space="0" w:color="auto"/>
            <w:bottom w:val="none" w:sz="0" w:space="0" w:color="auto"/>
            <w:right w:val="none" w:sz="0" w:space="0" w:color="auto"/>
          </w:divBdr>
        </w:div>
        <w:div w:id="847064860">
          <w:marLeft w:val="0"/>
          <w:marRight w:val="0"/>
          <w:marTop w:val="0"/>
          <w:marBottom w:val="0"/>
          <w:divBdr>
            <w:top w:val="none" w:sz="0" w:space="0" w:color="auto"/>
            <w:left w:val="none" w:sz="0" w:space="0" w:color="auto"/>
            <w:bottom w:val="none" w:sz="0" w:space="0" w:color="auto"/>
            <w:right w:val="none" w:sz="0" w:space="0" w:color="auto"/>
          </w:divBdr>
        </w:div>
        <w:div w:id="847064862">
          <w:marLeft w:val="0"/>
          <w:marRight w:val="0"/>
          <w:marTop w:val="0"/>
          <w:marBottom w:val="0"/>
          <w:divBdr>
            <w:top w:val="none" w:sz="0" w:space="0" w:color="auto"/>
            <w:left w:val="none" w:sz="0" w:space="0" w:color="auto"/>
            <w:bottom w:val="none" w:sz="0" w:space="0" w:color="auto"/>
            <w:right w:val="none" w:sz="0" w:space="0" w:color="auto"/>
          </w:divBdr>
        </w:div>
        <w:div w:id="847064864">
          <w:marLeft w:val="0"/>
          <w:marRight w:val="0"/>
          <w:marTop w:val="0"/>
          <w:marBottom w:val="0"/>
          <w:divBdr>
            <w:top w:val="none" w:sz="0" w:space="0" w:color="auto"/>
            <w:left w:val="none" w:sz="0" w:space="0" w:color="auto"/>
            <w:bottom w:val="none" w:sz="0" w:space="0" w:color="auto"/>
            <w:right w:val="none" w:sz="0" w:space="0" w:color="auto"/>
          </w:divBdr>
        </w:div>
        <w:div w:id="847064866">
          <w:marLeft w:val="0"/>
          <w:marRight w:val="0"/>
          <w:marTop w:val="0"/>
          <w:marBottom w:val="0"/>
          <w:divBdr>
            <w:top w:val="none" w:sz="0" w:space="0" w:color="auto"/>
            <w:left w:val="none" w:sz="0" w:space="0" w:color="auto"/>
            <w:bottom w:val="none" w:sz="0" w:space="0" w:color="auto"/>
            <w:right w:val="none" w:sz="0" w:space="0" w:color="auto"/>
          </w:divBdr>
        </w:div>
        <w:div w:id="847064868">
          <w:marLeft w:val="0"/>
          <w:marRight w:val="0"/>
          <w:marTop w:val="0"/>
          <w:marBottom w:val="0"/>
          <w:divBdr>
            <w:top w:val="none" w:sz="0" w:space="0" w:color="auto"/>
            <w:left w:val="none" w:sz="0" w:space="0" w:color="auto"/>
            <w:bottom w:val="none" w:sz="0" w:space="0" w:color="auto"/>
            <w:right w:val="none" w:sz="0" w:space="0" w:color="auto"/>
          </w:divBdr>
        </w:div>
        <w:div w:id="847064870">
          <w:marLeft w:val="0"/>
          <w:marRight w:val="0"/>
          <w:marTop w:val="0"/>
          <w:marBottom w:val="0"/>
          <w:divBdr>
            <w:top w:val="none" w:sz="0" w:space="0" w:color="auto"/>
            <w:left w:val="none" w:sz="0" w:space="0" w:color="auto"/>
            <w:bottom w:val="none" w:sz="0" w:space="0" w:color="auto"/>
            <w:right w:val="none" w:sz="0" w:space="0" w:color="auto"/>
          </w:divBdr>
        </w:div>
        <w:div w:id="847064872">
          <w:marLeft w:val="0"/>
          <w:marRight w:val="0"/>
          <w:marTop w:val="0"/>
          <w:marBottom w:val="0"/>
          <w:divBdr>
            <w:top w:val="none" w:sz="0" w:space="0" w:color="auto"/>
            <w:left w:val="none" w:sz="0" w:space="0" w:color="auto"/>
            <w:bottom w:val="none" w:sz="0" w:space="0" w:color="auto"/>
            <w:right w:val="none" w:sz="0" w:space="0" w:color="auto"/>
          </w:divBdr>
        </w:div>
        <w:div w:id="847064873">
          <w:marLeft w:val="0"/>
          <w:marRight w:val="0"/>
          <w:marTop w:val="0"/>
          <w:marBottom w:val="0"/>
          <w:divBdr>
            <w:top w:val="none" w:sz="0" w:space="0" w:color="auto"/>
            <w:left w:val="none" w:sz="0" w:space="0" w:color="auto"/>
            <w:bottom w:val="none" w:sz="0" w:space="0" w:color="auto"/>
            <w:right w:val="none" w:sz="0" w:space="0" w:color="auto"/>
          </w:divBdr>
        </w:div>
        <w:div w:id="847064881">
          <w:marLeft w:val="0"/>
          <w:marRight w:val="0"/>
          <w:marTop w:val="0"/>
          <w:marBottom w:val="0"/>
          <w:divBdr>
            <w:top w:val="none" w:sz="0" w:space="0" w:color="auto"/>
            <w:left w:val="none" w:sz="0" w:space="0" w:color="auto"/>
            <w:bottom w:val="none" w:sz="0" w:space="0" w:color="auto"/>
            <w:right w:val="none" w:sz="0" w:space="0" w:color="auto"/>
          </w:divBdr>
        </w:div>
        <w:div w:id="847064883">
          <w:marLeft w:val="0"/>
          <w:marRight w:val="0"/>
          <w:marTop w:val="0"/>
          <w:marBottom w:val="0"/>
          <w:divBdr>
            <w:top w:val="none" w:sz="0" w:space="0" w:color="auto"/>
            <w:left w:val="none" w:sz="0" w:space="0" w:color="auto"/>
            <w:bottom w:val="none" w:sz="0" w:space="0" w:color="auto"/>
            <w:right w:val="none" w:sz="0" w:space="0" w:color="auto"/>
          </w:divBdr>
        </w:div>
        <w:div w:id="847064884">
          <w:marLeft w:val="0"/>
          <w:marRight w:val="0"/>
          <w:marTop w:val="0"/>
          <w:marBottom w:val="0"/>
          <w:divBdr>
            <w:top w:val="none" w:sz="0" w:space="0" w:color="auto"/>
            <w:left w:val="none" w:sz="0" w:space="0" w:color="auto"/>
            <w:bottom w:val="none" w:sz="0" w:space="0" w:color="auto"/>
            <w:right w:val="none" w:sz="0" w:space="0" w:color="auto"/>
          </w:divBdr>
        </w:div>
        <w:div w:id="847064886">
          <w:marLeft w:val="0"/>
          <w:marRight w:val="0"/>
          <w:marTop w:val="0"/>
          <w:marBottom w:val="0"/>
          <w:divBdr>
            <w:top w:val="none" w:sz="0" w:space="0" w:color="auto"/>
            <w:left w:val="none" w:sz="0" w:space="0" w:color="auto"/>
            <w:bottom w:val="none" w:sz="0" w:space="0" w:color="auto"/>
            <w:right w:val="none" w:sz="0" w:space="0" w:color="auto"/>
          </w:divBdr>
        </w:div>
        <w:div w:id="847064888">
          <w:marLeft w:val="0"/>
          <w:marRight w:val="0"/>
          <w:marTop w:val="0"/>
          <w:marBottom w:val="0"/>
          <w:divBdr>
            <w:top w:val="none" w:sz="0" w:space="0" w:color="auto"/>
            <w:left w:val="none" w:sz="0" w:space="0" w:color="auto"/>
            <w:bottom w:val="none" w:sz="0" w:space="0" w:color="auto"/>
            <w:right w:val="none" w:sz="0" w:space="0" w:color="auto"/>
          </w:divBdr>
        </w:div>
        <w:div w:id="847064891">
          <w:marLeft w:val="0"/>
          <w:marRight w:val="0"/>
          <w:marTop w:val="0"/>
          <w:marBottom w:val="0"/>
          <w:divBdr>
            <w:top w:val="none" w:sz="0" w:space="0" w:color="auto"/>
            <w:left w:val="none" w:sz="0" w:space="0" w:color="auto"/>
            <w:bottom w:val="none" w:sz="0" w:space="0" w:color="auto"/>
            <w:right w:val="none" w:sz="0" w:space="0" w:color="auto"/>
          </w:divBdr>
        </w:div>
        <w:div w:id="847064894">
          <w:marLeft w:val="0"/>
          <w:marRight w:val="0"/>
          <w:marTop w:val="0"/>
          <w:marBottom w:val="0"/>
          <w:divBdr>
            <w:top w:val="none" w:sz="0" w:space="0" w:color="auto"/>
            <w:left w:val="none" w:sz="0" w:space="0" w:color="auto"/>
            <w:bottom w:val="none" w:sz="0" w:space="0" w:color="auto"/>
            <w:right w:val="none" w:sz="0" w:space="0" w:color="auto"/>
          </w:divBdr>
        </w:div>
      </w:divsChild>
    </w:div>
    <w:div w:id="847064817">
      <w:marLeft w:val="0"/>
      <w:marRight w:val="0"/>
      <w:marTop w:val="0"/>
      <w:marBottom w:val="0"/>
      <w:divBdr>
        <w:top w:val="none" w:sz="0" w:space="0" w:color="auto"/>
        <w:left w:val="none" w:sz="0" w:space="0" w:color="auto"/>
        <w:bottom w:val="none" w:sz="0" w:space="0" w:color="auto"/>
        <w:right w:val="none" w:sz="0" w:space="0" w:color="auto"/>
      </w:divBdr>
      <w:divsChild>
        <w:div w:id="847064562">
          <w:marLeft w:val="0"/>
          <w:marRight w:val="0"/>
          <w:marTop w:val="0"/>
          <w:marBottom w:val="0"/>
          <w:divBdr>
            <w:top w:val="none" w:sz="0" w:space="0" w:color="auto"/>
            <w:left w:val="none" w:sz="0" w:space="0" w:color="auto"/>
            <w:bottom w:val="none" w:sz="0" w:space="0" w:color="auto"/>
            <w:right w:val="none" w:sz="0" w:space="0" w:color="auto"/>
          </w:divBdr>
        </w:div>
        <w:div w:id="847064564">
          <w:marLeft w:val="0"/>
          <w:marRight w:val="0"/>
          <w:marTop w:val="0"/>
          <w:marBottom w:val="0"/>
          <w:divBdr>
            <w:top w:val="none" w:sz="0" w:space="0" w:color="auto"/>
            <w:left w:val="none" w:sz="0" w:space="0" w:color="auto"/>
            <w:bottom w:val="none" w:sz="0" w:space="0" w:color="auto"/>
            <w:right w:val="none" w:sz="0" w:space="0" w:color="auto"/>
          </w:divBdr>
        </w:div>
        <w:div w:id="847064576">
          <w:marLeft w:val="0"/>
          <w:marRight w:val="0"/>
          <w:marTop w:val="0"/>
          <w:marBottom w:val="0"/>
          <w:divBdr>
            <w:top w:val="none" w:sz="0" w:space="0" w:color="auto"/>
            <w:left w:val="none" w:sz="0" w:space="0" w:color="auto"/>
            <w:bottom w:val="none" w:sz="0" w:space="0" w:color="auto"/>
            <w:right w:val="none" w:sz="0" w:space="0" w:color="auto"/>
          </w:divBdr>
        </w:div>
        <w:div w:id="847064588">
          <w:marLeft w:val="0"/>
          <w:marRight w:val="0"/>
          <w:marTop w:val="0"/>
          <w:marBottom w:val="0"/>
          <w:divBdr>
            <w:top w:val="none" w:sz="0" w:space="0" w:color="auto"/>
            <w:left w:val="none" w:sz="0" w:space="0" w:color="auto"/>
            <w:bottom w:val="none" w:sz="0" w:space="0" w:color="auto"/>
            <w:right w:val="none" w:sz="0" w:space="0" w:color="auto"/>
          </w:divBdr>
        </w:div>
        <w:div w:id="847064590">
          <w:marLeft w:val="0"/>
          <w:marRight w:val="0"/>
          <w:marTop w:val="0"/>
          <w:marBottom w:val="0"/>
          <w:divBdr>
            <w:top w:val="none" w:sz="0" w:space="0" w:color="auto"/>
            <w:left w:val="none" w:sz="0" w:space="0" w:color="auto"/>
            <w:bottom w:val="none" w:sz="0" w:space="0" w:color="auto"/>
            <w:right w:val="none" w:sz="0" w:space="0" w:color="auto"/>
          </w:divBdr>
        </w:div>
        <w:div w:id="847064591">
          <w:marLeft w:val="0"/>
          <w:marRight w:val="0"/>
          <w:marTop w:val="0"/>
          <w:marBottom w:val="0"/>
          <w:divBdr>
            <w:top w:val="none" w:sz="0" w:space="0" w:color="auto"/>
            <w:left w:val="none" w:sz="0" w:space="0" w:color="auto"/>
            <w:bottom w:val="none" w:sz="0" w:space="0" w:color="auto"/>
            <w:right w:val="none" w:sz="0" w:space="0" w:color="auto"/>
          </w:divBdr>
        </w:div>
        <w:div w:id="847064601">
          <w:marLeft w:val="0"/>
          <w:marRight w:val="0"/>
          <w:marTop w:val="0"/>
          <w:marBottom w:val="0"/>
          <w:divBdr>
            <w:top w:val="none" w:sz="0" w:space="0" w:color="auto"/>
            <w:left w:val="none" w:sz="0" w:space="0" w:color="auto"/>
            <w:bottom w:val="none" w:sz="0" w:space="0" w:color="auto"/>
            <w:right w:val="none" w:sz="0" w:space="0" w:color="auto"/>
          </w:divBdr>
        </w:div>
        <w:div w:id="847064604">
          <w:marLeft w:val="0"/>
          <w:marRight w:val="0"/>
          <w:marTop w:val="0"/>
          <w:marBottom w:val="0"/>
          <w:divBdr>
            <w:top w:val="none" w:sz="0" w:space="0" w:color="auto"/>
            <w:left w:val="none" w:sz="0" w:space="0" w:color="auto"/>
            <w:bottom w:val="none" w:sz="0" w:space="0" w:color="auto"/>
            <w:right w:val="none" w:sz="0" w:space="0" w:color="auto"/>
          </w:divBdr>
        </w:div>
        <w:div w:id="847064610">
          <w:marLeft w:val="0"/>
          <w:marRight w:val="0"/>
          <w:marTop w:val="0"/>
          <w:marBottom w:val="0"/>
          <w:divBdr>
            <w:top w:val="none" w:sz="0" w:space="0" w:color="auto"/>
            <w:left w:val="none" w:sz="0" w:space="0" w:color="auto"/>
            <w:bottom w:val="none" w:sz="0" w:space="0" w:color="auto"/>
            <w:right w:val="none" w:sz="0" w:space="0" w:color="auto"/>
          </w:divBdr>
        </w:div>
        <w:div w:id="847064631">
          <w:marLeft w:val="0"/>
          <w:marRight w:val="0"/>
          <w:marTop w:val="0"/>
          <w:marBottom w:val="0"/>
          <w:divBdr>
            <w:top w:val="none" w:sz="0" w:space="0" w:color="auto"/>
            <w:left w:val="none" w:sz="0" w:space="0" w:color="auto"/>
            <w:bottom w:val="none" w:sz="0" w:space="0" w:color="auto"/>
            <w:right w:val="none" w:sz="0" w:space="0" w:color="auto"/>
          </w:divBdr>
        </w:div>
        <w:div w:id="847064635">
          <w:marLeft w:val="0"/>
          <w:marRight w:val="0"/>
          <w:marTop w:val="0"/>
          <w:marBottom w:val="0"/>
          <w:divBdr>
            <w:top w:val="none" w:sz="0" w:space="0" w:color="auto"/>
            <w:left w:val="none" w:sz="0" w:space="0" w:color="auto"/>
            <w:bottom w:val="none" w:sz="0" w:space="0" w:color="auto"/>
            <w:right w:val="none" w:sz="0" w:space="0" w:color="auto"/>
          </w:divBdr>
        </w:div>
        <w:div w:id="847064644">
          <w:marLeft w:val="0"/>
          <w:marRight w:val="0"/>
          <w:marTop w:val="0"/>
          <w:marBottom w:val="0"/>
          <w:divBdr>
            <w:top w:val="none" w:sz="0" w:space="0" w:color="auto"/>
            <w:left w:val="none" w:sz="0" w:space="0" w:color="auto"/>
            <w:bottom w:val="none" w:sz="0" w:space="0" w:color="auto"/>
            <w:right w:val="none" w:sz="0" w:space="0" w:color="auto"/>
          </w:divBdr>
        </w:div>
        <w:div w:id="847064662">
          <w:marLeft w:val="0"/>
          <w:marRight w:val="0"/>
          <w:marTop w:val="0"/>
          <w:marBottom w:val="0"/>
          <w:divBdr>
            <w:top w:val="none" w:sz="0" w:space="0" w:color="auto"/>
            <w:left w:val="none" w:sz="0" w:space="0" w:color="auto"/>
            <w:bottom w:val="none" w:sz="0" w:space="0" w:color="auto"/>
            <w:right w:val="none" w:sz="0" w:space="0" w:color="auto"/>
          </w:divBdr>
        </w:div>
        <w:div w:id="847064667">
          <w:marLeft w:val="0"/>
          <w:marRight w:val="0"/>
          <w:marTop w:val="0"/>
          <w:marBottom w:val="0"/>
          <w:divBdr>
            <w:top w:val="none" w:sz="0" w:space="0" w:color="auto"/>
            <w:left w:val="none" w:sz="0" w:space="0" w:color="auto"/>
            <w:bottom w:val="none" w:sz="0" w:space="0" w:color="auto"/>
            <w:right w:val="none" w:sz="0" w:space="0" w:color="auto"/>
          </w:divBdr>
        </w:div>
        <w:div w:id="847064672">
          <w:marLeft w:val="0"/>
          <w:marRight w:val="0"/>
          <w:marTop w:val="0"/>
          <w:marBottom w:val="0"/>
          <w:divBdr>
            <w:top w:val="none" w:sz="0" w:space="0" w:color="auto"/>
            <w:left w:val="none" w:sz="0" w:space="0" w:color="auto"/>
            <w:bottom w:val="none" w:sz="0" w:space="0" w:color="auto"/>
            <w:right w:val="none" w:sz="0" w:space="0" w:color="auto"/>
          </w:divBdr>
        </w:div>
        <w:div w:id="847064677">
          <w:marLeft w:val="0"/>
          <w:marRight w:val="0"/>
          <w:marTop w:val="0"/>
          <w:marBottom w:val="0"/>
          <w:divBdr>
            <w:top w:val="none" w:sz="0" w:space="0" w:color="auto"/>
            <w:left w:val="none" w:sz="0" w:space="0" w:color="auto"/>
            <w:bottom w:val="none" w:sz="0" w:space="0" w:color="auto"/>
            <w:right w:val="none" w:sz="0" w:space="0" w:color="auto"/>
          </w:divBdr>
        </w:div>
        <w:div w:id="847064694">
          <w:marLeft w:val="0"/>
          <w:marRight w:val="0"/>
          <w:marTop w:val="0"/>
          <w:marBottom w:val="0"/>
          <w:divBdr>
            <w:top w:val="none" w:sz="0" w:space="0" w:color="auto"/>
            <w:left w:val="none" w:sz="0" w:space="0" w:color="auto"/>
            <w:bottom w:val="none" w:sz="0" w:space="0" w:color="auto"/>
            <w:right w:val="none" w:sz="0" w:space="0" w:color="auto"/>
          </w:divBdr>
        </w:div>
        <w:div w:id="847064695">
          <w:marLeft w:val="0"/>
          <w:marRight w:val="0"/>
          <w:marTop w:val="0"/>
          <w:marBottom w:val="0"/>
          <w:divBdr>
            <w:top w:val="none" w:sz="0" w:space="0" w:color="auto"/>
            <w:left w:val="none" w:sz="0" w:space="0" w:color="auto"/>
            <w:bottom w:val="none" w:sz="0" w:space="0" w:color="auto"/>
            <w:right w:val="none" w:sz="0" w:space="0" w:color="auto"/>
          </w:divBdr>
        </w:div>
        <w:div w:id="847064707">
          <w:marLeft w:val="0"/>
          <w:marRight w:val="0"/>
          <w:marTop w:val="0"/>
          <w:marBottom w:val="0"/>
          <w:divBdr>
            <w:top w:val="none" w:sz="0" w:space="0" w:color="auto"/>
            <w:left w:val="none" w:sz="0" w:space="0" w:color="auto"/>
            <w:bottom w:val="none" w:sz="0" w:space="0" w:color="auto"/>
            <w:right w:val="none" w:sz="0" w:space="0" w:color="auto"/>
          </w:divBdr>
        </w:div>
        <w:div w:id="847064710">
          <w:marLeft w:val="0"/>
          <w:marRight w:val="0"/>
          <w:marTop w:val="0"/>
          <w:marBottom w:val="0"/>
          <w:divBdr>
            <w:top w:val="none" w:sz="0" w:space="0" w:color="auto"/>
            <w:left w:val="none" w:sz="0" w:space="0" w:color="auto"/>
            <w:bottom w:val="none" w:sz="0" w:space="0" w:color="auto"/>
            <w:right w:val="none" w:sz="0" w:space="0" w:color="auto"/>
          </w:divBdr>
        </w:div>
        <w:div w:id="847064719">
          <w:marLeft w:val="0"/>
          <w:marRight w:val="0"/>
          <w:marTop w:val="0"/>
          <w:marBottom w:val="0"/>
          <w:divBdr>
            <w:top w:val="none" w:sz="0" w:space="0" w:color="auto"/>
            <w:left w:val="none" w:sz="0" w:space="0" w:color="auto"/>
            <w:bottom w:val="none" w:sz="0" w:space="0" w:color="auto"/>
            <w:right w:val="none" w:sz="0" w:space="0" w:color="auto"/>
          </w:divBdr>
        </w:div>
        <w:div w:id="847064723">
          <w:marLeft w:val="0"/>
          <w:marRight w:val="0"/>
          <w:marTop w:val="0"/>
          <w:marBottom w:val="0"/>
          <w:divBdr>
            <w:top w:val="none" w:sz="0" w:space="0" w:color="auto"/>
            <w:left w:val="none" w:sz="0" w:space="0" w:color="auto"/>
            <w:bottom w:val="none" w:sz="0" w:space="0" w:color="auto"/>
            <w:right w:val="none" w:sz="0" w:space="0" w:color="auto"/>
          </w:divBdr>
        </w:div>
        <w:div w:id="847064724">
          <w:marLeft w:val="0"/>
          <w:marRight w:val="0"/>
          <w:marTop w:val="0"/>
          <w:marBottom w:val="0"/>
          <w:divBdr>
            <w:top w:val="none" w:sz="0" w:space="0" w:color="auto"/>
            <w:left w:val="none" w:sz="0" w:space="0" w:color="auto"/>
            <w:bottom w:val="none" w:sz="0" w:space="0" w:color="auto"/>
            <w:right w:val="none" w:sz="0" w:space="0" w:color="auto"/>
          </w:divBdr>
        </w:div>
        <w:div w:id="847064726">
          <w:marLeft w:val="0"/>
          <w:marRight w:val="0"/>
          <w:marTop w:val="0"/>
          <w:marBottom w:val="0"/>
          <w:divBdr>
            <w:top w:val="none" w:sz="0" w:space="0" w:color="auto"/>
            <w:left w:val="none" w:sz="0" w:space="0" w:color="auto"/>
            <w:bottom w:val="none" w:sz="0" w:space="0" w:color="auto"/>
            <w:right w:val="none" w:sz="0" w:space="0" w:color="auto"/>
          </w:divBdr>
        </w:div>
        <w:div w:id="847064731">
          <w:marLeft w:val="0"/>
          <w:marRight w:val="0"/>
          <w:marTop w:val="0"/>
          <w:marBottom w:val="0"/>
          <w:divBdr>
            <w:top w:val="none" w:sz="0" w:space="0" w:color="auto"/>
            <w:left w:val="none" w:sz="0" w:space="0" w:color="auto"/>
            <w:bottom w:val="none" w:sz="0" w:space="0" w:color="auto"/>
            <w:right w:val="none" w:sz="0" w:space="0" w:color="auto"/>
          </w:divBdr>
        </w:div>
        <w:div w:id="847064745">
          <w:marLeft w:val="0"/>
          <w:marRight w:val="0"/>
          <w:marTop w:val="0"/>
          <w:marBottom w:val="0"/>
          <w:divBdr>
            <w:top w:val="none" w:sz="0" w:space="0" w:color="auto"/>
            <w:left w:val="none" w:sz="0" w:space="0" w:color="auto"/>
            <w:bottom w:val="none" w:sz="0" w:space="0" w:color="auto"/>
            <w:right w:val="none" w:sz="0" w:space="0" w:color="auto"/>
          </w:divBdr>
        </w:div>
        <w:div w:id="847064753">
          <w:marLeft w:val="0"/>
          <w:marRight w:val="0"/>
          <w:marTop w:val="0"/>
          <w:marBottom w:val="0"/>
          <w:divBdr>
            <w:top w:val="none" w:sz="0" w:space="0" w:color="auto"/>
            <w:left w:val="none" w:sz="0" w:space="0" w:color="auto"/>
            <w:bottom w:val="none" w:sz="0" w:space="0" w:color="auto"/>
            <w:right w:val="none" w:sz="0" w:space="0" w:color="auto"/>
          </w:divBdr>
        </w:div>
        <w:div w:id="847064758">
          <w:marLeft w:val="0"/>
          <w:marRight w:val="0"/>
          <w:marTop w:val="0"/>
          <w:marBottom w:val="0"/>
          <w:divBdr>
            <w:top w:val="none" w:sz="0" w:space="0" w:color="auto"/>
            <w:left w:val="none" w:sz="0" w:space="0" w:color="auto"/>
            <w:bottom w:val="none" w:sz="0" w:space="0" w:color="auto"/>
            <w:right w:val="none" w:sz="0" w:space="0" w:color="auto"/>
          </w:divBdr>
        </w:div>
        <w:div w:id="847064759">
          <w:marLeft w:val="0"/>
          <w:marRight w:val="0"/>
          <w:marTop w:val="0"/>
          <w:marBottom w:val="0"/>
          <w:divBdr>
            <w:top w:val="none" w:sz="0" w:space="0" w:color="auto"/>
            <w:left w:val="none" w:sz="0" w:space="0" w:color="auto"/>
            <w:bottom w:val="none" w:sz="0" w:space="0" w:color="auto"/>
            <w:right w:val="none" w:sz="0" w:space="0" w:color="auto"/>
          </w:divBdr>
        </w:div>
        <w:div w:id="847064765">
          <w:marLeft w:val="0"/>
          <w:marRight w:val="0"/>
          <w:marTop w:val="0"/>
          <w:marBottom w:val="0"/>
          <w:divBdr>
            <w:top w:val="none" w:sz="0" w:space="0" w:color="auto"/>
            <w:left w:val="none" w:sz="0" w:space="0" w:color="auto"/>
            <w:bottom w:val="none" w:sz="0" w:space="0" w:color="auto"/>
            <w:right w:val="none" w:sz="0" w:space="0" w:color="auto"/>
          </w:divBdr>
        </w:div>
        <w:div w:id="847064772">
          <w:marLeft w:val="0"/>
          <w:marRight w:val="0"/>
          <w:marTop w:val="0"/>
          <w:marBottom w:val="0"/>
          <w:divBdr>
            <w:top w:val="none" w:sz="0" w:space="0" w:color="auto"/>
            <w:left w:val="none" w:sz="0" w:space="0" w:color="auto"/>
            <w:bottom w:val="none" w:sz="0" w:space="0" w:color="auto"/>
            <w:right w:val="none" w:sz="0" w:space="0" w:color="auto"/>
          </w:divBdr>
        </w:div>
        <w:div w:id="847064778">
          <w:marLeft w:val="0"/>
          <w:marRight w:val="0"/>
          <w:marTop w:val="0"/>
          <w:marBottom w:val="0"/>
          <w:divBdr>
            <w:top w:val="none" w:sz="0" w:space="0" w:color="auto"/>
            <w:left w:val="none" w:sz="0" w:space="0" w:color="auto"/>
            <w:bottom w:val="none" w:sz="0" w:space="0" w:color="auto"/>
            <w:right w:val="none" w:sz="0" w:space="0" w:color="auto"/>
          </w:divBdr>
        </w:div>
        <w:div w:id="847064782">
          <w:marLeft w:val="0"/>
          <w:marRight w:val="0"/>
          <w:marTop w:val="0"/>
          <w:marBottom w:val="0"/>
          <w:divBdr>
            <w:top w:val="none" w:sz="0" w:space="0" w:color="auto"/>
            <w:left w:val="none" w:sz="0" w:space="0" w:color="auto"/>
            <w:bottom w:val="none" w:sz="0" w:space="0" w:color="auto"/>
            <w:right w:val="none" w:sz="0" w:space="0" w:color="auto"/>
          </w:divBdr>
        </w:div>
        <w:div w:id="847064785">
          <w:marLeft w:val="0"/>
          <w:marRight w:val="0"/>
          <w:marTop w:val="0"/>
          <w:marBottom w:val="0"/>
          <w:divBdr>
            <w:top w:val="none" w:sz="0" w:space="0" w:color="auto"/>
            <w:left w:val="none" w:sz="0" w:space="0" w:color="auto"/>
            <w:bottom w:val="none" w:sz="0" w:space="0" w:color="auto"/>
            <w:right w:val="none" w:sz="0" w:space="0" w:color="auto"/>
          </w:divBdr>
        </w:div>
        <w:div w:id="847064788">
          <w:marLeft w:val="0"/>
          <w:marRight w:val="0"/>
          <w:marTop w:val="0"/>
          <w:marBottom w:val="0"/>
          <w:divBdr>
            <w:top w:val="none" w:sz="0" w:space="0" w:color="auto"/>
            <w:left w:val="none" w:sz="0" w:space="0" w:color="auto"/>
            <w:bottom w:val="none" w:sz="0" w:space="0" w:color="auto"/>
            <w:right w:val="none" w:sz="0" w:space="0" w:color="auto"/>
          </w:divBdr>
        </w:div>
        <w:div w:id="847064792">
          <w:marLeft w:val="0"/>
          <w:marRight w:val="0"/>
          <w:marTop w:val="0"/>
          <w:marBottom w:val="0"/>
          <w:divBdr>
            <w:top w:val="none" w:sz="0" w:space="0" w:color="auto"/>
            <w:left w:val="none" w:sz="0" w:space="0" w:color="auto"/>
            <w:bottom w:val="none" w:sz="0" w:space="0" w:color="auto"/>
            <w:right w:val="none" w:sz="0" w:space="0" w:color="auto"/>
          </w:divBdr>
        </w:div>
        <w:div w:id="847064803">
          <w:marLeft w:val="0"/>
          <w:marRight w:val="0"/>
          <w:marTop w:val="0"/>
          <w:marBottom w:val="0"/>
          <w:divBdr>
            <w:top w:val="none" w:sz="0" w:space="0" w:color="auto"/>
            <w:left w:val="none" w:sz="0" w:space="0" w:color="auto"/>
            <w:bottom w:val="none" w:sz="0" w:space="0" w:color="auto"/>
            <w:right w:val="none" w:sz="0" w:space="0" w:color="auto"/>
          </w:divBdr>
        </w:div>
        <w:div w:id="847064808">
          <w:marLeft w:val="0"/>
          <w:marRight w:val="0"/>
          <w:marTop w:val="0"/>
          <w:marBottom w:val="0"/>
          <w:divBdr>
            <w:top w:val="none" w:sz="0" w:space="0" w:color="auto"/>
            <w:left w:val="none" w:sz="0" w:space="0" w:color="auto"/>
            <w:bottom w:val="none" w:sz="0" w:space="0" w:color="auto"/>
            <w:right w:val="none" w:sz="0" w:space="0" w:color="auto"/>
          </w:divBdr>
        </w:div>
        <w:div w:id="847064811">
          <w:marLeft w:val="0"/>
          <w:marRight w:val="0"/>
          <w:marTop w:val="0"/>
          <w:marBottom w:val="0"/>
          <w:divBdr>
            <w:top w:val="none" w:sz="0" w:space="0" w:color="auto"/>
            <w:left w:val="none" w:sz="0" w:space="0" w:color="auto"/>
            <w:bottom w:val="none" w:sz="0" w:space="0" w:color="auto"/>
            <w:right w:val="none" w:sz="0" w:space="0" w:color="auto"/>
          </w:divBdr>
        </w:div>
        <w:div w:id="847064821">
          <w:marLeft w:val="0"/>
          <w:marRight w:val="0"/>
          <w:marTop w:val="0"/>
          <w:marBottom w:val="0"/>
          <w:divBdr>
            <w:top w:val="none" w:sz="0" w:space="0" w:color="auto"/>
            <w:left w:val="none" w:sz="0" w:space="0" w:color="auto"/>
            <w:bottom w:val="none" w:sz="0" w:space="0" w:color="auto"/>
            <w:right w:val="none" w:sz="0" w:space="0" w:color="auto"/>
          </w:divBdr>
        </w:div>
        <w:div w:id="847064827">
          <w:marLeft w:val="0"/>
          <w:marRight w:val="0"/>
          <w:marTop w:val="0"/>
          <w:marBottom w:val="0"/>
          <w:divBdr>
            <w:top w:val="none" w:sz="0" w:space="0" w:color="auto"/>
            <w:left w:val="none" w:sz="0" w:space="0" w:color="auto"/>
            <w:bottom w:val="none" w:sz="0" w:space="0" w:color="auto"/>
            <w:right w:val="none" w:sz="0" w:space="0" w:color="auto"/>
          </w:divBdr>
        </w:div>
        <w:div w:id="847064850">
          <w:marLeft w:val="0"/>
          <w:marRight w:val="0"/>
          <w:marTop w:val="0"/>
          <w:marBottom w:val="0"/>
          <w:divBdr>
            <w:top w:val="none" w:sz="0" w:space="0" w:color="auto"/>
            <w:left w:val="none" w:sz="0" w:space="0" w:color="auto"/>
            <w:bottom w:val="none" w:sz="0" w:space="0" w:color="auto"/>
            <w:right w:val="none" w:sz="0" w:space="0" w:color="auto"/>
          </w:divBdr>
        </w:div>
        <w:div w:id="847064854">
          <w:marLeft w:val="0"/>
          <w:marRight w:val="0"/>
          <w:marTop w:val="0"/>
          <w:marBottom w:val="0"/>
          <w:divBdr>
            <w:top w:val="none" w:sz="0" w:space="0" w:color="auto"/>
            <w:left w:val="none" w:sz="0" w:space="0" w:color="auto"/>
            <w:bottom w:val="none" w:sz="0" w:space="0" w:color="auto"/>
            <w:right w:val="none" w:sz="0" w:space="0" w:color="auto"/>
          </w:divBdr>
        </w:div>
        <w:div w:id="847064865">
          <w:marLeft w:val="0"/>
          <w:marRight w:val="0"/>
          <w:marTop w:val="0"/>
          <w:marBottom w:val="0"/>
          <w:divBdr>
            <w:top w:val="none" w:sz="0" w:space="0" w:color="auto"/>
            <w:left w:val="none" w:sz="0" w:space="0" w:color="auto"/>
            <w:bottom w:val="none" w:sz="0" w:space="0" w:color="auto"/>
            <w:right w:val="none" w:sz="0" w:space="0" w:color="auto"/>
          </w:divBdr>
        </w:div>
        <w:div w:id="847064867">
          <w:marLeft w:val="0"/>
          <w:marRight w:val="0"/>
          <w:marTop w:val="0"/>
          <w:marBottom w:val="0"/>
          <w:divBdr>
            <w:top w:val="none" w:sz="0" w:space="0" w:color="auto"/>
            <w:left w:val="none" w:sz="0" w:space="0" w:color="auto"/>
            <w:bottom w:val="none" w:sz="0" w:space="0" w:color="auto"/>
            <w:right w:val="none" w:sz="0" w:space="0" w:color="auto"/>
          </w:divBdr>
        </w:div>
        <w:div w:id="847064874">
          <w:marLeft w:val="0"/>
          <w:marRight w:val="0"/>
          <w:marTop w:val="0"/>
          <w:marBottom w:val="0"/>
          <w:divBdr>
            <w:top w:val="none" w:sz="0" w:space="0" w:color="auto"/>
            <w:left w:val="none" w:sz="0" w:space="0" w:color="auto"/>
            <w:bottom w:val="none" w:sz="0" w:space="0" w:color="auto"/>
            <w:right w:val="none" w:sz="0" w:space="0" w:color="auto"/>
          </w:divBdr>
        </w:div>
        <w:div w:id="847064875">
          <w:marLeft w:val="0"/>
          <w:marRight w:val="0"/>
          <w:marTop w:val="0"/>
          <w:marBottom w:val="0"/>
          <w:divBdr>
            <w:top w:val="none" w:sz="0" w:space="0" w:color="auto"/>
            <w:left w:val="none" w:sz="0" w:space="0" w:color="auto"/>
            <w:bottom w:val="none" w:sz="0" w:space="0" w:color="auto"/>
            <w:right w:val="none" w:sz="0" w:space="0" w:color="auto"/>
          </w:divBdr>
        </w:div>
        <w:div w:id="847064892">
          <w:marLeft w:val="0"/>
          <w:marRight w:val="0"/>
          <w:marTop w:val="0"/>
          <w:marBottom w:val="0"/>
          <w:divBdr>
            <w:top w:val="none" w:sz="0" w:space="0" w:color="auto"/>
            <w:left w:val="none" w:sz="0" w:space="0" w:color="auto"/>
            <w:bottom w:val="none" w:sz="0" w:space="0" w:color="auto"/>
            <w:right w:val="none" w:sz="0" w:space="0" w:color="auto"/>
          </w:divBdr>
        </w:div>
      </w:divsChild>
    </w:div>
    <w:div w:id="847064846">
      <w:marLeft w:val="0"/>
      <w:marRight w:val="0"/>
      <w:marTop w:val="0"/>
      <w:marBottom w:val="0"/>
      <w:divBdr>
        <w:top w:val="none" w:sz="0" w:space="0" w:color="auto"/>
        <w:left w:val="none" w:sz="0" w:space="0" w:color="auto"/>
        <w:bottom w:val="none" w:sz="0" w:space="0" w:color="auto"/>
        <w:right w:val="none" w:sz="0" w:space="0" w:color="auto"/>
      </w:divBdr>
      <w:divsChild>
        <w:div w:id="847064561">
          <w:marLeft w:val="0"/>
          <w:marRight w:val="0"/>
          <w:marTop w:val="0"/>
          <w:marBottom w:val="0"/>
          <w:divBdr>
            <w:top w:val="none" w:sz="0" w:space="0" w:color="auto"/>
            <w:left w:val="none" w:sz="0" w:space="0" w:color="auto"/>
            <w:bottom w:val="none" w:sz="0" w:space="0" w:color="auto"/>
            <w:right w:val="none" w:sz="0" w:space="0" w:color="auto"/>
          </w:divBdr>
        </w:div>
        <w:div w:id="847064565">
          <w:marLeft w:val="0"/>
          <w:marRight w:val="0"/>
          <w:marTop w:val="0"/>
          <w:marBottom w:val="0"/>
          <w:divBdr>
            <w:top w:val="none" w:sz="0" w:space="0" w:color="auto"/>
            <w:left w:val="none" w:sz="0" w:space="0" w:color="auto"/>
            <w:bottom w:val="none" w:sz="0" w:space="0" w:color="auto"/>
            <w:right w:val="none" w:sz="0" w:space="0" w:color="auto"/>
          </w:divBdr>
        </w:div>
        <w:div w:id="847064566">
          <w:marLeft w:val="0"/>
          <w:marRight w:val="0"/>
          <w:marTop w:val="0"/>
          <w:marBottom w:val="0"/>
          <w:divBdr>
            <w:top w:val="none" w:sz="0" w:space="0" w:color="auto"/>
            <w:left w:val="none" w:sz="0" w:space="0" w:color="auto"/>
            <w:bottom w:val="none" w:sz="0" w:space="0" w:color="auto"/>
            <w:right w:val="none" w:sz="0" w:space="0" w:color="auto"/>
          </w:divBdr>
        </w:div>
        <w:div w:id="847064567">
          <w:marLeft w:val="0"/>
          <w:marRight w:val="0"/>
          <w:marTop w:val="0"/>
          <w:marBottom w:val="0"/>
          <w:divBdr>
            <w:top w:val="none" w:sz="0" w:space="0" w:color="auto"/>
            <w:left w:val="none" w:sz="0" w:space="0" w:color="auto"/>
            <w:bottom w:val="none" w:sz="0" w:space="0" w:color="auto"/>
            <w:right w:val="none" w:sz="0" w:space="0" w:color="auto"/>
          </w:divBdr>
        </w:div>
        <w:div w:id="847064569">
          <w:marLeft w:val="0"/>
          <w:marRight w:val="0"/>
          <w:marTop w:val="0"/>
          <w:marBottom w:val="0"/>
          <w:divBdr>
            <w:top w:val="none" w:sz="0" w:space="0" w:color="auto"/>
            <w:left w:val="none" w:sz="0" w:space="0" w:color="auto"/>
            <w:bottom w:val="none" w:sz="0" w:space="0" w:color="auto"/>
            <w:right w:val="none" w:sz="0" w:space="0" w:color="auto"/>
          </w:divBdr>
        </w:div>
        <w:div w:id="847064570">
          <w:marLeft w:val="0"/>
          <w:marRight w:val="0"/>
          <w:marTop w:val="0"/>
          <w:marBottom w:val="0"/>
          <w:divBdr>
            <w:top w:val="none" w:sz="0" w:space="0" w:color="auto"/>
            <w:left w:val="none" w:sz="0" w:space="0" w:color="auto"/>
            <w:bottom w:val="none" w:sz="0" w:space="0" w:color="auto"/>
            <w:right w:val="none" w:sz="0" w:space="0" w:color="auto"/>
          </w:divBdr>
        </w:div>
        <w:div w:id="847064575">
          <w:marLeft w:val="0"/>
          <w:marRight w:val="0"/>
          <w:marTop w:val="0"/>
          <w:marBottom w:val="0"/>
          <w:divBdr>
            <w:top w:val="none" w:sz="0" w:space="0" w:color="auto"/>
            <w:left w:val="none" w:sz="0" w:space="0" w:color="auto"/>
            <w:bottom w:val="none" w:sz="0" w:space="0" w:color="auto"/>
            <w:right w:val="none" w:sz="0" w:space="0" w:color="auto"/>
          </w:divBdr>
        </w:div>
        <w:div w:id="847064580">
          <w:marLeft w:val="0"/>
          <w:marRight w:val="0"/>
          <w:marTop w:val="0"/>
          <w:marBottom w:val="0"/>
          <w:divBdr>
            <w:top w:val="none" w:sz="0" w:space="0" w:color="auto"/>
            <w:left w:val="none" w:sz="0" w:space="0" w:color="auto"/>
            <w:bottom w:val="none" w:sz="0" w:space="0" w:color="auto"/>
            <w:right w:val="none" w:sz="0" w:space="0" w:color="auto"/>
          </w:divBdr>
        </w:div>
        <w:div w:id="847064581">
          <w:marLeft w:val="0"/>
          <w:marRight w:val="0"/>
          <w:marTop w:val="0"/>
          <w:marBottom w:val="0"/>
          <w:divBdr>
            <w:top w:val="none" w:sz="0" w:space="0" w:color="auto"/>
            <w:left w:val="none" w:sz="0" w:space="0" w:color="auto"/>
            <w:bottom w:val="none" w:sz="0" w:space="0" w:color="auto"/>
            <w:right w:val="none" w:sz="0" w:space="0" w:color="auto"/>
          </w:divBdr>
        </w:div>
        <w:div w:id="847064582">
          <w:marLeft w:val="0"/>
          <w:marRight w:val="0"/>
          <w:marTop w:val="0"/>
          <w:marBottom w:val="0"/>
          <w:divBdr>
            <w:top w:val="none" w:sz="0" w:space="0" w:color="auto"/>
            <w:left w:val="none" w:sz="0" w:space="0" w:color="auto"/>
            <w:bottom w:val="none" w:sz="0" w:space="0" w:color="auto"/>
            <w:right w:val="none" w:sz="0" w:space="0" w:color="auto"/>
          </w:divBdr>
        </w:div>
        <w:div w:id="847064583">
          <w:marLeft w:val="0"/>
          <w:marRight w:val="0"/>
          <w:marTop w:val="0"/>
          <w:marBottom w:val="0"/>
          <w:divBdr>
            <w:top w:val="none" w:sz="0" w:space="0" w:color="auto"/>
            <w:left w:val="none" w:sz="0" w:space="0" w:color="auto"/>
            <w:bottom w:val="none" w:sz="0" w:space="0" w:color="auto"/>
            <w:right w:val="none" w:sz="0" w:space="0" w:color="auto"/>
          </w:divBdr>
        </w:div>
        <w:div w:id="847064584">
          <w:marLeft w:val="0"/>
          <w:marRight w:val="0"/>
          <w:marTop w:val="0"/>
          <w:marBottom w:val="0"/>
          <w:divBdr>
            <w:top w:val="none" w:sz="0" w:space="0" w:color="auto"/>
            <w:left w:val="none" w:sz="0" w:space="0" w:color="auto"/>
            <w:bottom w:val="none" w:sz="0" w:space="0" w:color="auto"/>
            <w:right w:val="none" w:sz="0" w:space="0" w:color="auto"/>
          </w:divBdr>
        </w:div>
        <w:div w:id="847064586">
          <w:marLeft w:val="0"/>
          <w:marRight w:val="0"/>
          <w:marTop w:val="0"/>
          <w:marBottom w:val="0"/>
          <w:divBdr>
            <w:top w:val="none" w:sz="0" w:space="0" w:color="auto"/>
            <w:left w:val="none" w:sz="0" w:space="0" w:color="auto"/>
            <w:bottom w:val="none" w:sz="0" w:space="0" w:color="auto"/>
            <w:right w:val="none" w:sz="0" w:space="0" w:color="auto"/>
          </w:divBdr>
        </w:div>
        <w:div w:id="847064587">
          <w:marLeft w:val="0"/>
          <w:marRight w:val="0"/>
          <w:marTop w:val="0"/>
          <w:marBottom w:val="0"/>
          <w:divBdr>
            <w:top w:val="none" w:sz="0" w:space="0" w:color="auto"/>
            <w:left w:val="none" w:sz="0" w:space="0" w:color="auto"/>
            <w:bottom w:val="none" w:sz="0" w:space="0" w:color="auto"/>
            <w:right w:val="none" w:sz="0" w:space="0" w:color="auto"/>
          </w:divBdr>
        </w:div>
        <w:div w:id="847064592">
          <w:marLeft w:val="0"/>
          <w:marRight w:val="0"/>
          <w:marTop w:val="0"/>
          <w:marBottom w:val="0"/>
          <w:divBdr>
            <w:top w:val="none" w:sz="0" w:space="0" w:color="auto"/>
            <w:left w:val="none" w:sz="0" w:space="0" w:color="auto"/>
            <w:bottom w:val="none" w:sz="0" w:space="0" w:color="auto"/>
            <w:right w:val="none" w:sz="0" w:space="0" w:color="auto"/>
          </w:divBdr>
        </w:div>
        <w:div w:id="847064594">
          <w:marLeft w:val="0"/>
          <w:marRight w:val="0"/>
          <w:marTop w:val="0"/>
          <w:marBottom w:val="0"/>
          <w:divBdr>
            <w:top w:val="none" w:sz="0" w:space="0" w:color="auto"/>
            <w:left w:val="none" w:sz="0" w:space="0" w:color="auto"/>
            <w:bottom w:val="none" w:sz="0" w:space="0" w:color="auto"/>
            <w:right w:val="none" w:sz="0" w:space="0" w:color="auto"/>
          </w:divBdr>
        </w:div>
        <w:div w:id="847064596">
          <w:marLeft w:val="0"/>
          <w:marRight w:val="0"/>
          <w:marTop w:val="0"/>
          <w:marBottom w:val="0"/>
          <w:divBdr>
            <w:top w:val="none" w:sz="0" w:space="0" w:color="auto"/>
            <w:left w:val="none" w:sz="0" w:space="0" w:color="auto"/>
            <w:bottom w:val="none" w:sz="0" w:space="0" w:color="auto"/>
            <w:right w:val="none" w:sz="0" w:space="0" w:color="auto"/>
          </w:divBdr>
        </w:div>
        <w:div w:id="847064598">
          <w:marLeft w:val="0"/>
          <w:marRight w:val="0"/>
          <w:marTop w:val="0"/>
          <w:marBottom w:val="0"/>
          <w:divBdr>
            <w:top w:val="none" w:sz="0" w:space="0" w:color="auto"/>
            <w:left w:val="none" w:sz="0" w:space="0" w:color="auto"/>
            <w:bottom w:val="none" w:sz="0" w:space="0" w:color="auto"/>
            <w:right w:val="none" w:sz="0" w:space="0" w:color="auto"/>
          </w:divBdr>
        </w:div>
        <w:div w:id="847064599">
          <w:marLeft w:val="0"/>
          <w:marRight w:val="0"/>
          <w:marTop w:val="0"/>
          <w:marBottom w:val="0"/>
          <w:divBdr>
            <w:top w:val="none" w:sz="0" w:space="0" w:color="auto"/>
            <w:left w:val="none" w:sz="0" w:space="0" w:color="auto"/>
            <w:bottom w:val="none" w:sz="0" w:space="0" w:color="auto"/>
            <w:right w:val="none" w:sz="0" w:space="0" w:color="auto"/>
          </w:divBdr>
        </w:div>
        <w:div w:id="847064602">
          <w:marLeft w:val="0"/>
          <w:marRight w:val="0"/>
          <w:marTop w:val="0"/>
          <w:marBottom w:val="0"/>
          <w:divBdr>
            <w:top w:val="none" w:sz="0" w:space="0" w:color="auto"/>
            <w:left w:val="none" w:sz="0" w:space="0" w:color="auto"/>
            <w:bottom w:val="none" w:sz="0" w:space="0" w:color="auto"/>
            <w:right w:val="none" w:sz="0" w:space="0" w:color="auto"/>
          </w:divBdr>
        </w:div>
        <w:div w:id="847064603">
          <w:marLeft w:val="0"/>
          <w:marRight w:val="0"/>
          <w:marTop w:val="0"/>
          <w:marBottom w:val="0"/>
          <w:divBdr>
            <w:top w:val="none" w:sz="0" w:space="0" w:color="auto"/>
            <w:left w:val="none" w:sz="0" w:space="0" w:color="auto"/>
            <w:bottom w:val="none" w:sz="0" w:space="0" w:color="auto"/>
            <w:right w:val="none" w:sz="0" w:space="0" w:color="auto"/>
          </w:divBdr>
        </w:div>
        <w:div w:id="847064609">
          <w:marLeft w:val="0"/>
          <w:marRight w:val="0"/>
          <w:marTop w:val="0"/>
          <w:marBottom w:val="0"/>
          <w:divBdr>
            <w:top w:val="none" w:sz="0" w:space="0" w:color="auto"/>
            <w:left w:val="none" w:sz="0" w:space="0" w:color="auto"/>
            <w:bottom w:val="none" w:sz="0" w:space="0" w:color="auto"/>
            <w:right w:val="none" w:sz="0" w:space="0" w:color="auto"/>
          </w:divBdr>
        </w:div>
        <w:div w:id="847064611">
          <w:marLeft w:val="0"/>
          <w:marRight w:val="0"/>
          <w:marTop w:val="0"/>
          <w:marBottom w:val="0"/>
          <w:divBdr>
            <w:top w:val="none" w:sz="0" w:space="0" w:color="auto"/>
            <w:left w:val="none" w:sz="0" w:space="0" w:color="auto"/>
            <w:bottom w:val="none" w:sz="0" w:space="0" w:color="auto"/>
            <w:right w:val="none" w:sz="0" w:space="0" w:color="auto"/>
          </w:divBdr>
        </w:div>
        <w:div w:id="847064612">
          <w:marLeft w:val="0"/>
          <w:marRight w:val="0"/>
          <w:marTop w:val="0"/>
          <w:marBottom w:val="0"/>
          <w:divBdr>
            <w:top w:val="none" w:sz="0" w:space="0" w:color="auto"/>
            <w:left w:val="none" w:sz="0" w:space="0" w:color="auto"/>
            <w:bottom w:val="none" w:sz="0" w:space="0" w:color="auto"/>
            <w:right w:val="none" w:sz="0" w:space="0" w:color="auto"/>
          </w:divBdr>
        </w:div>
        <w:div w:id="847064613">
          <w:marLeft w:val="0"/>
          <w:marRight w:val="0"/>
          <w:marTop w:val="0"/>
          <w:marBottom w:val="0"/>
          <w:divBdr>
            <w:top w:val="none" w:sz="0" w:space="0" w:color="auto"/>
            <w:left w:val="none" w:sz="0" w:space="0" w:color="auto"/>
            <w:bottom w:val="none" w:sz="0" w:space="0" w:color="auto"/>
            <w:right w:val="none" w:sz="0" w:space="0" w:color="auto"/>
          </w:divBdr>
        </w:div>
        <w:div w:id="847064614">
          <w:marLeft w:val="0"/>
          <w:marRight w:val="0"/>
          <w:marTop w:val="0"/>
          <w:marBottom w:val="0"/>
          <w:divBdr>
            <w:top w:val="none" w:sz="0" w:space="0" w:color="auto"/>
            <w:left w:val="none" w:sz="0" w:space="0" w:color="auto"/>
            <w:bottom w:val="none" w:sz="0" w:space="0" w:color="auto"/>
            <w:right w:val="none" w:sz="0" w:space="0" w:color="auto"/>
          </w:divBdr>
        </w:div>
        <w:div w:id="847064616">
          <w:marLeft w:val="0"/>
          <w:marRight w:val="0"/>
          <w:marTop w:val="0"/>
          <w:marBottom w:val="0"/>
          <w:divBdr>
            <w:top w:val="none" w:sz="0" w:space="0" w:color="auto"/>
            <w:left w:val="none" w:sz="0" w:space="0" w:color="auto"/>
            <w:bottom w:val="none" w:sz="0" w:space="0" w:color="auto"/>
            <w:right w:val="none" w:sz="0" w:space="0" w:color="auto"/>
          </w:divBdr>
        </w:div>
        <w:div w:id="847064618">
          <w:marLeft w:val="0"/>
          <w:marRight w:val="0"/>
          <w:marTop w:val="0"/>
          <w:marBottom w:val="0"/>
          <w:divBdr>
            <w:top w:val="none" w:sz="0" w:space="0" w:color="auto"/>
            <w:left w:val="none" w:sz="0" w:space="0" w:color="auto"/>
            <w:bottom w:val="none" w:sz="0" w:space="0" w:color="auto"/>
            <w:right w:val="none" w:sz="0" w:space="0" w:color="auto"/>
          </w:divBdr>
        </w:div>
        <w:div w:id="847064619">
          <w:marLeft w:val="0"/>
          <w:marRight w:val="0"/>
          <w:marTop w:val="0"/>
          <w:marBottom w:val="0"/>
          <w:divBdr>
            <w:top w:val="none" w:sz="0" w:space="0" w:color="auto"/>
            <w:left w:val="none" w:sz="0" w:space="0" w:color="auto"/>
            <w:bottom w:val="none" w:sz="0" w:space="0" w:color="auto"/>
            <w:right w:val="none" w:sz="0" w:space="0" w:color="auto"/>
          </w:divBdr>
        </w:div>
        <w:div w:id="847064620">
          <w:marLeft w:val="0"/>
          <w:marRight w:val="0"/>
          <w:marTop w:val="0"/>
          <w:marBottom w:val="0"/>
          <w:divBdr>
            <w:top w:val="none" w:sz="0" w:space="0" w:color="auto"/>
            <w:left w:val="none" w:sz="0" w:space="0" w:color="auto"/>
            <w:bottom w:val="none" w:sz="0" w:space="0" w:color="auto"/>
            <w:right w:val="none" w:sz="0" w:space="0" w:color="auto"/>
          </w:divBdr>
        </w:div>
        <w:div w:id="847064621">
          <w:marLeft w:val="0"/>
          <w:marRight w:val="0"/>
          <w:marTop w:val="0"/>
          <w:marBottom w:val="0"/>
          <w:divBdr>
            <w:top w:val="none" w:sz="0" w:space="0" w:color="auto"/>
            <w:left w:val="none" w:sz="0" w:space="0" w:color="auto"/>
            <w:bottom w:val="none" w:sz="0" w:space="0" w:color="auto"/>
            <w:right w:val="none" w:sz="0" w:space="0" w:color="auto"/>
          </w:divBdr>
        </w:div>
        <w:div w:id="847064623">
          <w:marLeft w:val="0"/>
          <w:marRight w:val="0"/>
          <w:marTop w:val="0"/>
          <w:marBottom w:val="0"/>
          <w:divBdr>
            <w:top w:val="none" w:sz="0" w:space="0" w:color="auto"/>
            <w:left w:val="none" w:sz="0" w:space="0" w:color="auto"/>
            <w:bottom w:val="none" w:sz="0" w:space="0" w:color="auto"/>
            <w:right w:val="none" w:sz="0" w:space="0" w:color="auto"/>
          </w:divBdr>
        </w:div>
        <w:div w:id="847064625">
          <w:marLeft w:val="0"/>
          <w:marRight w:val="0"/>
          <w:marTop w:val="0"/>
          <w:marBottom w:val="0"/>
          <w:divBdr>
            <w:top w:val="none" w:sz="0" w:space="0" w:color="auto"/>
            <w:left w:val="none" w:sz="0" w:space="0" w:color="auto"/>
            <w:bottom w:val="none" w:sz="0" w:space="0" w:color="auto"/>
            <w:right w:val="none" w:sz="0" w:space="0" w:color="auto"/>
          </w:divBdr>
        </w:div>
        <w:div w:id="847064626">
          <w:marLeft w:val="0"/>
          <w:marRight w:val="0"/>
          <w:marTop w:val="0"/>
          <w:marBottom w:val="0"/>
          <w:divBdr>
            <w:top w:val="none" w:sz="0" w:space="0" w:color="auto"/>
            <w:left w:val="none" w:sz="0" w:space="0" w:color="auto"/>
            <w:bottom w:val="none" w:sz="0" w:space="0" w:color="auto"/>
            <w:right w:val="none" w:sz="0" w:space="0" w:color="auto"/>
          </w:divBdr>
        </w:div>
        <w:div w:id="847064627">
          <w:marLeft w:val="0"/>
          <w:marRight w:val="0"/>
          <w:marTop w:val="0"/>
          <w:marBottom w:val="0"/>
          <w:divBdr>
            <w:top w:val="none" w:sz="0" w:space="0" w:color="auto"/>
            <w:left w:val="none" w:sz="0" w:space="0" w:color="auto"/>
            <w:bottom w:val="none" w:sz="0" w:space="0" w:color="auto"/>
            <w:right w:val="none" w:sz="0" w:space="0" w:color="auto"/>
          </w:divBdr>
        </w:div>
        <w:div w:id="847064628">
          <w:marLeft w:val="0"/>
          <w:marRight w:val="0"/>
          <w:marTop w:val="0"/>
          <w:marBottom w:val="0"/>
          <w:divBdr>
            <w:top w:val="none" w:sz="0" w:space="0" w:color="auto"/>
            <w:left w:val="none" w:sz="0" w:space="0" w:color="auto"/>
            <w:bottom w:val="none" w:sz="0" w:space="0" w:color="auto"/>
            <w:right w:val="none" w:sz="0" w:space="0" w:color="auto"/>
          </w:divBdr>
        </w:div>
        <w:div w:id="847064630">
          <w:marLeft w:val="0"/>
          <w:marRight w:val="0"/>
          <w:marTop w:val="0"/>
          <w:marBottom w:val="0"/>
          <w:divBdr>
            <w:top w:val="none" w:sz="0" w:space="0" w:color="auto"/>
            <w:left w:val="none" w:sz="0" w:space="0" w:color="auto"/>
            <w:bottom w:val="none" w:sz="0" w:space="0" w:color="auto"/>
            <w:right w:val="none" w:sz="0" w:space="0" w:color="auto"/>
          </w:divBdr>
        </w:div>
        <w:div w:id="847064632">
          <w:marLeft w:val="0"/>
          <w:marRight w:val="0"/>
          <w:marTop w:val="0"/>
          <w:marBottom w:val="0"/>
          <w:divBdr>
            <w:top w:val="none" w:sz="0" w:space="0" w:color="auto"/>
            <w:left w:val="none" w:sz="0" w:space="0" w:color="auto"/>
            <w:bottom w:val="none" w:sz="0" w:space="0" w:color="auto"/>
            <w:right w:val="none" w:sz="0" w:space="0" w:color="auto"/>
          </w:divBdr>
        </w:div>
        <w:div w:id="847064633">
          <w:marLeft w:val="0"/>
          <w:marRight w:val="0"/>
          <w:marTop w:val="0"/>
          <w:marBottom w:val="0"/>
          <w:divBdr>
            <w:top w:val="none" w:sz="0" w:space="0" w:color="auto"/>
            <w:left w:val="none" w:sz="0" w:space="0" w:color="auto"/>
            <w:bottom w:val="none" w:sz="0" w:space="0" w:color="auto"/>
            <w:right w:val="none" w:sz="0" w:space="0" w:color="auto"/>
          </w:divBdr>
        </w:div>
        <w:div w:id="847064634">
          <w:marLeft w:val="0"/>
          <w:marRight w:val="0"/>
          <w:marTop w:val="0"/>
          <w:marBottom w:val="0"/>
          <w:divBdr>
            <w:top w:val="none" w:sz="0" w:space="0" w:color="auto"/>
            <w:left w:val="none" w:sz="0" w:space="0" w:color="auto"/>
            <w:bottom w:val="none" w:sz="0" w:space="0" w:color="auto"/>
            <w:right w:val="none" w:sz="0" w:space="0" w:color="auto"/>
          </w:divBdr>
        </w:div>
        <w:div w:id="847064636">
          <w:marLeft w:val="0"/>
          <w:marRight w:val="0"/>
          <w:marTop w:val="0"/>
          <w:marBottom w:val="0"/>
          <w:divBdr>
            <w:top w:val="none" w:sz="0" w:space="0" w:color="auto"/>
            <w:left w:val="none" w:sz="0" w:space="0" w:color="auto"/>
            <w:bottom w:val="none" w:sz="0" w:space="0" w:color="auto"/>
            <w:right w:val="none" w:sz="0" w:space="0" w:color="auto"/>
          </w:divBdr>
        </w:div>
        <w:div w:id="847064640">
          <w:marLeft w:val="0"/>
          <w:marRight w:val="0"/>
          <w:marTop w:val="0"/>
          <w:marBottom w:val="0"/>
          <w:divBdr>
            <w:top w:val="none" w:sz="0" w:space="0" w:color="auto"/>
            <w:left w:val="none" w:sz="0" w:space="0" w:color="auto"/>
            <w:bottom w:val="none" w:sz="0" w:space="0" w:color="auto"/>
            <w:right w:val="none" w:sz="0" w:space="0" w:color="auto"/>
          </w:divBdr>
        </w:div>
        <w:div w:id="847064642">
          <w:marLeft w:val="0"/>
          <w:marRight w:val="0"/>
          <w:marTop w:val="0"/>
          <w:marBottom w:val="0"/>
          <w:divBdr>
            <w:top w:val="none" w:sz="0" w:space="0" w:color="auto"/>
            <w:left w:val="none" w:sz="0" w:space="0" w:color="auto"/>
            <w:bottom w:val="none" w:sz="0" w:space="0" w:color="auto"/>
            <w:right w:val="none" w:sz="0" w:space="0" w:color="auto"/>
          </w:divBdr>
        </w:div>
        <w:div w:id="847064648">
          <w:marLeft w:val="0"/>
          <w:marRight w:val="0"/>
          <w:marTop w:val="0"/>
          <w:marBottom w:val="0"/>
          <w:divBdr>
            <w:top w:val="none" w:sz="0" w:space="0" w:color="auto"/>
            <w:left w:val="none" w:sz="0" w:space="0" w:color="auto"/>
            <w:bottom w:val="none" w:sz="0" w:space="0" w:color="auto"/>
            <w:right w:val="none" w:sz="0" w:space="0" w:color="auto"/>
          </w:divBdr>
        </w:div>
        <w:div w:id="847064650">
          <w:marLeft w:val="0"/>
          <w:marRight w:val="0"/>
          <w:marTop w:val="0"/>
          <w:marBottom w:val="0"/>
          <w:divBdr>
            <w:top w:val="none" w:sz="0" w:space="0" w:color="auto"/>
            <w:left w:val="none" w:sz="0" w:space="0" w:color="auto"/>
            <w:bottom w:val="none" w:sz="0" w:space="0" w:color="auto"/>
            <w:right w:val="none" w:sz="0" w:space="0" w:color="auto"/>
          </w:divBdr>
        </w:div>
        <w:div w:id="847064651">
          <w:marLeft w:val="0"/>
          <w:marRight w:val="0"/>
          <w:marTop w:val="0"/>
          <w:marBottom w:val="0"/>
          <w:divBdr>
            <w:top w:val="none" w:sz="0" w:space="0" w:color="auto"/>
            <w:left w:val="none" w:sz="0" w:space="0" w:color="auto"/>
            <w:bottom w:val="none" w:sz="0" w:space="0" w:color="auto"/>
            <w:right w:val="none" w:sz="0" w:space="0" w:color="auto"/>
          </w:divBdr>
        </w:div>
        <w:div w:id="847064654">
          <w:marLeft w:val="0"/>
          <w:marRight w:val="0"/>
          <w:marTop w:val="0"/>
          <w:marBottom w:val="0"/>
          <w:divBdr>
            <w:top w:val="none" w:sz="0" w:space="0" w:color="auto"/>
            <w:left w:val="none" w:sz="0" w:space="0" w:color="auto"/>
            <w:bottom w:val="none" w:sz="0" w:space="0" w:color="auto"/>
            <w:right w:val="none" w:sz="0" w:space="0" w:color="auto"/>
          </w:divBdr>
        </w:div>
        <w:div w:id="847064656">
          <w:marLeft w:val="0"/>
          <w:marRight w:val="0"/>
          <w:marTop w:val="0"/>
          <w:marBottom w:val="0"/>
          <w:divBdr>
            <w:top w:val="none" w:sz="0" w:space="0" w:color="auto"/>
            <w:left w:val="none" w:sz="0" w:space="0" w:color="auto"/>
            <w:bottom w:val="none" w:sz="0" w:space="0" w:color="auto"/>
            <w:right w:val="none" w:sz="0" w:space="0" w:color="auto"/>
          </w:divBdr>
        </w:div>
        <w:div w:id="847064659">
          <w:marLeft w:val="0"/>
          <w:marRight w:val="0"/>
          <w:marTop w:val="0"/>
          <w:marBottom w:val="0"/>
          <w:divBdr>
            <w:top w:val="none" w:sz="0" w:space="0" w:color="auto"/>
            <w:left w:val="none" w:sz="0" w:space="0" w:color="auto"/>
            <w:bottom w:val="none" w:sz="0" w:space="0" w:color="auto"/>
            <w:right w:val="none" w:sz="0" w:space="0" w:color="auto"/>
          </w:divBdr>
        </w:div>
        <w:div w:id="847064660">
          <w:marLeft w:val="0"/>
          <w:marRight w:val="0"/>
          <w:marTop w:val="0"/>
          <w:marBottom w:val="0"/>
          <w:divBdr>
            <w:top w:val="none" w:sz="0" w:space="0" w:color="auto"/>
            <w:left w:val="none" w:sz="0" w:space="0" w:color="auto"/>
            <w:bottom w:val="none" w:sz="0" w:space="0" w:color="auto"/>
            <w:right w:val="none" w:sz="0" w:space="0" w:color="auto"/>
          </w:divBdr>
        </w:div>
        <w:div w:id="847064666">
          <w:marLeft w:val="0"/>
          <w:marRight w:val="0"/>
          <w:marTop w:val="0"/>
          <w:marBottom w:val="0"/>
          <w:divBdr>
            <w:top w:val="none" w:sz="0" w:space="0" w:color="auto"/>
            <w:left w:val="none" w:sz="0" w:space="0" w:color="auto"/>
            <w:bottom w:val="none" w:sz="0" w:space="0" w:color="auto"/>
            <w:right w:val="none" w:sz="0" w:space="0" w:color="auto"/>
          </w:divBdr>
        </w:div>
        <w:div w:id="847064671">
          <w:marLeft w:val="0"/>
          <w:marRight w:val="0"/>
          <w:marTop w:val="0"/>
          <w:marBottom w:val="0"/>
          <w:divBdr>
            <w:top w:val="none" w:sz="0" w:space="0" w:color="auto"/>
            <w:left w:val="none" w:sz="0" w:space="0" w:color="auto"/>
            <w:bottom w:val="none" w:sz="0" w:space="0" w:color="auto"/>
            <w:right w:val="none" w:sz="0" w:space="0" w:color="auto"/>
          </w:divBdr>
        </w:div>
        <w:div w:id="847064674">
          <w:marLeft w:val="0"/>
          <w:marRight w:val="0"/>
          <w:marTop w:val="0"/>
          <w:marBottom w:val="0"/>
          <w:divBdr>
            <w:top w:val="none" w:sz="0" w:space="0" w:color="auto"/>
            <w:left w:val="none" w:sz="0" w:space="0" w:color="auto"/>
            <w:bottom w:val="none" w:sz="0" w:space="0" w:color="auto"/>
            <w:right w:val="none" w:sz="0" w:space="0" w:color="auto"/>
          </w:divBdr>
        </w:div>
        <w:div w:id="847064678">
          <w:marLeft w:val="0"/>
          <w:marRight w:val="0"/>
          <w:marTop w:val="0"/>
          <w:marBottom w:val="0"/>
          <w:divBdr>
            <w:top w:val="none" w:sz="0" w:space="0" w:color="auto"/>
            <w:left w:val="none" w:sz="0" w:space="0" w:color="auto"/>
            <w:bottom w:val="none" w:sz="0" w:space="0" w:color="auto"/>
            <w:right w:val="none" w:sz="0" w:space="0" w:color="auto"/>
          </w:divBdr>
        </w:div>
        <w:div w:id="847064682">
          <w:marLeft w:val="0"/>
          <w:marRight w:val="0"/>
          <w:marTop w:val="0"/>
          <w:marBottom w:val="0"/>
          <w:divBdr>
            <w:top w:val="none" w:sz="0" w:space="0" w:color="auto"/>
            <w:left w:val="none" w:sz="0" w:space="0" w:color="auto"/>
            <w:bottom w:val="none" w:sz="0" w:space="0" w:color="auto"/>
            <w:right w:val="none" w:sz="0" w:space="0" w:color="auto"/>
          </w:divBdr>
        </w:div>
        <w:div w:id="847064688">
          <w:marLeft w:val="0"/>
          <w:marRight w:val="0"/>
          <w:marTop w:val="0"/>
          <w:marBottom w:val="0"/>
          <w:divBdr>
            <w:top w:val="none" w:sz="0" w:space="0" w:color="auto"/>
            <w:left w:val="none" w:sz="0" w:space="0" w:color="auto"/>
            <w:bottom w:val="none" w:sz="0" w:space="0" w:color="auto"/>
            <w:right w:val="none" w:sz="0" w:space="0" w:color="auto"/>
          </w:divBdr>
        </w:div>
        <w:div w:id="847064689">
          <w:marLeft w:val="0"/>
          <w:marRight w:val="0"/>
          <w:marTop w:val="0"/>
          <w:marBottom w:val="0"/>
          <w:divBdr>
            <w:top w:val="none" w:sz="0" w:space="0" w:color="auto"/>
            <w:left w:val="none" w:sz="0" w:space="0" w:color="auto"/>
            <w:bottom w:val="none" w:sz="0" w:space="0" w:color="auto"/>
            <w:right w:val="none" w:sz="0" w:space="0" w:color="auto"/>
          </w:divBdr>
        </w:div>
        <w:div w:id="847064696">
          <w:marLeft w:val="0"/>
          <w:marRight w:val="0"/>
          <w:marTop w:val="0"/>
          <w:marBottom w:val="0"/>
          <w:divBdr>
            <w:top w:val="none" w:sz="0" w:space="0" w:color="auto"/>
            <w:left w:val="none" w:sz="0" w:space="0" w:color="auto"/>
            <w:bottom w:val="none" w:sz="0" w:space="0" w:color="auto"/>
            <w:right w:val="none" w:sz="0" w:space="0" w:color="auto"/>
          </w:divBdr>
        </w:div>
        <w:div w:id="847064698">
          <w:marLeft w:val="0"/>
          <w:marRight w:val="0"/>
          <w:marTop w:val="0"/>
          <w:marBottom w:val="0"/>
          <w:divBdr>
            <w:top w:val="none" w:sz="0" w:space="0" w:color="auto"/>
            <w:left w:val="none" w:sz="0" w:space="0" w:color="auto"/>
            <w:bottom w:val="none" w:sz="0" w:space="0" w:color="auto"/>
            <w:right w:val="none" w:sz="0" w:space="0" w:color="auto"/>
          </w:divBdr>
        </w:div>
        <w:div w:id="847064700">
          <w:marLeft w:val="0"/>
          <w:marRight w:val="0"/>
          <w:marTop w:val="0"/>
          <w:marBottom w:val="0"/>
          <w:divBdr>
            <w:top w:val="none" w:sz="0" w:space="0" w:color="auto"/>
            <w:left w:val="none" w:sz="0" w:space="0" w:color="auto"/>
            <w:bottom w:val="none" w:sz="0" w:space="0" w:color="auto"/>
            <w:right w:val="none" w:sz="0" w:space="0" w:color="auto"/>
          </w:divBdr>
        </w:div>
        <w:div w:id="847064701">
          <w:marLeft w:val="0"/>
          <w:marRight w:val="0"/>
          <w:marTop w:val="0"/>
          <w:marBottom w:val="0"/>
          <w:divBdr>
            <w:top w:val="none" w:sz="0" w:space="0" w:color="auto"/>
            <w:left w:val="none" w:sz="0" w:space="0" w:color="auto"/>
            <w:bottom w:val="none" w:sz="0" w:space="0" w:color="auto"/>
            <w:right w:val="none" w:sz="0" w:space="0" w:color="auto"/>
          </w:divBdr>
        </w:div>
        <w:div w:id="847064704">
          <w:marLeft w:val="0"/>
          <w:marRight w:val="0"/>
          <w:marTop w:val="0"/>
          <w:marBottom w:val="0"/>
          <w:divBdr>
            <w:top w:val="none" w:sz="0" w:space="0" w:color="auto"/>
            <w:left w:val="none" w:sz="0" w:space="0" w:color="auto"/>
            <w:bottom w:val="none" w:sz="0" w:space="0" w:color="auto"/>
            <w:right w:val="none" w:sz="0" w:space="0" w:color="auto"/>
          </w:divBdr>
        </w:div>
        <w:div w:id="847064705">
          <w:marLeft w:val="0"/>
          <w:marRight w:val="0"/>
          <w:marTop w:val="0"/>
          <w:marBottom w:val="0"/>
          <w:divBdr>
            <w:top w:val="none" w:sz="0" w:space="0" w:color="auto"/>
            <w:left w:val="none" w:sz="0" w:space="0" w:color="auto"/>
            <w:bottom w:val="none" w:sz="0" w:space="0" w:color="auto"/>
            <w:right w:val="none" w:sz="0" w:space="0" w:color="auto"/>
          </w:divBdr>
        </w:div>
        <w:div w:id="847064706">
          <w:marLeft w:val="0"/>
          <w:marRight w:val="0"/>
          <w:marTop w:val="0"/>
          <w:marBottom w:val="0"/>
          <w:divBdr>
            <w:top w:val="none" w:sz="0" w:space="0" w:color="auto"/>
            <w:left w:val="none" w:sz="0" w:space="0" w:color="auto"/>
            <w:bottom w:val="none" w:sz="0" w:space="0" w:color="auto"/>
            <w:right w:val="none" w:sz="0" w:space="0" w:color="auto"/>
          </w:divBdr>
        </w:div>
        <w:div w:id="847064708">
          <w:marLeft w:val="0"/>
          <w:marRight w:val="0"/>
          <w:marTop w:val="0"/>
          <w:marBottom w:val="0"/>
          <w:divBdr>
            <w:top w:val="none" w:sz="0" w:space="0" w:color="auto"/>
            <w:left w:val="none" w:sz="0" w:space="0" w:color="auto"/>
            <w:bottom w:val="none" w:sz="0" w:space="0" w:color="auto"/>
            <w:right w:val="none" w:sz="0" w:space="0" w:color="auto"/>
          </w:divBdr>
        </w:div>
        <w:div w:id="847064713">
          <w:marLeft w:val="0"/>
          <w:marRight w:val="0"/>
          <w:marTop w:val="0"/>
          <w:marBottom w:val="0"/>
          <w:divBdr>
            <w:top w:val="none" w:sz="0" w:space="0" w:color="auto"/>
            <w:left w:val="none" w:sz="0" w:space="0" w:color="auto"/>
            <w:bottom w:val="none" w:sz="0" w:space="0" w:color="auto"/>
            <w:right w:val="none" w:sz="0" w:space="0" w:color="auto"/>
          </w:divBdr>
        </w:div>
        <w:div w:id="847064714">
          <w:marLeft w:val="0"/>
          <w:marRight w:val="0"/>
          <w:marTop w:val="0"/>
          <w:marBottom w:val="0"/>
          <w:divBdr>
            <w:top w:val="none" w:sz="0" w:space="0" w:color="auto"/>
            <w:left w:val="none" w:sz="0" w:space="0" w:color="auto"/>
            <w:bottom w:val="none" w:sz="0" w:space="0" w:color="auto"/>
            <w:right w:val="none" w:sz="0" w:space="0" w:color="auto"/>
          </w:divBdr>
        </w:div>
        <w:div w:id="847064716">
          <w:marLeft w:val="0"/>
          <w:marRight w:val="0"/>
          <w:marTop w:val="0"/>
          <w:marBottom w:val="0"/>
          <w:divBdr>
            <w:top w:val="none" w:sz="0" w:space="0" w:color="auto"/>
            <w:left w:val="none" w:sz="0" w:space="0" w:color="auto"/>
            <w:bottom w:val="none" w:sz="0" w:space="0" w:color="auto"/>
            <w:right w:val="none" w:sz="0" w:space="0" w:color="auto"/>
          </w:divBdr>
        </w:div>
        <w:div w:id="847064717">
          <w:marLeft w:val="0"/>
          <w:marRight w:val="0"/>
          <w:marTop w:val="0"/>
          <w:marBottom w:val="0"/>
          <w:divBdr>
            <w:top w:val="none" w:sz="0" w:space="0" w:color="auto"/>
            <w:left w:val="none" w:sz="0" w:space="0" w:color="auto"/>
            <w:bottom w:val="none" w:sz="0" w:space="0" w:color="auto"/>
            <w:right w:val="none" w:sz="0" w:space="0" w:color="auto"/>
          </w:divBdr>
        </w:div>
        <w:div w:id="847064718">
          <w:marLeft w:val="0"/>
          <w:marRight w:val="0"/>
          <w:marTop w:val="0"/>
          <w:marBottom w:val="0"/>
          <w:divBdr>
            <w:top w:val="none" w:sz="0" w:space="0" w:color="auto"/>
            <w:left w:val="none" w:sz="0" w:space="0" w:color="auto"/>
            <w:bottom w:val="none" w:sz="0" w:space="0" w:color="auto"/>
            <w:right w:val="none" w:sz="0" w:space="0" w:color="auto"/>
          </w:divBdr>
        </w:div>
        <w:div w:id="847064725">
          <w:marLeft w:val="0"/>
          <w:marRight w:val="0"/>
          <w:marTop w:val="0"/>
          <w:marBottom w:val="0"/>
          <w:divBdr>
            <w:top w:val="none" w:sz="0" w:space="0" w:color="auto"/>
            <w:left w:val="none" w:sz="0" w:space="0" w:color="auto"/>
            <w:bottom w:val="none" w:sz="0" w:space="0" w:color="auto"/>
            <w:right w:val="none" w:sz="0" w:space="0" w:color="auto"/>
          </w:divBdr>
        </w:div>
        <w:div w:id="847064728">
          <w:marLeft w:val="0"/>
          <w:marRight w:val="0"/>
          <w:marTop w:val="0"/>
          <w:marBottom w:val="0"/>
          <w:divBdr>
            <w:top w:val="none" w:sz="0" w:space="0" w:color="auto"/>
            <w:left w:val="none" w:sz="0" w:space="0" w:color="auto"/>
            <w:bottom w:val="none" w:sz="0" w:space="0" w:color="auto"/>
            <w:right w:val="none" w:sz="0" w:space="0" w:color="auto"/>
          </w:divBdr>
        </w:div>
        <w:div w:id="847064735">
          <w:marLeft w:val="0"/>
          <w:marRight w:val="0"/>
          <w:marTop w:val="0"/>
          <w:marBottom w:val="0"/>
          <w:divBdr>
            <w:top w:val="none" w:sz="0" w:space="0" w:color="auto"/>
            <w:left w:val="none" w:sz="0" w:space="0" w:color="auto"/>
            <w:bottom w:val="none" w:sz="0" w:space="0" w:color="auto"/>
            <w:right w:val="none" w:sz="0" w:space="0" w:color="auto"/>
          </w:divBdr>
        </w:div>
        <w:div w:id="847064737">
          <w:marLeft w:val="0"/>
          <w:marRight w:val="0"/>
          <w:marTop w:val="0"/>
          <w:marBottom w:val="0"/>
          <w:divBdr>
            <w:top w:val="none" w:sz="0" w:space="0" w:color="auto"/>
            <w:left w:val="none" w:sz="0" w:space="0" w:color="auto"/>
            <w:bottom w:val="none" w:sz="0" w:space="0" w:color="auto"/>
            <w:right w:val="none" w:sz="0" w:space="0" w:color="auto"/>
          </w:divBdr>
        </w:div>
        <w:div w:id="847064738">
          <w:marLeft w:val="0"/>
          <w:marRight w:val="0"/>
          <w:marTop w:val="0"/>
          <w:marBottom w:val="0"/>
          <w:divBdr>
            <w:top w:val="none" w:sz="0" w:space="0" w:color="auto"/>
            <w:left w:val="none" w:sz="0" w:space="0" w:color="auto"/>
            <w:bottom w:val="none" w:sz="0" w:space="0" w:color="auto"/>
            <w:right w:val="none" w:sz="0" w:space="0" w:color="auto"/>
          </w:divBdr>
        </w:div>
        <w:div w:id="847064739">
          <w:marLeft w:val="0"/>
          <w:marRight w:val="0"/>
          <w:marTop w:val="0"/>
          <w:marBottom w:val="0"/>
          <w:divBdr>
            <w:top w:val="none" w:sz="0" w:space="0" w:color="auto"/>
            <w:left w:val="none" w:sz="0" w:space="0" w:color="auto"/>
            <w:bottom w:val="none" w:sz="0" w:space="0" w:color="auto"/>
            <w:right w:val="none" w:sz="0" w:space="0" w:color="auto"/>
          </w:divBdr>
        </w:div>
        <w:div w:id="847064742">
          <w:marLeft w:val="0"/>
          <w:marRight w:val="0"/>
          <w:marTop w:val="0"/>
          <w:marBottom w:val="0"/>
          <w:divBdr>
            <w:top w:val="none" w:sz="0" w:space="0" w:color="auto"/>
            <w:left w:val="none" w:sz="0" w:space="0" w:color="auto"/>
            <w:bottom w:val="none" w:sz="0" w:space="0" w:color="auto"/>
            <w:right w:val="none" w:sz="0" w:space="0" w:color="auto"/>
          </w:divBdr>
        </w:div>
        <w:div w:id="847064744">
          <w:marLeft w:val="0"/>
          <w:marRight w:val="0"/>
          <w:marTop w:val="0"/>
          <w:marBottom w:val="0"/>
          <w:divBdr>
            <w:top w:val="none" w:sz="0" w:space="0" w:color="auto"/>
            <w:left w:val="none" w:sz="0" w:space="0" w:color="auto"/>
            <w:bottom w:val="none" w:sz="0" w:space="0" w:color="auto"/>
            <w:right w:val="none" w:sz="0" w:space="0" w:color="auto"/>
          </w:divBdr>
        </w:div>
        <w:div w:id="847064746">
          <w:marLeft w:val="0"/>
          <w:marRight w:val="0"/>
          <w:marTop w:val="0"/>
          <w:marBottom w:val="0"/>
          <w:divBdr>
            <w:top w:val="none" w:sz="0" w:space="0" w:color="auto"/>
            <w:left w:val="none" w:sz="0" w:space="0" w:color="auto"/>
            <w:bottom w:val="none" w:sz="0" w:space="0" w:color="auto"/>
            <w:right w:val="none" w:sz="0" w:space="0" w:color="auto"/>
          </w:divBdr>
        </w:div>
        <w:div w:id="847064748">
          <w:marLeft w:val="0"/>
          <w:marRight w:val="0"/>
          <w:marTop w:val="0"/>
          <w:marBottom w:val="0"/>
          <w:divBdr>
            <w:top w:val="none" w:sz="0" w:space="0" w:color="auto"/>
            <w:left w:val="none" w:sz="0" w:space="0" w:color="auto"/>
            <w:bottom w:val="none" w:sz="0" w:space="0" w:color="auto"/>
            <w:right w:val="none" w:sz="0" w:space="0" w:color="auto"/>
          </w:divBdr>
        </w:div>
        <w:div w:id="847064756">
          <w:marLeft w:val="0"/>
          <w:marRight w:val="0"/>
          <w:marTop w:val="0"/>
          <w:marBottom w:val="0"/>
          <w:divBdr>
            <w:top w:val="none" w:sz="0" w:space="0" w:color="auto"/>
            <w:left w:val="none" w:sz="0" w:space="0" w:color="auto"/>
            <w:bottom w:val="none" w:sz="0" w:space="0" w:color="auto"/>
            <w:right w:val="none" w:sz="0" w:space="0" w:color="auto"/>
          </w:divBdr>
        </w:div>
        <w:div w:id="847064757">
          <w:marLeft w:val="0"/>
          <w:marRight w:val="0"/>
          <w:marTop w:val="0"/>
          <w:marBottom w:val="0"/>
          <w:divBdr>
            <w:top w:val="none" w:sz="0" w:space="0" w:color="auto"/>
            <w:left w:val="none" w:sz="0" w:space="0" w:color="auto"/>
            <w:bottom w:val="none" w:sz="0" w:space="0" w:color="auto"/>
            <w:right w:val="none" w:sz="0" w:space="0" w:color="auto"/>
          </w:divBdr>
        </w:div>
        <w:div w:id="847064761">
          <w:marLeft w:val="0"/>
          <w:marRight w:val="0"/>
          <w:marTop w:val="0"/>
          <w:marBottom w:val="0"/>
          <w:divBdr>
            <w:top w:val="none" w:sz="0" w:space="0" w:color="auto"/>
            <w:left w:val="none" w:sz="0" w:space="0" w:color="auto"/>
            <w:bottom w:val="none" w:sz="0" w:space="0" w:color="auto"/>
            <w:right w:val="none" w:sz="0" w:space="0" w:color="auto"/>
          </w:divBdr>
        </w:div>
        <w:div w:id="847064762">
          <w:marLeft w:val="0"/>
          <w:marRight w:val="0"/>
          <w:marTop w:val="0"/>
          <w:marBottom w:val="0"/>
          <w:divBdr>
            <w:top w:val="none" w:sz="0" w:space="0" w:color="auto"/>
            <w:left w:val="none" w:sz="0" w:space="0" w:color="auto"/>
            <w:bottom w:val="none" w:sz="0" w:space="0" w:color="auto"/>
            <w:right w:val="none" w:sz="0" w:space="0" w:color="auto"/>
          </w:divBdr>
        </w:div>
        <w:div w:id="847064763">
          <w:marLeft w:val="0"/>
          <w:marRight w:val="0"/>
          <w:marTop w:val="0"/>
          <w:marBottom w:val="0"/>
          <w:divBdr>
            <w:top w:val="none" w:sz="0" w:space="0" w:color="auto"/>
            <w:left w:val="none" w:sz="0" w:space="0" w:color="auto"/>
            <w:bottom w:val="none" w:sz="0" w:space="0" w:color="auto"/>
            <w:right w:val="none" w:sz="0" w:space="0" w:color="auto"/>
          </w:divBdr>
        </w:div>
        <w:div w:id="847064767">
          <w:marLeft w:val="0"/>
          <w:marRight w:val="0"/>
          <w:marTop w:val="0"/>
          <w:marBottom w:val="0"/>
          <w:divBdr>
            <w:top w:val="none" w:sz="0" w:space="0" w:color="auto"/>
            <w:left w:val="none" w:sz="0" w:space="0" w:color="auto"/>
            <w:bottom w:val="none" w:sz="0" w:space="0" w:color="auto"/>
            <w:right w:val="none" w:sz="0" w:space="0" w:color="auto"/>
          </w:divBdr>
        </w:div>
        <w:div w:id="847064770">
          <w:marLeft w:val="0"/>
          <w:marRight w:val="0"/>
          <w:marTop w:val="0"/>
          <w:marBottom w:val="0"/>
          <w:divBdr>
            <w:top w:val="none" w:sz="0" w:space="0" w:color="auto"/>
            <w:left w:val="none" w:sz="0" w:space="0" w:color="auto"/>
            <w:bottom w:val="none" w:sz="0" w:space="0" w:color="auto"/>
            <w:right w:val="none" w:sz="0" w:space="0" w:color="auto"/>
          </w:divBdr>
        </w:div>
        <w:div w:id="847064771">
          <w:marLeft w:val="0"/>
          <w:marRight w:val="0"/>
          <w:marTop w:val="0"/>
          <w:marBottom w:val="0"/>
          <w:divBdr>
            <w:top w:val="none" w:sz="0" w:space="0" w:color="auto"/>
            <w:left w:val="none" w:sz="0" w:space="0" w:color="auto"/>
            <w:bottom w:val="none" w:sz="0" w:space="0" w:color="auto"/>
            <w:right w:val="none" w:sz="0" w:space="0" w:color="auto"/>
          </w:divBdr>
        </w:div>
        <w:div w:id="847064775">
          <w:marLeft w:val="0"/>
          <w:marRight w:val="0"/>
          <w:marTop w:val="0"/>
          <w:marBottom w:val="0"/>
          <w:divBdr>
            <w:top w:val="none" w:sz="0" w:space="0" w:color="auto"/>
            <w:left w:val="none" w:sz="0" w:space="0" w:color="auto"/>
            <w:bottom w:val="none" w:sz="0" w:space="0" w:color="auto"/>
            <w:right w:val="none" w:sz="0" w:space="0" w:color="auto"/>
          </w:divBdr>
        </w:div>
        <w:div w:id="847064776">
          <w:marLeft w:val="0"/>
          <w:marRight w:val="0"/>
          <w:marTop w:val="0"/>
          <w:marBottom w:val="0"/>
          <w:divBdr>
            <w:top w:val="none" w:sz="0" w:space="0" w:color="auto"/>
            <w:left w:val="none" w:sz="0" w:space="0" w:color="auto"/>
            <w:bottom w:val="none" w:sz="0" w:space="0" w:color="auto"/>
            <w:right w:val="none" w:sz="0" w:space="0" w:color="auto"/>
          </w:divBdr>
        </w:div>
        <w:div w:id="847064777">
          <w:marLeft w:val="0"/>
          <w:marRight w:val="0"/>
          <w:marTop w:val="0"/>
          <w:marBottom w:val="0"/>
          <w:divBdr>
            <w:top w:val="none" w:sz="0" w:space="0" w:color="auto"/>
            <w:left w:val="none" w:sz="0" w:space="0" w:color="auto"/>
            <w:bottom w:val="none" w:sz="0" w:space="0" w:color="auto"/>
            <w:right w:val="none" w:sz="0" w:space="0" w:color="auto"/>
          </w:divBdr>
        </w:div>
        <w:div w:id="847064779">
          <w:marLeft w:val="0"/>
          <w:marRight w:val="0"/>
          <w:marTop w:val="0"/>
          <w:marBottom w:val="0"/>
          <w:divBdr>
            <w:top w:val="none" w:sz="0" w:space="0" w:color="auto"/>
            <w:left w:val="none" w:sz="0" w:space="0" w:color="auto"/>
            <w:bottom w:val="none" w:sz="0" w:space="0" w:color="auto"/>
            <w:right w:val="none" w:sz="0" w:space="0" w:color="auto"/>
          </w:divBdr>
        </w:div>
        <w:div w:id="847064781">
          <w:marLeft w:val="0"/>
          <w:marRight w:val="0"/>
          <w:marTop w:val="0"/>
          <w:marBottom w:val="0"/>
          <w:divBdr>
            <w:top w:val="none" w:sz="0" w:space="0" w:color="auto"/>
            <w:left w:val="none" w:sz="0" w:space="0" w:color="auto"/>
            <w:bottom w:val="none" w:sz="0" w:space="0" w:color="auto"/>
            <w:right w:val="none" w:sz="0" w:space="0" w:color="auto"/>
          </w:divBdr>
        </w:div>
        <w:div w:id="847064787">
          <w:marLeft w:val="0"/>
          <w:marRight w:val="0"/>
          <w:marTop w:val="0"/>
          <w:marBottom w:val="0"/>
          <w:divBdr>
            <w:top w:val="none" w:sz="0" w:space="0" w:color="auto"/>
            <w:left w:val="none" w:sz="0" w:space="0" w:color="auto"/>
            <w:bottom w:val="none" w:sz="0" w:space="0" w:color="auto"/>
            <w:right w:val="none" w:sz="0" w:space="0" w:color="auto"/>
          </w:divBdr>
        </w:div>
        <w:div w:id="847064790">
          <w:marLeft w:val="0"/>
          <w:marRight w:val="0"/>
          <w:marTop w:val="0"/>
          <w:marBottom w:val="0"/>
          <w:divBdr>
            <w:top w:val="none" w:sz="0" w:space="0" w:color="auto"/>
            <w:left w:val="none" w:sz="0" w:space="0" w:color="auto"/>
            <w:bottom w:val="none" w:sz="0" w:space="0" w:color="auto"/>
            <w:right w:val="none" w:sz="0" w:space="0" w:color="auto"/>
          </w:divBdr>
        </w:div>
        <w:div w:id="847064796">
          <w:marLeft w:val="0"/>
          <w:marRight w:val="0"/>
          <w:marTop w:val="0"/>
          <w:marBottom w:val="0"/>
          <w:divBdr>
            <w:top w:val="none" w:sz="0" w:space="0" w:color="auto"/>
            <w:left w:val="none" w:sz="0" w:space="0" w:color="auto"/>
            <w:bottom w:val="none" w:sz="0" w:space="0" w:color="auto"/>
            <w:right w:val="none" w:sz="0" w:space="0" w:color="auto"/>
          </w:divBdr>
        </w:div>
        <w:div w:id="847064797">
          <w:marLeft w:val="0"/>
          <w:marRight w:val="0"/>
          <w:marTop w:val="0"/>
          <w:marBottom w:val="0"/>
          <w:divBdr>
            <w:top w:val="none" w:sz="0" w:space="0" w:color="auto"/>
            <w:left w:val="none" w:sz="0" w:space="0" w:color="auto"/>
            <w:bottom w:val="none" w:sz="0" w:space="0" w:color="auto"/>
            <w:right w:val="none" w:sz="0" w:space="0" w:color="auto"/>
          </w:divBdr>
        </w:div>
        <w:div w:id="847064802">
          <w:marLeft w:val="0"/>
          <w:marRight w:val="0"/>
          <w:marTop w:val="0"/>
          <w:marBottom w:val="0"/>
          <w:divBdr>
            <w:top w:val="none" w:sz="0" w:space="0" w:color="auto"/>
            <w:left w:val="none" w:sz="0" w:space="0" w:color="auto"/>
            <w:bottom w:val="none" w:sz="0" w:space="0" w:color="auto"/>
            <w:right w:val="none" w:sz="0" w:space="0" w:color="auto"/>
          </w:divBdr>
        </w:div>
        <w:div w:id="847064805">
          <w:marLeft w:val="0"/>
          <w:marRight w:val="0"/>
          <w:marTop w:val="0"/>
          <w:marBottom w:val="0"/>
          <w:divBdr>
            <w:top w:val="none" w:sz="0" w:space="0" w:color="auto"/>
            <w:left w:val="none" w:sz="0" w:space="0" w:color="auto"/>
            <w:bottom w:val="none" w:sz="0" w:space="0" w:color="auto"/>
            <w:right w:val="none" w:sz="0" w:space="0" w:color="auto"/>
          </w:divBdr>
        </w:div>
        <w:div w:id="847064806">
          <w:marLeft w:val="0"/>
          <w:marRight w:val="0"/>
          <w:marTop w:val="0"/>
          <w:marBottom w:val="0"/>
          <w:divBdr>
            <w:top w:val="none" w:sz="0" w:space="0" w:color="auto"/>
            <w:left w:val="none" w:sz="0" w:space="0" w:color="auto"/>
            <w:bottom w:val="none" w:sz="0" w:space="0" w:color="auto"/>
            <w:right w:val="none" w:sz="0" w:space="0" w:color="auto"/>
          </w:divBdr>
        </w:div>
        <w:div w:id="847064807">
          <w:marLeft w:val="0"/>
          <w:marRight w:val="0"/>
          <w:marTop w:val="0"/>
          <w:marBottom w:val="0"/>
          <w:divBdr>
            <w:top w:val="none" w:sz="0" w:space="0" w:color="auto"/>
            <w:left w:val="none" w:sz="0" w:space="0" w:color="auto"/>
            <w:bottom w:val="none" w:sz="0" w:space="0" w:color="auto"/>
            <w:right w:val="none" w:sz="0" w:space="0" w:color="auto"/>
          </w:divBdr>
        </w:div>
        <w:div w:id="847064810">
          <w:marLeft w:val="0"/>
          <w:marRight w:val="0"/>
          <w:marTop w:val="0"/>
          <w:marBottom w:val="0"/>
          <w:divBdr>
            <w:top w:val="none" w:sz="0" w:space="0" w:color="auto"/>
            <w:left w:val="none" w:sz="0" w:space="0" w:color="auto"/>
            <w:bottom w:val="none" w:sz="0" w:space="0" w:color="auto"/>
            <w:right w:val="none" w:sz="0" w:space="0" w:color="auto"/>
          </w:divBdr>
        </w:div>
        <w:div w:id="847064812">
          <w:marLeft w:val="0"/>
          <w:marRight w:val="0"/>
          <w:marTop w:val="0"/>
          <w:marBottom w:val="0"/>
          <w:divBdr>
            <w:top w:val="none" w:sz="0" w:space="0" w:color="auto"/>
            <w:left w:val="none" w:sz="0" w:space="0" w:color="auto"/>
            <w:bottom w:val="none" w:sz="0" w:space="0" w:color="auto"/>
            <w:right w:val="none" w:sz="0" w:space="0" w:color="auto"/>
          </w:divBdr>
        </w:div>
        <w:div w:id="847064813">
          <w:marLeft w:val="0"/>
          <w:marRight w:val="0"/>
          <w:marTop w:val="0"/>
          <w:marBottom w:val="0"/>
          <w:divBdr>
            <w:top w:val="none" w:sz="0" w:space="0" w:color="auto"/>
            <w:left w:val="none" w:sz="0" w:space="0" w:color="auto"/>
            <w:bottom w:val="none" w:sz="0" w:space="0" w:color="auto"/>
            <w:right w:val="none" w:sz="0" w:space="0" w:color="auto"/>
          </w:divBdr>
        </w:div>
        <w:div w:id="847064816">
          <w:marLeft w:val="0"/>
          <w:marRight w:val="0"/>
          <w:marTop w:val="0"/>
          <w:marBottom w:val="0"/>
          <w:divBdr>
            <w:top w:val="none" w:sz="0" w:space="0" w:color="auto"/>
            <w:left w:val="none" w:sz="0" w:space="0" w:color="auto"/>
            <w:bottom w:val="none" w:sz="0" w:space="0" w:color="auto"/>
            <w:right w:val="none" w:sz="0" w:space="0" w:color="auto"/>
          </w:divBdr>
        </w:div>
        <w:div w:id="847064818">
          <w:marLeft w:val="0"/>
          <w:marRight w:val="0"/>
          <w:marTop w:val="0"/>
          <w:marBottom w:val="0"/>
          <w:divBdr>
            <w:top w:val="none" w:sz="0" w:space="0" w:color="auto"/>
            <w:left w:val="none" w:sz="0" w:space="0" w:color="auto"/>
            <w:bottom w:val="none" w:sz="0" w:space="0" w:color="auto"/>
            <w:right w:val="none" w:sz="0" w:space="0" w:color="auto"/>
          </w:divBdr>
        </w:div>
        <w:div w:id="847064819">
          <w:marLeft w:val="0"/>
          <w:marRight w:val="0"/>
          <w:marTop w:val="0"/>
          <w:marBottom w:val="0"/>
          <w:divBdr>
            <w:top w:val="none" w:sz="0" w:space="0" w:color="auto"/>
            <w:left w:val="none" w:sz="0" w:space="0" w:color="auto"/>
            <w:bottom w:val="none" w:sz="0" w:space="0" w:color="auto"/>
            <w:right w:val="none" w:sz="0" w:space="0" w:color="auto"/>
          </w:divBdr>
        </w:div>
        <w:div w:id="847064823">
          <w:marLeft w:val="0"/>
          <w:marRight w:val="0"/>
          <w:marTop w:val="0"/>
          <w:marBottom w:val="0"/>
          <w:divBdr>
            <w:top w:val="none" w:sz="0" w:space="0" w:color="auto"/>
            <w:left w:val="none" w:sz="0" w:space="0" w:color="auto"/>
            <w:bottom w:val="none" w:sz="0" w:space="0" w:color="auto"/>
            <w:right w:val="none" w:sz="0" w:space="0" w:color="auto"/>
          </w:divBdr>
        </w:div>
        <w:div w:id="847064826">
          <w:marLeft w:val="0"/>
          <w:marRight w:val="0"/>
          <w:marTop w:val="0"/>
          <w:marBottom w:val="0"/>
          <w:divBdr>
            <w:top w:val="none" w:sz="0" w:space="0" w:color="auto"/>
            <w:left w:val="none" w:sz="0" w:space="0" w:color="auto"/>
            <w:bottom w:val="none" w:sz="0" w:space="0" w:color="auto"/>
            <w:right w:val="none" w:sz="0" w:space="0" w:color="auto"/>
          </w:divBdr>
        </w:div>
        <w:div w:id="847064829">
          <w:marLeft w:val="0"/>
          <w:marRight w:val="0"/>
          <w:marTop w:val="0"/>
          <w:marBottom w:val="0"/>
          <w:divBdr>
            <w:top w:val="none" w:sz="0" w:space="0" w:color="auto"/>
            <w:left w:val="none" w:sz="0" w:space="0" w:color="auto"/>
            <w:bottom w:val="none" w:sz="0" w:space="0" w:color="auto"/>
            <w:right w:val="none" w:sz="0" w:space="0" w:color="auto"/>
          </w:divBdr>
        </w:div>
        <w:div w:id="847064831">
          <w:marLeft w:val="0"/>
          <w:marRight w:val="0"/>
          <w:marTop w:val="0"/>
          <w:marBottom w:val="0"/>
          <w:divBdr>
            <w:top w:val="none" w:sz="0" w:space="0" w:color="auto"/>
            <w:left w:val="none" w:sz="0" w:space="0" w:color="auto"/>
            <w:bottom w:val="none" w:sz="0" w:space="0" w:color="auto"/>
            <w:right w:val="none" w:sz="0" w:space="0" w:color="auto"/>
          </w:divBdr>
        </w:div>
        <w:div w:id="847064833">
          <w:marLeft w:val="0"/>
          <w:marRight w:val="0"/>
          <w:marTop w:val="0"/>
          <w:marBottom w:val="0"/>
          <w:divBdr>
            <w:top w:val="none" w:sz="0" w:space="0" w:color="auto"/>
            <w:left w:val="none" w:sz="0" w:space="0" w:color="auto"/>
            <w:bottom w:val="none" w:sz="0" w:space="0" w:color="auto"/>
            <w:right w:val="none" w:sz="0" w:space="0" w:color="auto"/>
          </w:divBdr>
        </w:div>
        <w:div w:id="847064837">
          <w:marLeft w:val="0"/>
          <w:marRight w:val="0"/>
          <w:marTop w:val="0"/>
          <w:marBottom w:val="0"/>
          <w:divBdr>
            <w:top w:val="none" w:sz="0" w:space="0" w:color="auto"/>
            <w:left w:val="none" w:sz="0" w:space="0" w:color="auto"/>
            <w:bottom w:val="none" w:sz="0" w:space="0" w:color="auto"/>
            <w:right w:val="none" w:sz="0" w:space="0" w:color="auto"/>
          </w:divBdr>
        </w:div>
        <w:div w:id="847064838">
          <w:marLeft w:val="0"/>
          <w:marRight w:val="0"/>
          <w:marTop w:val="0"/>
          <w:marBottom w:val="0"/>
          <w:divBdr>
            <w:top w:val="none" w:sz="0" w:space="0" w:color="auto"/>
            <w:left w:val="none" w:sz="0" w:space="0" w:color="auto"/>
            <w:bottom w:val="none" w:sz="0" w:space="0" w:color="auto"/>
            <w:right w:val="none" w:sz="0" w:space="0" w:color="auto"/>
          </w:divBdr>
        </w:div>
        <w:div w:id="847064839">
          <w:marLeft w:val="0"/>
          <w:marRight w:val="0"/>
          <w:marTop w:val="0"/>
          <w:marBottom w:val="0"/>
          <w:divBdr>
            <w:top w:val="none" w:sz="0" w:space="0" w:color="auto"/>
            <w:left w:val="none" w:sz="0" w:space="0" w:color="auto"/>
            <w:bottom w:val="none" w:sz="0" w:space="0" w:color="auto"/>
            <w:right w:val="none" w:sz="0" w:space="0" w:color="auto"/>
          </w:divBdr>
        </w:div>
        <w:div w:id="847064841">
          <w:marLeft w:val="0"/>
          <w:marRight w:val="0"/>
          <w:marTop w:val="0"/>
          <w:marBottom w:val="0"/>
          <w:divBdr>
            <w:top w:val="none" w:sz="0" w:space="0" w:color="auto"/>
            <w:left w:val="none" w:sz="0" w:space="0" w:color="auto"/>
            <w:bottom w:val="none" w:sz="0" w:space="0" w:color="auto"/>
            <w:right w:val="none" w:sz="0" w:space="0" w:color="auto"/>
          </w:divBdr>
        </w:div>
        <w:div w:id="847064842">
          <w:marLeft w:val="0"/>
          <w:marRight w:val="0"/>
          <w:marTop w:val="0"/>
          <w:marBottom w:val="0"/>
          <w:divBdr>
            <w:top w:val="none" w:sz="0" w:space="0" w:color="auto"/>
            <w:left w:val="none" w:sz="0" w:space="0" w:color="auto"/>
            <w:bottom w:val="none" w:sz="0" w:space="0" w:color="auto"/>
            <w:right w:val="none" w:sz="0" w:space="0" w:color="auto"/>
          </w:divBdr>
        </w:div>
        <w:div w:id="847064845">
          <w:marLeft w:val="0"/>
          <w:marRight w:val="0"/>
          <w:marTop w:val="0"/>
          <w:marBottom w:val="0"/>
          <w:divBdr>
            <w:top w:val="none" w:sz="0" w:space="0" w:color="auto"/>
            <w:left w:val="none" w:sz="0" w:space="0" w:color="auto"/>
            <w:bottom w:val="none" w:sz="0" w:space="0" w:color="auto"/>
            <w:right w:val="none" w:sz="0" w:space="0" w:color="auto"/>
          </w:divBdr>
        </w:div>
        <w:div w:id="847064847">
          <w:marLeft w:val="0"/>
          <w:marRight w:val="0"/>
          <w:marTop w:val="0"/>
          <w:marBottom w:val="0"/>
          <w:divBdr>
            <w:top w:val="none" w:sz="0" w:space="0" w:color="auto"/>
            <w:left w:val="none" w:sz="0" w:space="0" w:color="auto"/>
            <w:bottom w:val="none" w:sz="0" w:space="0" w:color="auto"/>
            <w:right w:val="none" w:sz="0" w:space="0" w:color="auto"/>
          </w:divBdr>
        </w:div>
        <w:div w:id="847064851">
          <w:marLeft w:val="0"/>
          <w:marRight w:val="0"/>
          <w:marTop w:val="0"/>
          <w:marBottom w:val="0"/>
          <w:divBdr>
            <w:top w:val="none" w:sz="0" w:space="0" w:color="auto"/>
            <w:left w:val="none" w:sz="0" w:space="0" w:color="auto"/>
            <w:bottom w:val="none" w:sz="0" w:space="0" w:color="auto"/>
            <w:right w:val="none" w:sz="0" w:space="0" w:color="auto"/>
          </w:divBdr>
        </w:div>
        <w:div w:id="847064852">
          <w:marLeft w:val="0"/>
          <w:marRight w:val="0"/>
          <w:marTop w:val="0"/>
          <w:marBottom w:val="0"/>
          <w:divBdr>
            <w:top w:val="none" w:sz="0" w:space="0" w:color="auto"/>
            <w:left w:val="none" w:sz="0" w:space="0" w:color="auto"/>
            <w:bottom w:val="none" w:sz="0" w:space="0" w:color="auto"/>
            <w:right w:val="none" w:sz="0" w:space="0" w:color="auto"/>
          </w:divBdr>
        </w:div>
        <w:div w:id="847064853">
          <w:marLeft w:val="0"/>
          <w:marRight w:val="0"/>
          <w:marTop w:val="0"/>
          <w:marBottom w:val="0"/>
          <w:divBdr>
            <w:top w:val="none" w:sz="0" w:space="0" w:color="auto"/>
            <w:left w:val="none" w:sz="0" w:space="0" w:color="auto"/>
            <w:bottom w:val="none" w:sz="0" w:space="0" w:color="auto"/>
            <w:right w:val="none" w:sz="0" w:space="0" w:color="auto"/>
          </w:divBdr>
        </w:div>
        <w:div w:id="847064856">
          <w:marLeft w:val="0"/>
          <w:marRight w:val="0"/>
          <w:marTop w:val="0"/>
          <w:marBottom w:val="0"/>
          <w:divBdr>
            <w:top w:val="none" w:sz="0" w:space="0" w:color="auto"/>
            <w:left w:val="none" w:sz="0" w:space="0" w:color="auto"/>
            <w:bottom w:val="none" w:sz="0" w:space="0" w:color="auto"/>
            <w:right w:val="none" w:sz="0" w:space="0" w:color="auto"/>
          </w:divBdr>
        </w:div>
        <w:div w:id="847064858">
          <w:marLeft w:val="0"/>
          <w:marRight w:val="0"/>
          <w:marTop w:val="0"/>
          <w:marBottom w:val="0"/>
          <w:divBdr>
            <w:top w:val="none" w:sz="0" w:space="0" w:color="auto"/>
            <w:left w:val="none" w:sz="0" w:space="0" w:color="auto"/>
            <w:bottom w:val="none" w:sz="0" w:space="0" w:color="auto"/>
            <w:right w:val="none" w:sz="0" w:space="0" w:color="auto"/>
          </w:divBdr>
        </w:div>
        <w:div w:id="847064861">
          <w:marLeft w:val="0"/>
          <w:marRight w:val="0"/>
          <w:marTop w:val="0"/>
          <w:marBottom w:val="0"/>
          <w:divBdr>
            <w:top w:val="none" w:sz="0" w:space="0" w:color="auto"/>
            <w:left w:val="none" w:sz="0" w:space="0" w:color="auto"/>
            <w:bottom w:val="none" w:sz="0" w:space="0" w:color="auto"/>
            <w:right w:val="none" w:sz="0" w:space="0" w:color="auto"/>
          </w:divBdr>
        </w:div>
        <w:div w:id="847064863">
          <w:marLeft w:val="0"/>
          <w:marRight w:val="0"/>
          <w:marTop w:val="0"/>
          <w:marBottom w:val="0"/>
          <w:divBdr>
            <w:top w:val="none" w:sz="0" w:space="0" w:color="auto"/>
            <w:left w:val="none" w:sz="0" w:space="0" w:color="auto"/>
            <w:bottom w:val="none" w:sz="0" w:space="0" w:color="auto"/>
            <w:right w:val="none" w:sz="0" w:space="0" w:color="auto"/>
          </w:divBdr>
        </w:div>
        <w:div w:id="847064869">
          <w:marLeft w:val="0"/>
          <w:marRight w:val="0"/>
          <w:marTop w:val="0"/>
          <w:marBottom w:val="0"/>
          <w:divBdr>
            <w:top w:val="none" w:sz="0" w:space="0" w:color="auto"/>
            <w:left w:val="none" w:sz="0" w:space="0" w:color="auto"/>
            <w:bottom w:val="none" w:sz="0" w:space="0" w:color="auto"/>
            <w:right w:val="none" w:sz="0" w:space="0" w:color="auto"/>
          </w:divBdr>
        </w:div>
        <w:div w:id="847064871">
          <w:marLeft w:val="0"/>
          <w:marRight w:val="0"/>
          <w:marTop w:val="0"/>
          <w:marBottom w:val="0"/>
          <w:divBdr>
            <w:top w:val="none" w:sz="0" w:space="0" w:color="auto"/>
            <w:left w:val="none" w:sz="0" w:space="0" w:color="auto"/>
            <w:bottom w:val="none" w:sz="0" w:space="0" w:color="auto"/>
            <w:right w:val="none" w:sz="0" w:space="0" w:color="auto"/>
          </w:divBdr>
        </w:div>
        <w:div w:id="847064876">
          <w:marLeft w:val="0"/>
          <w:marRight w:val="0"/>
          <w:marTop w:val="0"/>
          <w:marBottom w:val="0"/>
          <w:divBdr>
            <w:top w:val="none" w:sz="0" w:space="0" w:color="auto"/>
            <w:left w:val="none" w:sz="0" w:space="0" w:color="auto"/>
            <w:bottom w:val="none" w:sz="0" w:space="0" w:color="auto"/>
            <w:right w:val="none" w:sz="0" w:space="0" w:color="auto"/>
          </w:divBdr>
        </w:div>
        <w:div w:id="847064877">
          <w:marLeft w:val="0"/>
          <w:marRight w:val="0"/>
          <w:marTop w:val="0"/>
          <w:marBottom w:val="0"/>
          <w:divBdr>
            <w:top w:val="none" w:sz="0" w:space="0" w:color="auto"/>
            <w:left w:val="none" w:sz="0" w:space="0" w:color="auto"/>
            <w:bottom w:val="none" w:sz="0" w:space="0" w:color="auto"/>
            <w:right w:val="none" w:sz="0" w:space="0" w:color="auto"/>
          </w:divBdr>
        </w:div>
        <w:div w:id="847064878">
          <w:marLeft w:val="0"/>
          <w:marRight w:val="0"/>
          <w:marTop w:val="0"/>
          <w:marBottom w:val="0"/>
          <w:divBdr>
            <w:top w:val="none" w:sz="0" w:space="0" w:color="auto"/>
            <w:left w:val="none" w:sz="0" w:space="0" w:color="auto"/>
            <w:bottom w:val="none" w:sz="0" w:space="0" w:color="auto"/>
            <w:right w:val="none" w:sz="0" w:space="0" w:color="auto"/>
          </w:divBdr>
        </w:div>
        <w:div w:id="847064879">
          <w:marLeft w:val="0"/>
          <w:marRight w:val="0"/>
          <w:marTop w:val="0"/>
          <w:marBottom w:val="0"/>
          <w:divBdr>
            <w:top w:val="none" w:sz="0" w:space="0" w:color="auto"/>
            <w:left w:val="none" w:sz="0" w:space="0" w:color="auto"/>
            <w:bottom w:val="none" w:sz="0" w:space="0" w:color="auto"/>
            <w:right w:val="none" w:sz="0" w:space="0" w:color="auto"/>
          </w:divBdr>
        </w:div>
        <w:div w:id="847064880">
          <w:marLeft w:val="0"/>
          <w:marRight w:val="0"/>
          <w:marTop w:val="0"/>
          <w:marBottom w:val="0"/>
          <w:divBdr>
            <w:top w:val="none" w:sz="0" w:space="0" w:color="auto"/>
            <w:left w:val="none" w:sz="0" w:space="0" w:color="auto"/>
            <w:bottom w:val="none" w:sz="0" w:space="0" w:color="auto"/>
            <w:right w:val="none" w:sz="0" w:space="0" w:color="auto"/>
          </w:divBdr>
        </w:div>
        <w:div w:id="847064882">
          <w:marLeft w:val="0"/>
          <w:marRight w:val="0"/>
          <w:marTop w:val="0"/>
          <w:marBottom w:val="0"/>
          <w:divBdr>
            <w:top w:val="none" w:sz="0" w:space="0" w:color="auto"/>
            <w:left w:val="none" w:sz="0" w:space="0" w:color="auto"/>
            <w:bottom w:val="none" w:sz="0" w:space="0" w:color="auto"/>
            <w:right w:val="none" w:sz="0" w:space="0" w:color="auto"/>
          </w:divBdr>
        </w:div>
        <w:div w:id="847064885">
          <w:marLeft w:val="0"/>
          <w:marRight w:val="0"/>
          <w:marTop w:val="0"/>
          <w:marBottom w:val="0"/>
          <w:divBdr>
            <w:top w:val="none" w:sz="0" w:space="0" w:color="auto"/>
            <w:left w:val="none" w:sz="0" w:space="0" w:color="auto"/>
            <w:bottom w:val="none" w:sz="0" w:space="0" w:color="auto"/>
            <w:right w:val="none" w:sz="0" w:space="0" w:color="auto"/>
          </w:divBdr>
        </w:div>
        <w:div w:id="847064889">
          <w:marLeft w:val="0"/>
          <w:marRight w:val="0"/>
          <w:marTop w:val="0"/>
          <w:marBottom w:val="0"/>
          <w:divBdr>
            <w:top w:val="none" w:sz="0" w:space="0" w:color="auto"/>
            <w:left w:val="none" w:sz="0" w:space="0" w:color="auto"/>
            <w:bottom w:val="none" w:sz="0" w:space="0" w:color="auto"/>
            <w:right w:val="none" w:sz="0" w:space="0" w:color="auto"/>
          </w:divBdr>
        </w:div>
        <w:div w:id="847064890">
          <w:marLeft w:val="0"/>
          <w:marRight w:val="0"/>
          <w:marTop w:val="0"/>
          <w:marBottom w:val="0"/>
          <w:divBdr>
            <w:top w:val="none" w:sz="0" w:space="0" w:color="auto"/>
            <w:left w:val="none" w:sz="0" w:space="0" w:color="auto"/>
            <w:bottom w:val="none" w:sz="0" w:space="0" w:color="auto"/>
            <w:right w:val="none" w:sz="0" w:space="0" w:color="auto"/>
          </w:divBdr>
        </w:div>
        <w:div w:id="847064893">
          <w:marLeft w:val="0"/>
          <w:marRight w:val="0"/>
          <w:marTop w:val="0"/>
          <w:marBottom w:val="0"/>
          <w:divBdr>
            <w:top w:val="none" w:sz="0" w:space="0" w:color="auto"/>
            <w:left w:val="none" w:sz="0" w:space="0" w:color="auto"/>
            <w:bottom w:val="none" w:sz="0" w:space="0" w:color="auto"/>
            <w:right w:val="none" w:sz="0" w:space="0" w:color="auto"/>
          </w:divBdr>
        </w:div>
      </w:divsChild>
    </w:div>
    <w:div w:id="17758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DDB1806B85ED9258AE9BF4C1EB011D85F4CD60B5D65AC1EE579EC78D3BB87B673562C6B70091E8FaDY4J"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2BB2E-BB54-4509-86FD-B310B640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87</Pages>
  <Words>21531</Words>
  <Characters>122733</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143977</CharactersWithSpaces>
  <SharedDoc>false</SharedDoc>
  <HLinks>
    <vt:vector size="78" baseType="variant">
      <vt:variant>
        <vt:i4>3670118</vt:i4>
      </vt:variant>
      <vt:variant>
        <vt:i4>69</vt:i4>
      </vt:variant>
      <vt:variant>
        <vt:i4>0</vt:i4>
      </vt:variant>
      <vt:variant>
        <vt:i4>5</vt:i4>
      </vt:variant>
      <vt:variant>
        <vt:lpwstr>consultantplus://offline/ref=5DDB1806B85ED9258AE9BF4C1EB011D85F4CD60B5D65AC1EE579EC78D3BB87B673562C6B70091E8FaDY4J</vt:lpwstr>
      </vt:variant>
      <vt:variant>
        <vt:lpwstr/>
      </vt:variant>
      <vt:variant>
        <vt:i4>1507391</vt:i4>
      </vt:variant>
      <vt:variant>
        <vt:i4>62</vt:i4>
      </vt:variant>
      <vt:variant>
        <vt:i4>0</vt:i4>
      </vt:variant>
      <vt:variant>
        <vt:i4>5</vt:i4>
      </vt:variant>
      <vt:variant>
        <vt:lpwstr/>
      </vt:variant>
      <vt:variant>
        <vt:lpwstr>_Toc348607453</vt:lpwstr>
      </vt:variant>
      <vt:variant>
        <vt:i4>1507391</vt:i4>
      </vt:variant>
      <vt:variant>
        <vt:i4>59</vt:i4>
      </vt:variant>
      <vt:variant>
        <vt:i4>0</vt:i4>
      </vt:variant>
      <vt:variant>
        <vt:i4>5</vt:i4>
      </vt:variant>
      <vt:variant>
        <vt:lpwstr/>
      </vt:variant>
      <vt:variant>
        <vt:lpwstr>_Toc348607452</vt:lpwstr>
      </vt:variant>
      <vt:variant>
        <vt:i4>1507391</vt:i4>
      </vt:variant>
      <vt:variant>
        <vt:i4>53</vt:i4>
      </vt:variant>
      <vt:variant>
        <vt:i4>0</vt:i4>
      </vt:variant>
      <vt:variant>
        <vt:i4>5</vt:i4>
      </vt:variant>
      <vt:variant>
        <vt:lpwstr/>
      </vt:variant>
      <vt:variant>
        <vt:lpwstr>_Toc348607451</vt:lpwstr>
      </vt:variant>
      <vt:variant>
        <vt:i4>1441855</vt:i4>
      </vt:variant>
      <vt:variant>
        <vt:i4>41</vt:i4>
      </vt:variant>
      <vt:variant>
        <vt:i4>0</vt:i4>
      </vt:variant>
      <vt:variant>
        <vt:i4>5</vt:i4>
      </vt:variant>
      <vt:variant>
        <vt:lpwstr/>
      </vt:variant>
      <vt:variant>
        <vt:lpwstr>_Toc348607445</vt:lpwstr>
      </vt:variant>
      <vt:variant>
        <vt:i4>1441855</vt:i4>
      </vt:variant>
      <vt:variant>
        <vt:i4>34</vt:i4>
      </vt:variant>
      <vt:variant>
        <vt:i4>0</vt:i4>
      </vt:variant>
      <vt:variant>
        <vt:i4>5</vt:i4>
      </vt:variant>
      <vt:variant>
        <vt:lpwstr/>
      </vt:variant>
      <vt:variant>
        <vt:lpwstr>_Toc348607444</vt:lpwstr>
      </vt:variant>
      <vt:variant>
        <vt:i4>1114175</vt:i4>
      </vt:variant>
      <vt:variant>
        <vt:i4>32</vt:i4>
      </vt:variant>
      <vt:variant>
        <vt:i4>0</vt:i4>
      </vt:variant>
      <vt:variant>
        <vt:i4>5</vt:i4>
      </vt:variant>
      <vt:variant>
        <vt:lpwstr/>
      </vt:variant>
      <vt:variant>
        <vt:lpwstr>_Toc348607438</vt:lpwstr>
      </vt:variant>
      <vt:variant>
        <vt:i4>1114175</vt:i4>
      </vt:variant>
      <vt:variant>
        <vt:i4>26</vt:i4>
      </vt:variant>
      <vt:variant>
        <vt:i4>0</vt:i4>
      </vt:variant>
      <vt:variant>
        <vt:i4>5</vt:i4>
      </vt:variant>
      <vt:variant>
        <vt:lpwstr/>
      </vt:variant>
      <vt:variant>
        <vt:lpwstr>_Toc348607436</vt:lpwstr>
      </vt:variant>
      <vt:variant>
        <vt:i4>1114175</vt:i4>
      </vt:variant>
      <vt:variant>
        <vt:i4>23</vt:i4>
      </vt:variant>
      <vt:variant>
        <vt:i4>0</vt:i4>
      </vt:variant>
      <vt:variant>
        <vt:i4>5</vt:i4>
      </vt:variant>
      <vt:variant>
        <vt:lpwstr/>
      </vt:variant>
      <vt:variant>
        <vt:lpwstr>_Toc348607434</vt:lpwstr>
      </vt:variant>
      <vt:variant>
        <vt:i4>1114175</vt:i4>
      </vt:variant>
      <vt:variant>
        <vt:i4>17</vt:i4>
      </vt:variant>
      <vt:variant>
        <vt:i4>0</vt:i4>
      </vt:variant>
      <vt:variant>
        <vt:i4>5</vt:i4>
      </vt:variant>
      <vt:variant>
        <vt:lpwstr/>
      </vt:variant>
      <vt:variant>
        <vt:lpwstr>_Toc348607433</vt:lpwstr>
      </vt:variant>
      <vt:variant>
        <vt:i4>1114175</vt:i4>
      </vt:variant>
      <vt:variant>
        <vt:i4>14</vt:i4>
      </vt:variant>
      <vt:variant>
        <vt:i4>0</vt:i4>
      </vt:variant>
      <vt:variant>
        <vt:i4>5</vt:i4>
      </vt:variant>
      <vt:variant>
        <vt:lpwstr/>
      </vt:variant>
      <vt:variant>
        <vt:lpwstr>_Toc348607432</vt:lpwstr>
      </vt:variant>
      <vt:variant>
        <vt:i4>1114175</vt:i4>
      </vt:variant>
      <vt:variant>
        <vt:i4>8</vt:i4>
      </vt:variant>
      <vt:variant>
        <vt:i4>0</vt:i4>
      </vt:variant>
      <vt:variant>
        <vt:i4>5</vt:i4>
      </vt:variant>
      <vt:variant>
        <vt:lpwstr/>
      </vt:variant>
      <vt:variant>
        <vt:lpwstr>_Toc348607431</vt:lpwstr>
      </vt:variant>
      <vt:variant>
        <vt:i4>1114175</vt:i4>
      </vt:variant>
      <vt:variant>
        <vt:i4>2</vt:i4>
      </vt:variant>
      <vt:variant>
        <vt:i4>0</vt:i4>
      </vt:variant>
      <vt:variant>
        <vt:i4>5</vt:i4>
      </vt:variant>
      <vt:variant>
        <vt:lpwstr/>
      </vt:variant>
      <vt:variant>
        <vt:lpwstr>_Toc348607430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Князева Надежда Витальевна</dc:creator>
  <cp:lastModifiedBy>Надежда Князева</cp:lastModifiedBy>
  <cp:revision>26</cp:revision>
  <cp:lastPrinted>2018-06-18T07:27:00Z</cp:lastPrinted>
  <dcterms:created xsi:type="dcterms:W3CDTF">2017-03-10T07:08:00Z</dcterms:created>
  <dcterms:modified xsi:type="dcterms:W3CDTF">2018-06-18T07:30:00Z</dcterms:modified>
</cp:coreProperties>
</file>